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133AA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CBC6A58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6167E5" w:rsidRPr="006167E5">
        <w:rPr>
          <w:b/>
          <w:sz w:val="24"/>
          <w:szCs w:val="24"/>
          <w:lang w:val="ro-RO"/>
        </w:rPr>
        <w:t>130101</w:t>
      </w:r>
      <w:r w:rsidR="006167E5">
        <w:rPr>
          <w:b/>
          <w:sz w:val="24"/>
          <w:szCs w:val="24"/>
          <w:lang w:val="ro-RO"/>
        </w:rPr>
        <w:t xml:space="preserve"> „</w:t>
      </w:r>
      <w:r w:rsidR="006167E5" w:rsidRPr="006167E5">
        <w:rPr>
          <w:b/>
          <w:sz w:val="24"/>
          <w:szCs w:val="24"/>
          <w:lang w:val="ro-RO"/>
        </w:rPr>
        <w:t xml:space="preserve">Modelarea </w:t>
      </w:r>
      <w:proofErr w:type="spellStart"/>
      <w:r w:rsidR="006167E5" w:rsidRPr="006167E5">
        <w:rPr>
          <w:b/>
          <w:sz w:val="24"/>
          <w:szCs w:val="24"/>
          <w:lang w:val="ro-RO"/>
        </w:rPr>
        <w:t>biomonitoringului</w:t>
      </w:r>
      <w:proofErr w:type="spellEnd"/>
      <w:r w:rsidR="006167E5" w:rsidRPr="006167E5">
        <w:rPr>
          <w:b/>
          <w:sz w:val="24"/>
          <w:szCs w:val="24"/>
          <w:lang w:val="ro-RO"/>
        </w:rPr>
        <w:t xml:space="preserve"> uman ca instrument prioritar în  gestionarea riscurilor chimice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6167E5" w:rsidRPr="006167E5">
        <w:rPr>
          <w:b/>
          <w:sz w:val="24"/>
          <w:szCs w:val="24"/>
          <w:lang w:val="ro-RO"/>
        </w:rPr>
        <w:t>Bernic</w:t>
      </w:r>
      <w:proofErr w:type="spellEnd"/>
      <w:r w:rsidR="006167E5" w:rsidRPr="006167E5">
        <w:rPr>
          <w:b/>
          <w:sz w:val="24"/>
          <w:szCs w:val="24"/>
          <w:lang w:val="ro-RO"/>
        </w:rPr>
        <w:t xml:space="preserve"> Vladimir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167E5" w:rsidRPr="006167E5">
        <w:rPr>
          <w:b/>
          <w:sz w:val="24"/>
          <w:szCs w:val="24"/>
          <w:lang w:val="ro-RO"/>
        </w:rPr>
        <w:t>Agenția Națională  pentru Sănătate Publică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277826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277826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192CDF28" w:rsidR="00D70852" w:rsidRDefault="00B133AA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B133AA">
        <w:rPr>
          <w:bCs/>
          <w:sz w:val="24"/>
          <w:szCs w:val="24"/>
          <w:lang w:val="ro-RO"/>
        </w:rPr>
        <w:t>Scopul proiectului a fost realizat pe deplin.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3B7A6C16" w:rsidR="00557C3B" w:rsidRDefault="002C59FA" w:rsidP="002C59FA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C59FA">
        <w:rPr>
          <w:bCs/>
          <w:sz w:val="24"/>
          <w:szCs w:val="24"/>
          <w:lang w:val="ro-RO"/>
        </w:rPr>
        <w:t xml:space="preserve">Rezultatele au fost prezentate la 8 forumuri științifico-practice naționale și internaționale, </w:t>
      </w:r>
      <w:r>
        <w:rPr>
          <w:bCs/>
          <w:sz w:val="24"/>
          <w:szCs w:val="24"/>
          <w:lang w:val="ro-RO"/>
        </w:rPr>
        <w:t xml:space="preserve">                          </w:t>
      </w:r>
      <w:r w:rsidRPr="002C59FA">
        <w:rPr>
          <w:bCs/>
          <w:sz w:val="24"/>
          <w:szCs w:val="24"/>
          <w:lang w:val="ro-RO"/>
        </w:rPr>
        <w:t xml:space="preserve">5 expoziții internaționale de invenții și inovații, 34 de lucrări științifice, inclusiv 1 monografie, </w:t>
      </w:r>
      <w:r>
        <w:rPr>
          <w:bCs/>
          <w:sz w:val="24"/>
          <w:szCs w:val="24"/>
          <w:lang w:val="ro-RO"/>
        </w:rPr>
        <w:t xml:space="preserve">                             </w:t>
      </w:r>
      <w:r w:rsidRPr="002C59FA">
        <w:rPr>
          <w:bCs/>
          <w:sz w:val="24"/>
          <w:szCs w:val="24"/>
          <w:lang w:val="ro-RO"/>
        </w:rPr>
        <w:t>3 articole publicate în reviste cu factor de impact, 4 articole în reviste de categoria B, 1 articol în culegere științifică, 23 de</w:t>
      </w:r>
      <w:r>
        <w:rPr>
          <w:bCs/>
          <w:sz w:val="24"/>
          <w:szCs w:val="24"/>
          <w:lang w:val="ro-RO"/>
        </w:rPr>
        <w:t xml:space="preserve"> </w:t>
      </w:r>
      <w:r w:rsidRPr="002C59FA">
        <w:rPr>
          <w:bCs/>
          <w:sz w:val="24"/>
          <w:szCs w:val="24"/>
          <w:lang w:val="ro-RO"/>
        </w:rPr>
        <w:t>rezumate și 2 ghiduri.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2BCED2A3" w:rsidR="002E4D22" w:rsidRPr="00D70B8F" w:rsidRDefault="002C59FA" w:rsidP="004C3AF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C59FA">
        <w:rPr>
          <w:bCs/>
          <w:sz w:val="24"/>
          <w:szCs w:val="24"/>
          <w:lang w:val="ro-RO"/>
        </w:rPr>
        <w:t>Rezultatele științifice obținute au o valoare socio-economică înaltă prin identificarea expunerilor cronice la doze mici de substanțe chimice, inclusiv în rândul femeilor însărcinate și copiilor, și în evidențierea surselor principale de expunere.</w:t>
      </w:r>
      <w:r>
        <w:rPr>
          <w:bCs/>
          <w:sz w:val="24"/>
          <w:szCs w:val="24"/>
          <w:lang w:val="ro-RO"/>
        </w:rPr>
        <w:t xml:space="preserve"> </w:t>
      </w:r>
      <w:r w:rsidRPr="002C59FA">
        <w:rPr>
          <w:bCs/>
          <w:sz w:val="24"/>
          <w:szCs w:val="24"/>
          <w:lang w:val="ro-RO"/>
        </w:rPr>
        <w:t>Pe termen mediu și lung, reducerea expunerilor nocive poate diminua povara bolilor asociate și costurile sistemului de sănătate, contribuind totodată la creșterea productivității și la dezvoltarea durabilă.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1E9AAF2A" w:rsidR="001C5616" w:rsidRPr="00A75D1C" w:rsidRDefault="002C59FA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C59FA">
        <w:rPr>
          <w:bCs/>
          <w:sz w:val="24"/>
          <w:szCs w:val="24"/>
          <w:lang w:val="ro-RO"/>
        </w:rPr>
        <w:t>Ponderea tinerilor antrenați în proiect este de 36,4%.</w:t>
      </w:r>
      <w:r>
        <w:rPr>
          <w:bCs/>
          <w:sz w:val="24"/>
          <w:szCs w:val="24"/>
          <w:lang w:val="ro-RO"/>
        </w:rPr>
        <w:t xml:space="preserve"> </w:t>
      </w:r>
      <w:r w:rsidRPr="002C59FA">
        <w:rPr>
          <w:bCs/>
          <w:sz w:val="24"/>
          <w:szCs w:val="24"/>
          <w:lang w:val="ro-RO"/>
        </w:rPr>
        <w:t>Rezultate cercetărilor vor sta la baza el</w:t>
      </w:r>
      <w:r>
        <w:rPr>
          <w:bCs/>
          <w:sz w:val="24"/>
          <w:szCs w:val="24"/>
          <w:lang w:val="ro-RO"/>
        </w:rPr>
        <w:t>a</w:t>
      </w:r>
      <w:r w:rsidRPr="002C59FA">
        <w:rPr>
          <w:bCs/>
          <w:sz w:val="24"/>
          <w:szCs w:val="24"/>
          <w:lang w:val="ro-RO"/>
        </w:rPr>
        <w:t>borării unei teze de doctor și unei de doctor habilitat în științe medicale.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7EEF9E63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0016D8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094C1A8B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E723F0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DB4C" w14:textId="77777777" w:rsidR="002B14A0" w:rsidRDefault="002B14A0" w:rsidP="007204DD">
      <w:r>
        <w:separator/>
      </w:r>
    </w:p>
  </w:endnote>
  <w:endnote w:type="continuationSeparator" w:id="0">
    <w:p w14:paraId="1F76D589" w14:textId="77777777" w:rsidR="002B14A0" w:rsidRDefault="002B14A0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9536" w14:textId="77777777" w:rsidR="002B14A0" w:rsidRDefault="002B14A0" w:rsidP="007204DD">
      <w:r>
        <w:separator/>
      </w:r>
    </w:p>
  </w:footnote>
  <w:footnote w:type="continuationSeparator" w:id="0">
    <w:p w14:paraId="371560C3" w14:textId="77777777" w:rsidR="002B14A0" w:rsidRDefault="002B14A0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77826"/>
    <w:rsid w:val="00280673"/>
    <w:rsid w:val="002856AC"/>
    <w:rsid w:val="00290B22"/>
    <w:rsid w:val="002A2AB6"/>
    <w:rsid w:val="002A305D"/>
    <w:rsid w:val="002A4D41"/>
    <w:rsid w:val="002A57FA"/>
    <w:rsid w:val="002A7497"/>
    <w:rsid w:val="002B14A0"/>
    <w:rsid w:val="002B2385"/>
    <w:rsid w:val="002B56CC"/>
    <w:rsid w:val="002B6D36"/>
    <w:rsid w:val="002C2E26"/>
    <w:rsid w:val="002C59FA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167E5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48A3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3AA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9025F"/>
    <w:rsid w:val="00D917AA"/>
    <w:rsid w:val="00D967C9"/>
    <w:rsid w:val="00D97038"/>
    <w:rsid w:val="00DB398A"/>
    <w:rsid w:val="00DB50EF"/>
    <w:rsid w:val="00DB7190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6E73"/>
    <w:rsid w:val="00E622CD"/>
    <w:rsid w:val="00E64874"/>
    <w:rsid w:val="00E65290"/>
    <w:rsid w:val="00E6720A"/>
    <w:rsid w:val="00E71CB3"/>
    <w:rsid w:val="00E723F0"/>
    <w:rsid w:val="00E74B2F"/>
    <w:rsid w:val="00E75446"/>
    <w:rsid w:val="00E82208"/>
    <w:rsid w:val="00E83430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882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441</Words>
  <Characters>2559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365</cp:revision>
  <cp:lastPrinted>2016-04-12T06:18:00Z</cp:lastPrinted>
  <dcterms:created xsi:type="dcterms:W3CDTF">2019-05-04T11:45:00Z</dcterms:created>
  <dcterms:modified xsi:type="dcterms:W3CDTF">2026-02-27T06:19:00Z</dcterms:modified>
</cp:coreProperties>
</file>