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0FA95203" w14:textId="77777777" w:rsidTr="000F7B20">
        <w:tc>
          <w:tcPr>
            <w:tcW w:w="3794" w:type="dxa"/>
          </w:tcPr>
          <w:p w14:paraId="512AF26A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77A2BE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39668CE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E3766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1E76A3D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87773B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299E6DA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DE1480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06961742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5F793D0" wp14:editId="05EE3F39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706EE1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6FE9655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67E0904B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2D0C6C2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509EFFD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7ECADBB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475BBCD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56786C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DBC03E5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60EE5AFB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690CC5DD" w14:textId="77777777" w:rsidR="005F4C7A" w:rsidRPr="00D92763" w:rsidRDefault="005F4C7A" w:rsidP="005F4C7A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35360ABF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16258FBF" w14:textId="5978E0A6" w:rsidR="005F4C7A" w:rsidRDefault="00AF12D7" w:rsidP="005F4C7A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5F4C7A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6301BE" w:rsidRPr="00BE2FC2">
        <w:rPr>
          <w:b/>
        </w:rPr>
        <w:t xml:space="preserve"> </w:t>
      </w:r>
      <w:r w:rsidR="0068175E" w:rsidRPr="0068175E">
        <w:rPr>
          <w:b/>
          <w:bCs/>
          <w:sz w:val="23"/>
          <w:szCs w:val="23"/>
        </w:rPr>
        <w:t>01120</w:t>
      </w:r>
      <w:r w:rsidR="003451ED">
        <w:rPr>
          <w:b/>
          <w:bCs/>
          <w:sz w:val="23"/>
          <w:szCs w:val="23"/>
        </w:rPr>
        <w:t>6</w:t>
      </w:r>
      <w:r w:rsidR="005F4C7A">
        <w:rPr>
          <w:b/>
          <w:bCs/>
          <w:sz w:val="23"/>
          <w:szCs w:val="23"/>
        </w:rPr>
        <w:t xml:space="preserve"> </w:t>
      </w:r>
      <w:r w:rsidR="005F4C7A" w:rsidRPr="007E283A">
        <w:rPr>
          <w:b/>
          <w:lang w:val="ro-RO"/>
        </w:rPr>
        <w:t>“</w:t>
      </w:r>
      <w:r w:rsidR="005F4C7A" w:rsidRPr="003451ED">
        <w:rPr>
          <w:b/>
          <w:bCs/>
          <w:sz w:val="23"/>
          <w:szCs w:val="23"/>
        </w:rPr>
        <w:t>F</w:t>
      </w:r>
      <w:r w:rsidR="005F4C7A">
        <w:rPr>
          <w:b/>
          <w:bCs/>
          <w:sz w:val="23"/>
          <w:szCs w:val="23"/>
        </w:rPr>
        <w:t>enomene cooperativ-cuantice dintre atomi, biomolecule, cavități optice sub acțiunea radiației electromagnetice și aplicarea acestora în biofotonică pentru elaborarea echipamentelor moderne de decontaminare și diagnostică</w:t>
      </w:r>
      <w:r w:rsidR="005F4C7A" w:rsidRPr="00573189">
        <w:rPr>
          <w:lang w:val="ro-RO"/>
        </w:rPr>
        <w:t>”</w:t>
      </w:r>
      <w:r w:rsidR="00BE0CB7" w:rsidRPr="00BE2FC2">
        <w:rPr>
          <w:b/>
          <w:lang w:val="ro-RO"/>
        </w:rPr>
        <w:t xml:space="preserve">, </w:t>
      </w:r>
      <w:r w:rsidR="00BB5F36">
        <w:rPr>
          <w:b/>
          <w:lang w:val="ro-RO"/>
        </w:rPr>
        <w:t xml:space="preserve">din cadrul programului instituțional de cercetare pentru anii 2024-2027, etapa anului 2025,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5F4C7A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>dr.</w:t>
      </w:r>
      <w:r w:rsidR="003451ED">
        <w:rPr>
          <w:b/>
          <w:lang w:val="ro-RO"/>
        </w:rPr>
        <w:t xml:space="preserve"> hab.</w:t>
      </w:r>
      <w:r w:rsidR="0098749C">
        <w:rPr>
          <w:b/>
          <w:lang w:val="ro-RO"/>
        </w:rPr>
        <w:t xml:space="preserve"> </w:t>
      </w:r>
      <w:r w:rsidR="003451ED">
        <w:rPr>
          <w:b/>
          <w:lang w:val="ro-RO"/>
        </w:rPr>
        <w:t>ENACHI Nicolae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68175E">
        <w:rPr>
          <w:b/>
          <w:lang w:val="ro-RO"/>
        </w:rPr>
        <w:t>Fizică Aplicată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B22AB6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bookmarkEnd w:id="0"/>
      <w:r w:rsidR="005F4C7A" w:rsidRPr="00BE2FC2">
        <w:rPr>
          <w:b/>
          <w:lang w:val="ro-RO"/>
        </w:rPr>
        <w:t xml:space="preserve">perfectat în baza audierii raportului științific </w:t>
      </w:r>
      <w:r w:rsidR="005F4C7A">
        <w:rPr>
          <w:b/>
          <w:lang w:val="ro-RO"/>
        </w:rPr>
        <w:t>și a concluziilor experților confidențiali (Biroul Secției Științe Exacte și Inginerești Nr. 4 din 10 martie 2026)</w:t>
      </w:r>
    </w:p>
    <w:p w14:paraId="10FF30ED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2904AB2C" w14:textId="24A01FBF" w:rsidR="00186652" w:rsidRPr="005F4C7A" w:rsidRDefault="00186652" w:rsidP="005C26CB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5F4C7A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5F4C7A">
        <w:rPr>
          <w:bCs/>
          <w:lang w:val="ro-RO"/>
        </w:rPr>
        <w:t xml:space="preserve"> </w:t>
      </w:r>
      <w:r w:rsidR="005F4C7A">
        <w:rPr>
          <w:bCs/>
          <w:lang w:val="ro-RO"/>
        </w:rPr>
        <w:t>(calificativul</w:t>
      </w:r>
      <w:r w:rsidRPr="005F4C7A">
        <w:rPr>
          <w:bCs/>
          <w:lang w:val="ro-RO"/>
        </w:rPr>
        <w:t xml:space="preserve"> </w:t>
      </w:r>
      <w:r w:rsidRPr="005F4C7A">
        <w:rPr>
          <w:lang w:val="ro-RO"/>
        </w:rPr>
        <w:t>“</w:t>
      </w:r>
      <w:r w:rsidR="00FB4751">
        <w:rPr>
          <w:lang w:val="ro-RO"/>
        </w:rPr>
        <w:t>satisfăcător</w:t>
      </w:r>
      <w:r w:rsidRPr="005F4C7A">
        <w:rPr>
          <w:lang w:val="ro-RO"/>
        </w:rPr>
        <w:t>”</w:t>
      </w:r>
      <w:r w:rsidR="005F4C7A">
        <w:rPr>
          <w:lang w:val="ro-RO"/>
        </w:rPr>
        <w:t>)</w:t>
      </w:r>
    </w:p>
    <w:p w14:paraId="66A76334" w14:textId="170373DB" w:rsidR="00D51011" w:rsidRPr="0065627F" w:rsidRDefault="00073061" w:rsidP="005C26CB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F85FE1">
        <w:rPr>
          <w:lang w:val="ro-RO"/>
        </w:rPr>
        <w:t xml:space="preserve">Modelele teoretice privind propagarea pulsurilor laser prin soluții contaminate cu fungi </w:t>
      </w:r>
      <w:r w:rsidR="00443684">
        <w:rPr>
          <w:lang w:val="ro-RO"/>
        </w:rPr>
        <w:t>sugerează</w:t>
      </w:r>
      <w:r w:rsidRPr="00D72979">
        <w:rPr>
          <w:lang w:val="ro-RO"/>
        </w:rPr>
        <w:t xml:space="preserve"> dependența ratei de decontaminare de durata pulsurilor laser și de procesele de relaxare biomoleculară, incluzând mecanisme precum dimerizarea ADN/ARN și inactivarea celulelor patogenice.</w:t>
      </w:r>
    </w:p>
    <w:p w14:paraId="35B9BD1D" w14:textId="642A5A53" w:rsidR="001519E0" w:rsidRPr="0065627F" w:rsidRDefault="0065627F" w:rsidP="005C26CB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65627F">
        <w:rPr>
          <w:lang w:val="ro-RO"/>
        </w:rPr>
        <w:t>Se presupune</w:t>
      </w:r>
      <w:r w:rsidR="001519E0" w:rsidRPr="0065627F">
        <w:rPr>
          <w:lang w:val="ro-RO"/>
        </w:rPr>
        <w:t xml:space="preserve"> posibilitatea manipulării leg</w:t>
      </w:r>
      <w:r w:rsidR="00D72979" w:rsidRPr="0065627F">
        <w:rPr>
          <w:lang w:val="ro-RO"/>
        </w:rPr>
        <w:t>ă</w:t>
      </w:r>
      <w:r w:rsidR="001519E0" w:rsidRPr="0065627F">
        <w:rPr>
          <w:lang w:val="ro-RO"/>
        </w:rPr>
        <w:t>turilor chimice în ansamblul bazelor corelate A–T, G</w:t>
      </w:r>
      <w:r w:rsidR="00D72979" w:rsidRPr="0065627F">
        <w:rPr>
          <w:lang w:val="ro-RO"/>
        </w:rPr>
        <w:t>–</w:t>
      </w:r>
      <w:r w:rsidR="001519E0" w:rsidRPr="0065627F">
        <w:rPr>
          <w:lang w:val="ro-RO"/>
        </w:rPr>
        <w:t>C, în timpul rezonanței Raman a conversiei fotonice pentru un ansamblu de baze nucleotidice</w:t>
      </w:r>
      <w:r>
        <w:rPr>
          <w:lang w:val="ro-RO"/>
        </w:rPr>
        <w:t xml:space="preserve">, care </w:t>
      </w:r>
      <w:r w:rsidR="001519E0" w:rsidRPr="0065627F">
        <w:rPr>
          <w:lang w:val="ro-RO"/>
        </w:rPr>
        <w:t>permite controlul cooperativ al noilor stări tautomerice ale bazelor ADN.</w:t>
      </w:r>
    </w:p>
    <w:p w14:paraId="32C4813B" w14:textId="277C119A" w:rsidR="00073061" w:rsidRPr="00664EA7" w:rsidRDefault="001519E0" w:rsidP="005C26CB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65627F">
        <w:rPr>
          <w:lang w:val="ro-RO"/>
        </w:rPr>
        <w:t xml:space="preserve">A fost prezentată o metodă cooperativă de excitație de tip Raman cu două sau mai multe molecule, care </w:t>
      </w:r>
      <w:r w:rsidR="0065627F" w:rsidRPr="0065627F">
        <w:rPr>
          <w:lang w:val="ro-RO"/>
        </w:rPr>
        <w:t xml:space="preserve">presupune </w:t>
      </w:r>
      <w:r w:rsidRPr="0065627F">
        <w:rPr>
          <w:lang w:val="ro-RO"/>
        </w:rPr>
        <w:t>gener</w:t>
      </w:r>
      <w:r w:rsidR="0065627F" w:rsidRPr="0065627F">
        <w:rPr>
          <w:lang w:val="ro-RO"/>
        </w:rPr>
        <w:t>area de</w:t>
      </w:r>
      <w:r w:rsidRPr="0065627F">
        <w:rPr>
          <w:lang w:val="ro-RO"/>
        </w:rPr>
        <w:t xml:space="preserve"> stări tautomerice prin transfer simultan de proto</w:t>
      </w:r>
      <w:r w:rsidRPr="00D72979">
        <w:rPr>
          <w:lang w:val="ro-RO"/>
        </w:rPr>
        <w:t>ni după absorbția luminii.</w:t>
      </w:r>
    </w:p>
    <w:p w14:paraId="3E95A46C" w14:textId="77777777" w:rsidR="002B6AEF" w:rsidRPr="00E06FA6" w:rsidRDefault="002B6AEF" w:rsidP="005C26CB">
      <w:pPr>
        <w:widowControl w:val="0"/>
        <w:spacing w:line="276" w:lineRule="auto"/>
        <w:jc w:val="both"/>
        <w:outlineLvl w:val="0"/>
        <w:rPr>
          <w:bCs/>
          <w:lang w:val="ro-RO"/>
        </w:rPr>
      </w:pPr>
    </w:p>
    <w:p w14:paraId="0DD1979B" w14:textId="73A4E6A8" w:rsidR="00186652" w:rsidRPr="005D32EB" w:rsidRDefault="00186652" w:rsidP="005C26CB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5D32EB">
        <w:rPr>
          <w:b/>
          <w:lang w:val="ro-RO"/>
        </w:rPr>
        <w:t>Diseminarea rezultatelor obținute</w:t>
      </w:r>
      <w:r w:rsidRPr="005D32EB">
        <w:rPr>
          <w:bCs/>
          <w:lang w:val="ro-RO"/>
        </w:rPr>
        <w:t xml:space="preserve"> </w:t>
      </w:r>
      <w:r w:rsidR="005D32EB">
        <w:rPr>
          <w:bCs/>
          <w:lang w:val="ro-RO"/>
        </w:rPr>
        <w:t>(calificativul</w:t>
      </w:r>
      <w:r w:rsidRPr="005D32EB">
        <w:rPr>
          <w:bCs/>
          <w:lang w:val="ro-RO"/>
        </w:rPr>
        <w:t xml:space="preserve"> </w:t>
      </w:r>
      <w:bookmarkStart w:id="1" w:name="_Hlk91046624"/>
      <w:r w:rsidRPr="005D32EB">
        <w:rPr>
          <w:lang w:val="ro-RO"/>
        </w:rPr>
        <w:t>“</w:t>
      </w:r>
      <w:r w:rsidR="0010799A">
        <w:rPr>
          <w:lang w:val="ro-RO"/>
        </w:rPr>
        <w:t>satisfăcător</w:t>
      </w:r>
      <w:r w:rsidRPr="005D32EB">
        <w:rPr>
          <w:lang w:val="ro-RO"/>
        </w:rPr>
        <w:t>”</w:t>
      </w:r>
      <w:bookmarkEnd w:id="1"/>
      <w:r w:rsidR="005D32EB">
        <w:rPr>
          <w:lang w:val="ro-RO"/>
        </w:rPr>
        <w:t>)</w:t>
      </w:r>
    </w:p>
    <w:p w14:paraId="7356EB5D" w14:textId="3A74C998" w:rsidR="00AF7629" w:rsidRPr="00AF7629" w:rsidRDefault="00E20BF9" w:rsidP="005C26C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c</w:t>
      </w:r>
      <w:r w:rsidR="00AF7629">
        <w:rPr>
          <w:lang w:val="ro-RO"/>
        </w:rPr>
        <w:t xml:space="preserve">apitole în monografii internaționale – </w:t>
      </w:r>
      <w:r>
        <w:rPr>
          <w:lang w:val="ro-RO"/>
        </w:rPr>
        <w:t>2</w:t>
      </w:r>
      <w:r w:rsidR="00AF7629">
        <w:rPr>
          <w:lang w:val="ro-RO"/>
        </w:rPr>
        <w:t xml:space="preserve">. </w:t>
      </w:r>
    </w:p>
    <w:p w14:paraId="3CB1DD04" w14:textId="384CE29C" w:rsidR="00360BD1" w:rsidRDefault="00360BD1" w:rsidP="005C26C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Science și SCOPUS</w:t>
      </w:r>
      <w:r w:rsidRPr="00647454">
        <w:rPr>
          <w:bCs/>
          <w:lang w:val="ro-RO"/>
        </w:rPr>
        <w:t xml:space="preserve"> –</w:t>
      </w:r>
      <w:r w:rsidR="00680EA7">
        <w:rPr>
          <w:bCs/>
          <w:lang w:val="ro-RO"/>
        </w:rPr>
        <w:t xml:space="preserve"> </w:t>
      </w:r>
      <w:r w:rsidR="006E26BF">
        <w:rPr>
          <w:bCs/>
          <w:lang w:val="ro-RO"/>
        </w:rPr>
        <w:t>1</w:t>
      </w:r>
      <w:r w:rsidRPr="00647454">
        <w:rPr>
          <w:bCs/>
          <w:lang w:val="ro-RO"/>
        </w:rPr>
        <w:t xml:space="preserve"> </w:t>
      </w:r>
    </w:p>
    <w:p w14:paraId="0E78B5C7" w14:textId="104417D5" w:rsidR="008E3A0A" w:rsidRDefault="00487EAD" w:rsidP="005C26C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>
        <w:rPr>
          <w:bCs/>
          <w:lang w:val="ro-RO"/>
        </w:rPr>
        <w:t>ale conferințelor</w:t>
      </w:r>
      <w:r w:rsidRPr="001A72CF">
        <w:rPr>
          <w:bCs/>
          <w:lang w:val="ro-RO"/>
        </w:rPr>
        <w:t xml:space="preserve"> </w:t>
      </w:r>
      <w:r w:rsidR="008E3A0A">
        <w:rPr>
          <w:bCs/>
          <w:lang w:val="ro-RO"/>
        </w:rPr>
        <w:t xml:space="preserve">– </w:t>
      </w:r>
      <w:r w:rsidR="00FB345B">
        <w:rPr>
          <w:bCs/>
          <w:lang w:val="ro-RO"/>
        </w:rPr>
        <w:t>5</w:t>
      </w:r>
    </w:p>
    <w:p w14:paraId="4EAAC646" w14:textId="77777777" w:rsidR="00186652" w:rsidRPr="00CB6163" w:rsidRDefault="00186652" w:rsidP="005C26CB">
      <w:pPr>
        <w:spacing w:line="276" w:lineRule="auto"/>
        <w:jc w:val="both"/>
        <w:rPr>
          <w:bCs/>
          <w:lang w:val="ro-RO"/>
        </w:rPr>
      </w:pPr>
    </w:p>
    <w:p w14:paraId="08853F6E" w14:textId="5B88C226" w:rsidR="00186652" w:rsidRPr="00F85FE1" w:rsidRDefault="00186652" w:rsidP="005C26CB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lang w:val="ro-RO"/>
        </w:rPr>
      </w:pPr>
      <w:r w:rsidRPr="00F85FE1">
        <w:rPr>
          <w:b/>
          <w:lang w:val="ro-RO"/>
        </w:rPr>
        <w:t>Valoarea socio-economică a rezultatelor obținute, materializarea rezultatelor și perspective de implementare</w:t>
      </w:r>
      <w:r w:rsidRPr="00F85FE1">
        <w:rPr>
          <w:bCs/>
          <w:lang w:val="ro-RO"/>
        </w:rPr>
        <w:t xml:space="preserve"> </w:t>
      </w:r>
      <w:r w:rsidR="00FD411A" w:rsidRPr="00F85FE1">
        <w:rPr>
          <w:bCs/>
          <w:lang w:val="ro-RO"/>
        </w:rPr>
        <w:t>(calificativul</w:t>
      </w:r>
      <w:r w:rsidRPr="00F85FE1">
        <w:rPr>
          <w:bCs/>
          <w:lang w:val="ro-RO"/>
        </w:rPr>
        <w:t xml:space="preserve"> </w:t>
      </w:r>
      <w:r w:rsidRPr="00F85FE1">
        <w:rPr>
          <w:lang w:val="ro-RO"/>
        </w:rPr>
        <w:t>“</w:t>
      </w:r>
      <w:r w:rsidR="00D42E06" w:rsidRPr="00F85FE1">
        <w:rPr>
          <w:lang w:val="ro-RO"/>
        </w:rPr>
        <w:t>bine</w:t>
      </w:r>
      <w:r w:rsidRPr="00F85FE1">
        <w:rPr>
          <w:lang w:val="ro-RO"/>
        </w:rPr>
        <w:t>”</w:t>
      </w:r>
      <w:r w:rsidR="00FD411A" w:rsidRPr="00F85FE1">
        <w:rPr>
          <w:lang w:val="ro-RO"/>
        </w:rPr>
        <w:t>)</w:t>
      </w:r>
    </w:p>
    <w:p w14:paraId="592ED5D6" w14:textId="309B9789" w:rsidR="00F85FE1" w:rsidRDefault="00F85FE1" w:rsidP="005C26C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F85FE1">
        <w:rPr>
          <w:lang w:val="ro-RO"/>
        </w:rPr>
        <w:t xml:space="preserve">Optimizarea efectelor optice și dinamice ale sistemului </w:t>
      </w:r>
      <w:r>
        <w:rPr>
          <w:lang w:val="ro-RO"/>
        </w:rPr>
        <w:t xml:space="preserve">de decontaminare </w:t>
      </w:r>
      <w:r w:rsidR="00DB5A18">
        <w:rPr>
          <w:lang w:val="ro-RO"/>
        </w:rPr>
        <w:t>poate contribui</w:t>
      </w:r>
      <w:r w:rsidRPr="00F85FE1">
        <w:rPr>
          <w:lang w:val="ro-RO"/>
        </w:rPr>
        <w:t xml:space="preserve"> la reducerea costurilor de producție, facilitând perspective reale de implementare a dispozitivelor de decontaminare.</w:t>
      </w:r>
    </w:p>
    <w:p w14:paraId="5893FD14" w14:textId="132AFAF6" w:rsidR="00F85FE1" w:rsidRDefault="00AD0FFE" w:rsidP="005C26C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lastRenderedPageBreak/>
        <w:t>A fost obținut un brevet de invenție și au fost depuse 2 ceri de brevet</w:t>
      </w:r>
      <w:r w:rsidR="002C0034">
        <w:rPr>
          <w:lang w:val="ro-RO"/>
        </w:rPr>
        <w:t xml:space="preserve">. </w:t>
      </w:r>
      <w:r w:rsidR="00A42038">
        <w:rPr>
          <w:lang w:val="ro-RO"/>
        </w:rPr>
        <w:t>16 e</w:t>
      </w:r>
      <w:r w:rsidR="002C0034">
        <w:rPr>
          <w:lang w:val="ro-RO"/>
        </w:rPr>
        <w:t>xponate</w:t>
      </w:r>
      <w:r w:rsidR="00A42038">
        <w:rPr>
          <w:lang w:val="ro-RO"/>
        </w:rPr>
        <w:t xml:space="preserve"> </w:t>
      </w:r>
      <w:r w:rsidR="002C0034">
        <w:rPr>
          <w:lang w:val="ro-RO"/>
        </w:rPr>
        <w:t>prezentate la expoziții și târguri de inventică au fost menționate cu medalii și premii speciale.</w:t>
      </w:r>
    </w:p>
    <w:p w14:paraId="58A29D94" w14:textId="77777777" w:rsidR="005A1439" w:rsidRPr="005A1439" w:rsidRDefault="005A1439" w:rsidP="005C26CB">
      <w:pPr>
        <w:pStyle w:val="ListParagraph"/>
        <w:spacing w:line="276" w:lineRule="auto"/>
        <w:ind w:left="644"/>
        <w:contextualSpacing w:val="0"/>
        <w:rPr>
          <w:lang w:val="ro-RO"/>
        </w:rPr>
      </w:pPr>
    </w:p>
    <w:p w14:paraId="71840E34" w14:textId="630E96D1" w:rsidR="00186652" w:rsidRPr="00FF79CF" w:rsidRDefault="00186652" w:rsidP="005C26CB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FF79CF">
        <w:rPr>
          <w:b/>
          <w:lang w:val="ro-RO"/>
        </w:rPr>
        <w:t>Participarea tinerilor în proiect, pregătirea cercetătorilor în cadrul proiectului prin doctorat/postdoctorat</w:t>
      </w:r>
      <w:r w:rsidRPr="00FF79CF">
        <w:rPr>
          <w:bCs/>
          <w:lang w:val="ro-RO"/>
        </w:rPr>
        <w:t xml:space="preserve"> </w:t>
      </w:r>
      <w:r w:rsidR="00FF79CF">
        <w:rPr>
          <w:bCs/>
          <w:lang w:val="ro-RO"/>
        </w:rPr>
        <w:t>(calificativul</w:t>
      </w:r>
      <w:r w:rsidRPr="00FF79CF">
        <w:rPr>
          <w:bCs/>
          <w:lang w:val="ro-RO"/>
        </w:rPr>
        <w:t xml:space="preserve"> ”</w:t>
      </w:r>
      <w:r w:rsidR="00D42E06" w:rsidRPr="00FF79CF">
        <w:rPr>
          <w:bCs/>
          <w:lang w:val="ro-RO"/>
        </w:rPr>
        <w:t>bine</w:t>
      </w:r>
      <w:r w:rsidRPr="00FF79CF">
        <w:rPr>
          <w:bCs/>
          <w:lang w:val="ro-RO"/>
        </w:rPr>
        <w:t>”</w:t>
      </w:r>
      <w:r w:rsidR="00FF79CF">
        <w:rPr>
          <w:bCs/>
          <w:lang w:val="ro-RO"/>
        </w:rPr>
        <w:t>)</w:t>
      </w:r>
    </w:p>
    <w:p w14:paraId="7221E01E" w14:textId="484EB917" w:rsidR="00186652" w:rsidRPr="001D0562" w:rsidRDefault="00186652" w:rsidP="005C26CB">
      <w:pPr>
        <w:pStyle w:val="ListParagraph"/>
        <w:spacing w:line="276" w:lineRule="auto"/>
        <w:ind w:left="426"/>
        <w:contextualSpacing w:val="0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AB7215">
        <w:rPr>
          <w:lang w:val="ro-RO"/>
        </w:rPr>
        <w:t>36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</w:t>
      </w:r>
      <w:r w:rsidR="007E233A">
        <w:rPr>
          <w:lang w:val="ro-RO"/>
        </w:rPr>
        <w:t>.</w:t>
      </w:r>
      <w:r w:rsidR="00AB7215">
        <w:rPr>
          <w:lang w:val="ro-RO"/>
        </w:rPr>
        <w:t xml:space="preserve"> A fost susținută o teză de doctor.</w:t>
      </w:r>
    </w:p>
    <w:p w14:paraId="189FC939" w14:textId="77777777" w:rsidR="00B67116" w:rsidRDefault="00B67116" w:rsidP="00022581">
      <w:pPr>
        <w:rPr>
          <w:bCs/>
          <w:lang w:val="ro-RO"/>
        </w:rPr>
      </w:pPr>
    </w:p>
    <w:p w14:paraId="42E669C2" w14:textId="61FAFC13" w:rsidR="00652F2B" w:rsidRPr="001C5A3C" w:rsidRDefault="00652F2B" w:rsidP="00652F2B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D753C8">
        <w:rPr>
          <w:b/>
          <w:bCs/>
          <w:lang w:val="ro-RO"/>
        </w:rPr>
        <w:t>19.5</w:t>
      </w:r>
    </w:p>
    <w:p w14:paraId="1C740D32" w14:textId="77777777" w:rsidR="00652F2B" w:rsidRDefault="00652F2B" w:rsidP="00652F2B">
      <w:pPr>
        <w:spacing w:line="288" w:lineRule="auto"/>
        <w:rPr>
          <w:b/>
          <w:bCs/>
          <w:lang w:val="ro-RO"/>
        </w:rPr>
      </w:pPr>
    </w:p>
    <w:p w14:paraId="2B2B0936" w14:textId="4DD87300" w:rsidR="00652F2B" w:rsidRPr="001C5A3C" w:rsidRDefault="00652F2B" w:rsidP="00652F2B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Se propune calificativul general: </w:t>
      </w:r>
      <w:r w:rsidR="00913CD0">
        <w:rPr>
          <w:b/>
          <w:bCs/>
          <w:lang w:val="ro-RO"/>
        </w:rPr>
        <w:t>Satisfăcător</w:t>
      </w:r>
    </w:p>
    <w:p w14:paraId="44F75FF5" w14:textId="77777777" w:rsidR="00CB7687" w:rsidRDefault="00CB7687" w:rsidP="00022581">
      <w:pPr>
        <w:rPr>
          <w:b/>
          <w:lang w:val="ro-RO"/>
        </w:rPr>
      </w:pPr>
    </w:p>
    <w:p w14:paraId="61290215" w14:textId="6D0EC210" w:rsidR="008432BC" w:rsidRPr="00F81B82" w:rsidRDefault="004E0B9A" w:rsidP="00022581">
      <w:pPr>
        <w:rPr>
          <w:lang w:val="ro-RO"/>
        </w:rPr>
      </w:pPr>
      <w:r>
        <w:rPr>
          <w:lang w:val="en-US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7D41D5C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B39161" w14:textId="18130A82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4E0B9A">
        <w:rPr>
          <w:lang w:val="ro-RO"/>
        </w:rPr>
        <w:t xml:space="preserve"> Veaceslav Ursachi</w:t>
      </w:r>
    </w:p>
    <w:p w14:paraId="40DD1EC3" w14:textId="77777777" w:rsidR="00022581" w:rsidRPr="00F81B82" w:rsidRDefault="00022581" w:rsidP="00022581">
      <w:pPr>
        <w:rPr>
          <w:lang w:val="ro-RO"/>
        </w:rPr>
      </w:pPr>
    </w:p>
    <w:p w14:paraId="7DF2079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491A0326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EF2E" w14:textId="77777777" w:rsidR="006C7B0B" w:rsidRDefault="006C7B0B" w:rsidP="00014779">
      <w:r>
        <w:separator/>
      </w:r>
    </w:p>
  </w:endnote>
  <w:endnote w:type="continuationSeparator" w:id="0">
    <w:p w14:paraId="25BA0AB0" w14:textId="77777777" w:rsidR="006C7B0B" w:rsidRDefault="006C7B0B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563" w14:textId="77777777" w:rsidR="006C7B0B" w:rsidRDefault="006C7B0B" w:rsidP="00014779">
      <w:r>
        <w:separator/>
      </w:r>
    </w:p>
  </w:footnote>
  <w:footnote w:type="continuationSeparator" w:id="0">
    <w:p w14:paraId="5925A533" w14:textId="77777777" w:rsidR="006C7B0B" w:rsidRDefault="006C7B0B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F2D59"/>
    <w:multiLevelType w:val="hybridMultilevel"/>
    <w:tmpl w:val="083A0986"/>
    <w:lvl w:ilvl="0" w:tplc="9A90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2"/>
  </w:num>
  <w:num w:numId="11">
    <w:abstractNumId w:val="14"/>
  </w:num>
  <w:num w:numId="12">
    <w:abstractNumId w:val="26"/>
  </w:num>
  <w:num w:numId="13">
    <w:abstractNumId w:val="30"/>
  </w:num>
  <w:num w:numId="14">
    <w:abstractNumId w:val="23"/>
  </w:num>
  <w:num w:numId="15">
    <w:abstractNumId w:val="9"/>
  </w:num>
  <w:num w:numId="16">
    <w:abstractNumId w:val="3"/>
  </w:num>
  <w:num w:numId="17">
    <w:abstractNumId w:val="21"/>
  </w:num>
  <w:num w:numId="18">
    <w:abstractNumId w:val="13"/>
  </w:num>
  <w:num w:numId="19">
    <w:abstractNumId w:val="7"/>
  </w:num>
  <w:num w:numId="20">
    <w:abstractNumId w:val="17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5"/>
  </w:num>
  <w:num w:numId="26">
    <w:abstractNumId w:val="29"/>
  </w:num>
  <w:num w:numId="27">
    <w:abstractNumId w:val="16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050F9"/>
    <w:rsid w:val="00014779"/>
    <w:rsid w:val="00015053"/>
    <w:rsid w:val="00016A88"/>
    <w:rsid w:val="00016E8C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41F98"/>
    <w:rsid w:val="0004548B"/>
    <w:rsid w:val="00046B63"/>
    <w:rsid w:val="000474A6"/>
    <w:rsid w:val="0005256E"/>
    <w:rsid w:val="00052DAE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3061"/>
    <w:rsid w:val="00076001"/>
    <w:rsid w:val="0007746F"/>
    <w:rsid w:val="00077C2E"/>
    <w:rsid w:val="000863C6"/>
    <w:rsid w:val="00087F94"/>
    <w:rsid w:val="000A387A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2DE1"/>
    <w:rsid w:val="000E5C5F"/>
    <w:rsid w:val="000E6E38"/>
    <w:rsid w:val="000E7F17"/>
    <w:rsid w:val="000F1C90"/>
    <w:rsid w:val="000F5AD9"/>
    <w:rsid w:val="000F5D32"/>
    <w:rsid w:val="000F6BD2"/>
    <w:rsid w:val="00101C71"/>
    <w:rsid w:val="00106714"/>
    <w:rsid w:val="0010799A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19E0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F97"/>
    <w:rsid w:val="00192B25"/>
    <w:rsid w:val="00194E5E"/>
    <w:rsid w:val="00196391"/>
    <w:rsid w:val="001975E6"/>
    <w:rsid w:val="001A084B"/>
    <w:rsid w:val="001A09A3"/>
    <w:rsid w:val="001A7135"/>
    <w:rsid w:val="001A72CF"/>
    <w:rsid w:val="001A7832"/>
    <w:rsid w:val="001B1710"/>
    <w:rsid w:val="001B1C23"/>
    <w:rsid w:val="001B1FA3"/>
    <w:rsid w:val="001B6737"/>
    <w:rsid w:val="001B6B2C"/>
    <w:rsid w:val="001C35E5"/>
    <w:rsid w:val="001C6C1F"/>
    <w:rsid w:val="001C7ACD"/>
    <w:rsid w:val="001D014A"/>
    <w:rsid w:val="001D1C44"/>
    <w:rsid w:val="001D5414"/>
    <w:rsid w:val="001D5E92"/>
    <w:rsid w:val="001E54CB"/>
    <w:rsid w:val="001E6F88"/>
    <w:rsid w:val="001E78BD"/>
    <w:rsid w:val="001F1459"/>
    <w:rsid w:val="001F67D6"/>
    <w:rsid w:val="00203B34"/>
    <w:rsid w:val="0020446D"/>
    <w:rsid w:val="0021324C"/>
    <w:rsid w:val="002202A0"/>
    <w:rsid w:val="00220E40"/>
    <w:rsid w:val="00223A10"/>
    <w:rsid w:val="00223B26"/>
    <w:rsid w:val="0022464A"/>
    <w:rsid w:val="0022669C"/>
    <w:rsid w:val="002309F9"/>
    <w:rsid w:val="00232DC4"/>
    <w:rsid w:val="00234351"/>
    <w:rsid w:val="002357B2"/>
    <w:rsid w:val="00242D27"/>
    <w:rsid w:val="00244DA9"/>
    <w:rsid w:val="00244EF0"/>
    <w:rsid w:val="0025124E"/>
    <w:rsid w:val="002512BE"/>
    <w:rsid w:val="00253748"/>
    <w:rsid w:val="00254F87"/>
    <w:rsid w:val="002609B1"/>
    <w:rsid w:val="00262B7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1490"/>
    <w:rsid w:val="002B2A30"/>
    <w:rsid w:val="002B4200"/>
    <w:rsid w:val="002B4BE8"/>
    <w:rsid w:val="002B6AEF"/>
    <w:rsid w:val="002C0034"/>
    <w:rsid w:val="002C111E"/>
    <w:rsid w:val="002C29A6"/>
    <w:rsid w:val="002C29E4"/>
    <w:rsid w:val="002C4AE9"/>
    <w:rsid w:val="002C71E8"/>
    <w:rsid w:val="002D15BE"/>
    <w:rsid w:val="002D4AAD"/>
    <w:rsid w:val="002D594A"/>
    <w:rsid w:val="002D67E9"/>
    <w:rsid w:val="002E02DA"/>
    <w:rsid w:val="002E0418"/>
    <w:rsid w:val="002E20E0"/>
    <w:rsid w:val="002E2488"/>
    <w:rsid w:val="002E316A"/>
    <w:rsid w:val="002E355C"/>
    <w:rsid w:val="002E42B4"/>
    <w:rsid w:val="002E5612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4460"/>
    <w:rsid w:val="003451ED"/>
    <w:rsid w:val="00346319"/>
    <w:rsid w:val="0034707C"/>
    <w:rsid w:val="003477EB"/>
    <w:rsid w:val="00347C87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13D"/>
    <w:rsid w:val="00392F53"/>
    <w:rsid w:val="00396FBE"/>
    <w:rsid w:val="003A3323"/>
    <w:rsid w:val="003A3756"/>
    <w:rsid w:val="003A48F7"/>
    <w:rsid w:val="003A64FA"/>
    <w:rsid w:val="003B1E51"/>
    <w:rsid w:val="003B3C9A"/>
    <w:rsid w:val="003C02B8"/>
    <w:rsid w:val="003C076D"/>
    <w:rsid w:val="003C1EAA"/>
    <w:rsid w:val="003C227D"/>
    <w:rsid w:val="003C317E"/>
    <w:rsid w:val="003C3DC6"/>
    <w:rsid w:val="003C430E"/>
    <w:rsid w:val="003C5C0E"/>
    <w:rsid w:val="003C6467"/>
    <w:rsid w:val="003C7C10"/>
    <w:rsid w:val="003C7F27"/>
    <w:rsid w:val="003E30C6"/>
    <w:rsid w:val="003E4386"/>
    <w:rsid w:val="003E4A02"/>
    <w:rsid w:val="003E5C2F"/>
    <w:rsid w:val="003E7732"/>
    <w:rsid w:val="003F06CA"/>
    <w:rsid w:val="003F10C8"/>
    <w:rsid w:val="003F2808"/>
    <w:rsid w:val="003F4F08"/>
    <w:rsid w:val="004028D8"/>
    <w:rsid w:val="00403FA7"/>
    <w:rsid w:val="004040D9"/>
    <w:rsid w:val="0040727D"/>
    <w:rsid w:val="00411156"/>
    <w:rsid w:val="00411697"/>
    <w:rsid w:val="004142D0"/>
    <w:rsid w:val="004206E3"/>
    <w:rsid w:val="004260A5"/>
    <w:rsid w:val="00431322"/>
    <w:rsid w:val="00431564"/>
    <w:rsid w:val="00432D6D"/>
    <w:rsid w:val="004368CC"/>
    <w:rsid w:val="00440A4F"/>
    <w:rsid w:val="00442645"/>
    <w:rsid w:val="00443684"/>
    <w:rsid w:val="00443A39"/>
    <w:rsid w:val="00443A55"/>
    <w:rsid w:val="0045112D"/>
    <w:rsid w:val="00451CCA"/>
    <w:rsid w:val="00454407"/>
    <w:rsid w:val="00456012"/>
    <w:rsid w:val="0046151B"/>
    <w:rsid w:val="00461901"/>
    <w:rsid w:val="00467754"/>
    <w:rsid w:val="004708D4"/>
    <w:rsid w:val="00473891"/>
    <w:rsid w:val="00473EF2"/>
    <w:rsid w:val="00482AD5"/>
    <w:rsid w:val="004851A8"/>
    <w:rsid w:val="004871CC"/>
    <w:rsid w:val="00487EAD"/>
    <w:rsid w:val="0049203D"/>
    <w:rsid w:val="0049452E"/>
    <w:rsid w:val="00494D74"/>
    <w:rsid w:val="0049726D"/>
    <w:rsid w:val="004A0ED7"/>
    <w:rsid w:val="004A4E81"/>
    <w:rsid w:val="004A6224"/>
    <w:rsid w:val="004B68BC"/>
    <w:rsid w:val="004B6EFD"/>
    <w:rsid w:val="004B761B"/>
    <w:rsid w:val="004C2A42"/>
    <w:rsid w:val="004C3562"/>
    <w:rsid w:val="004C57BA"/>
    <w:rsid w:val="004C5E9E"/>
    <w:rsid w:val="004C7040"/>
    <w:rsid w:val="004D0EF5"/>
    <w:rsid w:val="004D3A4D"/>
    <w:rsid w:val="004D52FA"/>
    <w:rsid w:val="004D6641"/>
    <w:rsid w:val="004D7443"/>
    <w:rsid w:val="004E009A"/>
    <w:rsid w:val="004E0B9A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10C41"/>
    <w:rsid w:val="00515B1A"/>
    <w:rsid w:val="00516766"/>
    <w:rsid w:val="00516D0D"/>
    <w:rsid w:val="00520BC9"/>
    <w:rsid w:val="00525644"/>
    <w:rsid w:val="005267DB"/>
    <w:rsid w:val="0052724B"/>
    <w:rsid w:val="0053628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41AE"/>
    <w:rsid w:val="00565350"/>
    <w:rsid w:val="005704A3"/>
    <w:rsid w:val="00573189"/>
    <w:rsid w:val="005733B4"/>
    <w:rsid w:val="00576094"/>
    <w:rsid w:val="00577837"/>
    <w:rsid w:val="0058294B"/>
    <w:rsid w:val="00583A48"/>
    <w:rsid w:val="00583F5F"/>
    <w:rsid w:val="005913D3"/>
    <w:rsid w:val="00592FA6"/>
    <w:rsid w:val="00593C8C"/>
    <w:rsid w:val="005A1439"/>
    <w:rsid w:val="005A4374"/>
    <w:rsid w:val="005A6ADD"/>
    <w:rsid w:val="005A7AC3"/>
    <w:rsid w:val="005B0047"/>
    <w:rsid w:val="005B0A1D"/>
    <w:rsid w:val="005B1EDE"/>
    <w:rsid w:val="005B546E"/>
    <w:rsid w:val="005B6768"/>
    <w:rsid w:val="005C26CB"/>
    <w:rsid w:val="005C2AB3"/>
    <w:rsid w:val="005C4237"/>
    <w:rsid w:val="005C4F63"/>
    <w:rsid w:val="005C4FED"/>
    <w:rsid w:val="005D32EB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4C7A"/>
    <w:rsid w:val="005F5B17"/>
    <w:rsid w:val="005F6A3C"/>
    <w:rsid w:val="006024D5"/>
    <w:rsid w:val="00603733"/>
    <w:rsid w:val="006060D1"/>
    <w:rsid w:val="00606D01"/>
    <w:rsid w:val="00611133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2F2B"/>
    <w:rsid w:val="0065361A"/>
    <w:rsid w:val="00654B8F"/>
    <w:rsid w:val="006556FA"/>
    <w:rsid w:val="0065604A"/>
    <w:rsid w:val="0065627F"/>
    <w:rsid w:val="006578B7"/>
    <w:rsid w:val="00661C7D"/>
    <w:rsid w:val="00664EA7"/>
    <w:rsid w:val="006703B8"/>
    <w:rsid w:val="00670A9B"/>
    <w:rsid w:val="00670F51"/>
    <w:rsid w:val="00672251"/>
    <w:rsid w:val="0067260A"/>
    <w:rsid w:val="00673511"/>
    <w:rsid w:val="00673F7D"/>
    <w:rsid w:val="00680EA7"/>
    <w:rsid w:val="0068175E"/>
    <w:rsid w:val="00683AA1"/>
    <w:rsid w:val="00685F38"/>
    <w:rsid w:val="00693477"/>
    <w:rsid w:val="0069605F"/>
    <w:rsid w:val="00697611"/>
    <w:rsid w:val="006A5743"/>
    <w:rsid w:val="006C7069"/>
    <w:rsid w:val="006C7B0B"/>
    <w:rsid w:val="006D0B33"/>
    <w:rsid w:val="006D1074"/>
    <w:rsid w:val="006E0E97"/>
    <w:rsid w:val="006E164F"/>
    <w:rsid w:val="006E2526"/>
    <w:rsid w:val="006E26BF"/>
    <w:rsid w:val="006E3256"/>
    <w:rsid w:val="006E685C"/>
    <w:rsid w:val="006F029F"/>
    <w:rsid w:val="006F2B33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23A69"/>
    <w:rsid w:val="00726D75"/>
    <w:rsid w:val="007317AB"/>
    <w:rsid w:val="00731FEC"/>
    <w:rsid w:val="007321E2"/>
    <w:rsid w:val="00733C8D"/>
    <w:rsid w:val="00733E9D"/>
    <w:rsid w:val="00736AB9"/>
    <w:rsid w:val="00740FF7"/>
    <w:rsid w:val="00744012"/>
    <w:rsid w:val="00751E1C"/>
    <w:rsid w:val="00753366"/>
    <w:rsid w:val="00753FCD"/>
    <w:rsid w:val="007563E0"/>
    <w:rsid w:val="00763196"/>
    <w:rsid w:val="00764005"/>
    <w:rsid w:val="007717BA"/>
    <w:rsid w:val="00773BB2"/>
    <w:rsid w:val="00775279"/>
    <w:rsid w:val="00780F89"/>
    <w:rsid w:val="00785561"/>
    <w:rsid w:val="00793F96"/>
    <w:rsid w:val="0079426F"/>
    <w:rsid w:val="00796269"/>
    <w:rsid w:val="00796B89"/>
    <w:rsid w:val="007979EC"/>
    <w:rsid w:val="007A0511"/>
    <w:rsid w:val="007A173C"/>
    <w:rsid w:val="007A262E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1043F"/>
    <w:rsid w:val="00810F79"/>
    <w:rsid w:val="008115D0"/>
    <w:rsid w:val="008125D0"/>
    <w:rsid w:val="00816CCE"/>
    <w:rsid w:val="008203D6"/>
    <w:rsid w:val="00823141"/>
    <w:rsid w:val="00823300"/>
    <w:rsid w:val="0082565E"/>
    <w:rsid w:val="00825698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A77F1"/>
    <w:rsid w:val="008B3582"/>
    <w:rsid w:val="008B60CD"/>
    <w:rsid w:val="008B6514"/>
    <w:rsid w:val="008B6A6D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E9A"/>
    <w:rsid w:val="008E2E45"/>
    <w:rsid w:val="008E37BF"/>
    <w:rsid w:val="008E3A0A"/>
    <w:rsid w:val="008E3BBD"/>
    <w:rsid w:val="008E3BC2"/>
    <w:rsid w:val="008E66A7"/>
    <w:rsid w:val="008F0650"/>
    <w:rsid w:val="008F0666"/>
    <w:rsid w:val="008F2391"/>
    <w:rsid w:val="008F3453"/>
    <w:rsid w:val="009024EA"/>
    <w:rsid w:val="009040B6"/>
    <w:rsid w:val="00904193"/>
    <w:rsid w:val="009046AB"/>
    <w:rsid w:val="009055F2"/>
    <w:rsid w:val="009058FD"/>
    <w:rsid w:val="0091119B"/>
    <w:rsid w:val="009132AD"/>
    <w:rsid w:val="00913CD0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24B9"/>
    <w:rsid w:val="00983CC4"/>
    <w:rsid w:val="00984836"/>
    <w:rsid w:val="00984CAD"/>
    <w:rsid w:val="00985095"/>
    <w:rsid w:val="0098749C"/>
    <w:rsid w:val="009925A9"/>
    <w:rsid w:val="00992BE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481F"/>
    <w:rsid w:val="009E4EE5"/>
    <w:rsid w:val="009E76A4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1A5B"/>
    <w:rsid w:val="00A2292A"/>
    <w:rsid w:val="00A2557D"/>
    <w:rsid w:val="00A27A0C"/>
    <w:rsid w:val="00A317AB"/>
    <w:rsid w:val="00A3607B"/>
    <w:rsid w:val="00A3652E"/>
    <w:rsid w:val="00A377EE"/>
    <w:rsid w:val="00A42038"/>
    <w:rsid w:val="00A42AB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1BB3"/>
    <w:rsid w:val="00A859F2"/>
    <w:rsid w:val="00A85BF8"/>
    <w:rsid w:val="00A85D4A"/>
    <w:rsid w:val="00A861D7"/>
    <w:rsid w:val="00A92087"/>
    <w:rsid w:val="00A928B9"/>
    <w:rsid w:val="00AA070F"/>
    <w:rsid w:val="00AA20E7"/>
    <w:rsid w:val="00AB7215"/>
    <w:rsid w:val="00AB75A0"/>
    <w:rsid w:val="00AB762C"/>
    <w:rsid w:val="00AB7A78"/>
    <w:rsid w:val="00AC4306"/>
    <w:rsid w:val="00AD03CE"/>
    <w:rsid w:val="00AD047A"/>
    <w:rsid w:val="00AD0800"/>
    <w:rsid w:val="00AD0FFE"/>
    <w:rsid w:val="00AD10F8"/>
    <w:rsid w:val="00AD14A0"/>
    <w:rsid w:val="00AD2589"/>
    <w:rsid w:val="00AD43B5"/>
    <w:rsid w:val="00AD703A"/>
    <w:rsid w:val="00AD72E0"/>
    <w:rsid w:val="00AE03D1"/>
    <w:rsid w:val="00AE1E66"/>
    <w:rsid w:val="00AE517A"/>
    <w:rsid w:val="00AF0B1C"/>
    <w:rsid w:val="00AF12D7"/>
    <w:rsid w:val="00AF2248"/>
    <w:rsid w:val="00AF2BB8"/>
    <w:rsid w:val="00AF3805"/>
    <w:rsid w:val="00AF43E5"/>
    <w:rsid w:val="00AF46A4"/>
    <w:rsid w:val="00AF6517"/>
    <w:rsid w:val="00AF7629"/>
    <w:rsid w:val="00B0451C"/>
    <w:rsid w:val="00B119DB"/>
    <w:rsid w:val="00B13082"/>
    <w:rsid w:val="00B15AFE"/>
    <w:rsid w:val="00B16E0C"/>
    <w:rsid w:val="00B22AB6"/>
    <w:rsid w:val="00B4260D"/>
    <w:rsid w:val="00B44636"/>
    <w:rsid w:val="00B45E08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B5F36"/>
    <w:rsid w:val="00BC0BDA"/>
    <w:rsid w:val="00BC159C"/>
    <w:rsid w:val="00BC187A"/>
    <w:rsid w:val="00BC1890"/>
    <w:rsid w:val="00BC2834"/>
    <w:rsid w:val="00BC2CFE"/>
    <w:rsid w:val="00BC3613"/>
    <w:rsid w:val="00BC3A5A"/>
    <w:rsid w:val="00BC5A82"/>
    <w:rsid w:val="00BD28CF"/>
    <w:rsid w:val="00BD2926"/>
    <w:rsid w:val="00BE0CB7"/>
    <w:rsid w:val="00BE13FD"/>
    <w:rsid w:val="00BE2FC2"/>
    <w:rsid w:val="00BE3154"/>
    <w:rsid w:val="00BE348C"/>
    <w:rsid w:val="00BE378A"/>
    <w:rsid w:val="00BE3839"/>
    <w:rsid w:val="00BE43FC"/>
    <w:rsid w:val="00BF5817"/>
    <w:rsid w:val="00BF64D0"/>
    <w:rsid w:val="00BF6FC3"/>
    <w:rsid w:val="00BF7C26"/>
    <w:rsid w:val="00C002EE"/>
    <w:rsid w:val="00C013B1"/>
    <w:rsid w:val="00C0184F"/>
    <w:rsid w:val="00C03A75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21BC"/>
    <w:rsid w:val="00C55F33"/>
    <w:rsid w:val="00C57AF6"/>
    <w:rsid w:val="00C60810"/>
    <w:rsid w:val="00C60A98"/>
    <w:rsid w:val="00C63FF3"/>
    <w:rsid w:val="00C660EF"/>
    <w:rsid w:val="00C677C1"/>
    <w:rsid w:val="00C766AE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97892"/>
    <w:rsid w:val="00CA0CED"/>
    <w:rsid w:val="00CA225B"/>
    <w:rsid w:val="00CA488A"/>
    <w:rsid w:val="00CA5C5F"/>
    <w:rsid w:val="00CA7169"/>
    <w:rsid w:val="00CA7FF9"/>
    <w:rsid w:val="00CB1637"/>
    <w:rsid w:val="00CB174A"/>
    <w:rsid w:val="00CB43C8"/>
    <w:rsid w:val="00CB7687"/>
    <w:rsid w:val="00CB7FE5"/>
    <w:rsid w:val="00CC4FFF"/>
    <w:rsid w:val="00CC749F"/>
    <w:rsid w:val="00CD1A99"/>
    <w:rsid w:val="00CD2A6A"/>
    <w:rsid w:val="00CD3195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2E7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1011"/>
    <w:rsid w:val="00D5346C"/>
    <w:rsid w:val="00D53B62"/>
    <w:rsid w:val="00D642D9"/>
    <w:rsid w:val="00D7056D"/>
    <w:rsid w:val="00D712CC"/>
    <w:rsid w:val="00D72979"/>
    <w:rsid w:val="00D73B02"/>
    <w:rsid w:val="00D753C8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5A18"/>
    <w:rsid w:val="00DB615C"/>
    <w:rsid w:val="00DB769E"/>
    <w:rsid w:val="00DB7CC3"/>
    <w:rsid w:val="00DC2F7E"/>
    <w:rsid w:val="00DC6A9D"/>
    <w:rsid w:val="00DC6D1D"/>
    <w:rsid w:val="00DC7E31"/>
    <w:rsid w:val="00DD2BAB"/>
    <w:rsid w:val="00DD3817"/>
    <w:rsid w:val="00DD4726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20BF9"/>
    <w:rsid w:val="00E31845"/>
    <w:rsid w:val="00E36AC7"/>
    <w:rsid w:val="00E41472"/>
    <w:rsid w:val="00E41C45"/>
    <w:rsid w:val="00E439CA"/>
    <w:rsid w:val="00E43BC3"/>
    <w:rsid w:val="00E45E70"/>
    <w:rsid w:val="00E50308"/>
    <w:rsid w:val="00E511B5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A294C"/>
    <w:rsid w:val="00EA3A0E"/>
    <w:rsid w:val="00EA52FD"/>
    <w:rsid w:val="00EA6041"/>
    <w:rsid w:val="00EB071F"/>
    <w:rsid w:val="00EB253D"/>
    <w:rsid w:val="00EB52A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1DA2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4786A"/>
    <w:rsid w:val="00F47B2B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17DE"/>
    <w:rsid w:val="00F749C7"/>
    <w:rsid w:val="00F8047D"/>
    <w:rsid w:val="00F81355"/>
    <w:rsid w:val="00F81B82"/>
    <w:rsid w:val="00F81D63"/>
    <w:rsid w:val="00F83839"/>
    <w:rsid w:val="00F84AD4"/>
    <w:rsid w:val="00F84F6F"/>
    <w:rsid w:val="00F85338"/>
    <w:rsid w:val="00F85C26"/>
    <w:rsid w:val="00F85FE1"/>
    <w:rsid w:val="00F870ED"/>
    <w:rsid w:val="00F90730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B345B"/>
    <w:rsid w:val="00FB4751"/>
    <w:rsid w:val="00FC150F"/>
    <w:rsid w:val="00FC214B"/>
    <w:rsid w:val="00FD00D4"/>
    <w:rsid w:val="00FD1021"/>
    <w:rsid w:val="00FD1625"/>
    <w:rsid w:val="00FD1828"/>
    <w:rsid w:val="00FD2EF7"/>
    <w:rsid w:val="00FD411A"/>
    <w:rsid w:val="00FD5F86"/>
    <w:rsid w:val="00FD7145"/>
    <w:rsid w:val="00FE343B"/>
    <w:rsid w:val="00FF258A"/>
    <w:rsid w:val="00FF2FA0"/>
    <w:rsid w:val="00FF438D"/>
    <w:rsid w:val="00FF5880"/>
    <w:rsid w:val="00FF6FDD"/>
    <w:rsid w:val="00FF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AB920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492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152</cp:revision>
  <cp:lastPrinted>2022-12-05T10:45:00Z</cp:lastPrinted>
  <dcterms:created xsi:type="dcterms:W3CDTF">2025-02-28T15:35:00Z</dcterms:created>
  <dcterms:modified xsi:type="dcterms:W3CDTF">2026-03-04T12:04:00Z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