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698C" w14:textId="22DD46DB" w:rsidR="002F511A" w:rsidRDefault="00E14448" w:rsidP="00C40849">
      <w:pPr>
        <w:keepNext/>
        <w:spacing w:after="12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4"/>
          <w:szCs w:val="24"/>
          <w:lang w:val="ro-RO"/>
        </w:rPr>
      </w:pPr>
      <w:bookmarkStart w:id="0" w:name="_Toc219889733"/>
      <w:r>
        <w:rPr>
          <w:rFonts w:ascii="Times New Roman" w:hAnsi="Times New Roman"/>
          <w:b/>
          <w:bCs/>
          <w:kern w:val="2"/>
          <w:sz w:val="24"/>
          <w:szCs w:val="24"/>
          <w:lang w:val="ro-RO"/>
        </w:rPr>
        <w:t xml:space="preserve">Rezumatul activității și a rezultatelor obținute în </w:t>
      </w:r>
      <w:r>
        <w:rPr>
          <w:rFonts w:ascii="Times New Roman" w:hAnsi="Times New Roman"/>
          <w:b/>
          <w:color w:val="000000"/>
          <w:kern w:val="2"/>
          <w:sz w:val="24"/>
          <w:szCs w:val="24"/>
          <w:lang w:val="ro-RO"/>
        </w:rPr>
        <w:t>subprogram</w:t>
      </w:r>
      <w:r>
        <w:rPr>
          <w:rFonts w:ascii="Times New Roman" w:hAnsi="Times New Roman"/>
          <w:b/>
          <w:bCs/>
          <w:kern w:val="2"/>
          <w:sz w:val="24"/>
          <w:szCs w:val="24"/>
          <w:lang w:val="ro-RO"/>
        </w:rPr>
        <w:t xml:space="preserve"> în anul 2025</w:t>
      </w:r>
      <w:bookmarkEnd w:id="0"/>
    </w:p>
    <w:p w14:paraId="1A281367" w14:textId="77777777" w:rsidR="002F511A" w:rsidRDefault="00E14448" w:rsidP="00C40849">
      <w:pPr>
        <w:pStyle w:val="Frspaiere1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/>
          <w:b/>
        </w:rPr>
        <w:t>Sisteme Informatice bazate pe Inteligența Artificială</w:t>
      </w:r>
    </w:p>
    <w:p w14:paraId="6E75A1E9" w14:textId="4689FD16" w:rsidR="002F511A" w:rsidRDefault="00E14448" w:rsidP="00C40849">
      <w:pPr>
        <w:spacing w:after="0" w:line="240" w:lineRule="auto"/>
        <w:rPr>
          <w:rFonts w:ascii="Times New Roman" w:eastAsia="Times New Roman" w:hAnsi="Times New Roman"/>
          <w:b/>
          <w:sz w:val="24"/>
        </w:rPr>
      </w:pPr>
      <w:r w:rsidRPr="00B70058">
        <w:rPr>
          <w:rFonts w:ascii="Times New Roman" w:eastAsia="Times New Roman" w:hAnsi="Times New Roman"/>
          <w:b/>
          <w:sz w:val="24"/>
          <w:lang w:val="ro-MD"/>
        </w:rPr>
        <w:t>Codul subprogramului</w:t>
      </w:r>
      <w:r>
        <w:rPr>
          <w:rFonts w:ascii="Times New Roman" w:eastAsia="Times New Roman" w:hAnsi="Times New Roman"/>
          <w:b/>
          <w:sz w:val="24"/>
        </w:rPr>
        <w:t xml:space="preserve">      SIBIA 011301</w:t>
      </w:r>
    </w:p>
    <w:p w14:paraId="36BF144D" w14:textId="77777777" w:rsidR="00D80141" w:rsidRDefault="00D80141" w:rsidP="00C40849">
      <w:pPr>
        <w:spacing w:after="0" w:line="240" w:lineRule="auto"/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9558"/>
      </w:tblGrid>
      <w:tr w:rsidR="002F511A" w14:paraId="1B6E1880" w14:textId="77777777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B393" w14:textId="312A082D" w:rsidR="00B70058" w:rsidRDefault="00ED5695" w:rsidP="00C40849">
            <w:pPr>
              <w:spacing w:line="360" w:lineRule="auto"/>
              <w:jc w:val="both"/>
              <w:rPr>
                <w:rFonts w:ascii="Times New Roman" w:hAnsi="Times New Roman"/>
                <w:lang w:val="ro-MD"/>
              </w:rPr>
            </w:pPr>
            <w:r>
              <w:rPr>
                <w:rFonts w:ascii="Times New Roman" w:hAnsi="Times New Roman"/>
                <w:lang w:val="ro-MD"/>
              </w:rPr>
              <w:t>Î</w:t>
            </w:r>
            <w:r w:rsidR="007238DE" w:rsidRPr="007238DE">
              <w:rPr>
                <w:rFonts w:ascii="Times New Roman" w:hAnsi="Times New Roman"/>
                <w:lang w:val="ro-MD"/>
              </w:rPr>
              <w:t xml:space="preserve">n anul 2025, subprogramul „Sisteme Informatice bazate pe Inteligența Artificială” (SIBIA 011301) a fost realizat în cadrul Institutului de Matematică și Informatică „Vladimir </w:t>
            </w:r>
            <w:proofErr w:type="spellStart"/>
            <w:r w:rsidR="007238DE" w:rsidRPr="007238DE">
              <w:rPr>
                <w:rFonts w:ascii="Times New Roman" w:hAnsi="Times New Roman"/>
                <w:lang w:val="ro-MD"/>
              </w:rPr>
              <w:t>Andrunachievici</w:t>
            </w:r>
            <w:proofErr w:type="spellEnd"/>
            <w:r w:rsidR="007238DE" w:rsidRPr="007238DE">
              <w:rPr>
                <w:rFonts w:ascii="Times New Roman" w:hAnsi="Times New Roman"/>
                <w:lang w:val="ro-MD"/>
              </w:rPr>
              <w:t xml:space="preserve">” al USM, prin implicarea laboratoarelor „Sisteme Informatice” și „Sisteme de Programare Iurie </w:t>
            </w:r>
            <w:proofErr w:type="spellStart"/>
            <w:r w:rsidR="007238DE" w:rsidRPr="007238DE">
              <w:rPr>
                <w:rFonts w:ascii="Times New Roman" w:hAnsi="Times New Roman"/>
                <w:lang w:val="ro-MD"/>
              </w:rPr>
              <w:t>Rogojin</w:t>
            </w:r>
            <w:proofErr w:type="spellEnd"/>
            <w:r w:rsidR="007238DE" w:rsidRPr="007238DE">
              <w:rPr>
                <w:rFonts w:ascii="Times New Roman" w:hAnsi="Times New Roman"/>
                <w:lang w:val="ro-MD"/>
              </w:rPr>
              <w:t xml:space="preserve">”. Obiectivele etapei 2025 au vizat: dezvoltarea unor componente pentru Inteligența Decizională Integrată (IDI), prin colectarea/analiza datelor și îmbunătățirea interpretării concluziilor; digitizarea patrimoniului cultural românesc prin dezvoltarea platformei </w:t>
            </w:r>
            <w:proofErr w:type="spellStart"/>
            <w:r w:rsidR="007238DE" w:rsidRPr="007238DE">
              <w:rPr>
                <w:rFonts w:ascii="Times New Roman" w:hAnsi="Times New Roman"/>
                <w:lang w:val="ro-MD"/>
              </w:rPr>
              <w:t>HeDy</w:t>
            </w:r>
            <w:proofErr w:type="spellEnd"/>
            <w:r w:rsidR="007238DE" w:rsidRPr="007238DE">
              <w:rPr>
                <w:rFonts w:ascii="Times New Roman" w:hAnsi="Times New Roman"/>
                <w:lang w:val="ro-MD"/>
              </w:rPr>
              <w:t xml:space="preserve"> și a instrumentelor OCR/</w:t>
            </w:r>
            <w:proofErr w:type="spellStart"/>
            <w:r w:rsidR="007238DE" w:rsidRPr="007238DE">
              <w:rPr>
                <w:rFonts w:ascii="Times New Roman" w:hAnsi="Times New Roman"/>
                <w:lang w:val="ro-MD"/>
              </w:rPr>
              <w:t>PostOCR</w:t>
            </w:r>
            <w:proofErr w:type="spellEnd"/>
            <w:r w:rsidR="007238DE" w:rsidRPr="007238DE">
              <w:rPr>
                <w:rFonts w:ascii="Times New Roman" w:hAnsi="Times New Roman"/>
                <w:lang w:val="ro-MD"/>
              </w:rPr>
              <w:t xml:space="preserve"> pentru documente istorice; realizarea de aplicații AI/AR/VR pentru educație și popularizarea științei; optimizarea procesării datelor științifice prin infrastructuri și fluxuri de lucru adaptabile. </w:t>
            </w:r>
          </w:p>
          <w:p w14:paraId="707CDB6B" w14:textId="19A834AB" w:rsidR="00B70058" w:rsidRDefault="007238DE" w:rsidP="00C40849">
            <w:pPr>
              <w:spacing w:line="360" w:lineRule="auto"/>
              <w:jc w:val="both"/>
              <w:rPr>
                <w:rFonts w:ascii="Times New Roman" w:hAnsi="Times New Roman"/>
                <w:lang w:val="ro-MD"/>
              </w:rPr>
            </w:pPr>
            <w:r w:rsidRPr="007238DE">
              <w:rPr>
                <w:rFonts w:ascii="Times New Roman" w:hAnsi="Times New Roman"/>
                <w:lang w:val="ro-MD"/>
              </w:rPr>
              <w:t>În direcția IDI au fost identificate și validate surse de date (inclusiv pentru domeniul medical și financiar), iar interpretarea sistemelor de scor a fost îmbunătățită prin reprezentări grafice de tip „spider”, orientate spre creșterea clarității și a încrederii utilizatorilor. În digitizarea patrimoniului, s-a creat un corpus de peste 14 mii de linii de text românesc vechi în alfabet chirilic (sec. XVIII</w:t>
            </w:r>
            <w:r w:rsidR="001847AD">
              <w:rPr>
                <w:rFonts w:ascii="Times New Roman" w:hAnsi="Times New Roman"/>
                <w:lang w:val="ro-MD"/>
              </w:rPr>
              <w:t>-</w:t>
            </w:r>
            <w:r w:rsidRPr="007238DE">
              <w:rPr>
                <w:rFonts w:ascii="Times New Roman" w:hAnsi="Times New Roman"/>
                <w:lang w:val="ro-MD"/>
              </w:rPr>
              <w:t xml:space="preserve">XIX), s-au dezvoltat componente software pentru </w:t>
            </w:r>
            <w:proofErr w:type="spellStart"/>
            <w:r w:rsidRPr="007238DE">
              <w:rPr>
                <w:rFonts w:ascii="Times New Roman" w:hAnsi="Times New Roman"/>
                <w:lang w:val="ro-MD"/>
              </w:rPr>
              <w:t>HeDy</w:t>
            </w:r>
            <w:proofErr w:type="spellEnd"/>
            <w:r w:rsidRPr="007238DE">
              <w:rPr>
                <w:rFonts w:ascii="Times New Roman" w:hAnsi="Times New Roman"/>
                <w:lang w:val="ro-MD"/>
              </w:rPr>
              <w:t xml:space="preserve">, precum și metode hibride de corectare </w:t>
            </w:r>
            <w:proofErr w:type="spellStart"/>
            <w:r w:rsidRPr="007238DE">
              <w:rPr>
                <w:rFonts w:ascii="Times New Roman" w:hAnsi="Times New Roman"/>
                <w:lang w:val="ro-MD"/>
              </w:rPr>
              <w:t>PostOCR</w:t>
            </w:r>
            <w:proofErr w:type="spellEnd"/>
            <w:r w:rsidRPr="007238DE">
              <w:rPr>
                <w:rFonts w:ascii="Times New Roman" w:hAnsi="Times New Roman"/>
                <w:lang w:val="ro-MD"/>
              </w:rPr>
              <w:t xml:space="preserve">. A fost digitizată arhiva de probleme B. Cinic (scanare, recunoaștere și organizare), fiind prelucrate aproximativ 300 cartele, iar pentru explorarea resurselor au fost dezvoltate 13 vizualizări interactive într-o aplicație web. În zona educației digitale au fost realizate prototipuri demonstrative AR/3D și resurse educaționale cu componentă AI, orientate spre învățarea limbii române și a disciplinelor STEM și spre popularizarea științei. Infrastructura de calcul a fost consolidată prin instalarea unui server cu GPU NVIDIA T4, migrarea clusterului la versiuni noi de virtualizare, extinderea rețelei interne la 10 </w:t>
            </w:r>
            <w:proofErr w:type="spellStart"/>
            <w:r w:rsidRPr="007238DE">
              <w:rPr>
                <w:rFonts w:ascii="Times New Roman" w:hAnsi="Times New Roman"/>
                <w:lang w:val="ro-MD"/>
              </w:rPr>
              <w:t>Gbit</w:t>
            </w:r>
            <w:proofErr w:type="spellEnd"/>
            <w:r w:rsidRPr="007238DE">
              <w:rPr>
                <w:rFonts w:ascii="Times New Roman" w:hAnsi="Times New Roman"/>
                <w:lang w:val="ro-MD"/>
              </w:rPr>
              <w:t xml:space="preserve">/s și configurarea unui mediu de calcul dedicat. </w:t>
            </w:r>
          </w:p>
          <w:p w14:paraId="3782CB5C" w14:textId="48B358AF" w:rsidR="007238DE" w:rsidRPr="007238DE" w:rsidRDefault="007238DE" w:rsidP="00C40849">
            <w:pPr>
              <w:spacing w:line="360" w:lineRule="auto"/>
              <w:jc w:val="both"/>
              <w:rPr>
                <w:rFonts w:ascii="Times New Roman" w:hAnsi="Times New Roman"/>
                <w:lang w:val="ro-MD"/>
              </w:rPr>
            </w:pPr>
            <w:r w:rsidRPr="007238DE">
              <w:rPr>
                <w:rFonts w:ascii="Times New Roman" w:hAnsi="Times New Roman"/>
                <w:lang w:val="ro-MD"/>
              </w:rPr>
              <w:t>Rezultatele subprogramului au fost reflectate prin: 1 capitol în monografie, 1 volum editat (</w:t>
            </w:r>
            <w:proofErr w:type="spellStart"/>
            <w:r w:rsidRPr="007238DE">
              <w:rPr>
                <w:rFonts w:ascii="Times New Roman" w:hAnsi="Times New Roman"/>
                <w:lang w:val="ro-MD"/>
              </w:rPr>
              <w:t>Proceedings</w:t>
            </w:r>
            <w:proofErr w:type="spellEnd"/>
            <w:r w:rsidRPr="007238DE">
              <w:rPr>
                <w:rFonts w:ascii="Times New Roman" w:hAnsi="Times New Roman"/>
                <w:lang w:val="ro-MD"/>
              </w:rPr>
              <w:t xml:space="preserve"> WIIS</w:t>
            </w:r>
            <w:r w:rsidRPr="007238DE">
              <w:rPr>
                <w:rFonts w:ascii="Times New Roman" w:hAnsi="Times New Roman"/>
                <w:lang w:val="ro-MD"/>
              </w:rPr>
              <w:noBreakHyphen/>
              <w:t xml:space="preserve">2025, 378 pagini), 12 articole în reviste, 20 articole în volume ale conferințelor și </w:t>
            </w:r>
            <w:r w:rsidR="00587BCE">
              <w:rPr>
                <w:rFonts w:ascii="Times New Roman" w:hAnsi="Times New Roman"/>
                <w:lang w:val="ro-MD"/>
              </w:rPr>
              <w:t>23</w:t>
            </w:r>
            <w:r w:rsidRPr="007238DE">
              <w:rPr>
                <w:rFonts w:ascii="Times New Roman" w:hAnsi="Times New Roman"/>
                <w:lang w:val="ro-MD"/>
              </w:rPr>
              <w:t xml:space="preserve"> teze/rezumate în volume de conferință. În paralel, echipa a realizat peste 25 de prezentări/postere la conferințe, </w:t>
            </w:r>
            <w:proofErr w:type="spellStart"/>
            <w:r w:rsidRPr="007238DE">
              <w:rPr>
                <w:rFonts w:ascii="Times New Roman" w:hAnsi="Times New Roman"/>
                <w:lang w:val="ro-MD"/>
              </w:rPr>
              <w:t>workshopuri</w:t>
            </w:r>
            <w:proofErr w:type="spellEnd"/>
            <w:r w:rsidRPr="007238DE">
              <w:rPr>
                <w:rFonts w:ascii="Times New Roman" w:hAnsi="Times New Roman"/>
                <w:lang w:val="ro-MD"/>
              </w:rPr>
              <w:t xml:space="preserve"> și seminare de profil și a participat la cel puțin 4 expoziții/saloane de inovare (EUROINVENT, EXCELLENT IDEA, INFOINVENT, Salonul Internațional de Inventică și </w:t>
            </w:r>
            <w:proofErr w:type="spellStart"/>
            <w:r w:rsidRPr="007238DE">
              <w:rPr>
                <w:rFonts w:ascii="Times New Roman" w:hAnsi="Times New Roman"/>
                <w:lang w:val="ro-MD"/>
              </w:rPr>
              <w:t>Antreprenoriat</w:t>
            </w:r>
            <w:proofErr w:type="spellEnd"/>
            <w:r w:rsidRPr="007238DE">
              <w:rPr>
                <w:rFonts w:ascii="Times New Roman" w:hAnsi="Times New Roman"/>
                <w:lang w:val="ro-MD"/>
              </w:rPr>
              <w:t xml:space="preserve"> Inovativ). Rezultatele au fost apreciate prin distincții obținute la expoziții și manifestări de inovare, inclusiv 6 medalii de aur, 2 medalii de argint și 2 medalii de bronz, precum și diplome/certificate de excelență. La nivel instituțional și academic, activitatea echipei a fost confirmată prin recunoașteri individuale de prestigiu, inclusiv Premiul AȘM „Valeriu </w:t>
            </w:r>
            <w:proofErr w:type="spellStart"/>
            <w:r w:rsidRPr="007238DE">
              <w:rPr>
                <w:rFonts w:ascii="Times New Roman" w:hAnsi="Times New Roman"/>
                <w:lang w:val="ro-MD"/>
              </w:rPr>
              <w:t>Canțer</w:t>
            </w:r>
            <w:proofErr w:type="spellEnd"/>
            <w:r w:rsidRPr="007238DE">
              <w:rPr>
                <w:rFonts w:ascii="Times New Roman" w:hAnsi="Times New Roman"/>
                <w:lang w:val="ro-MD"/>
              </w:rPr>
              <w:t>” pentru tineri cercetători și alte aprecieri profesionale. Etapa 2025 a fost realizată conform planificării, cu rezultate diseminate și recunoscute public, care creează o bază solidă pentru continuarea cercetărilor în 2026 și pentru extinderea colaborărilor și a aplicabilității soluțiilor dezvoltate.</w:t>
            </w:r>
          </w:p>
          <w:p w14:paraId="4F577CC3" w14:textId="0B0E0450" w:rsidR="0089042A" w:rsidRPr="009070D8" w:rsidRDefault="0089042A" w:rsidP="00C40849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9070D8">
              <w:rPr>
                <w:rFonts w:ascii="Times New Roman" w:hAnsi="Times New Roman"/>
              </w:rPr>
              <w:lastRenderedPageBreak/>
              <w:t xml:space="preserve">In 2025, the subprogram “Information systems based on Artificial Intelligence” (SIBIA 011301) was implemented at the Vladimir </w:t>
            </w:r>
            <w:proofErr w:type="spellStart"/>
            <w:r w:rsidRPr="009070D8">
              <w:rPr>
                <w:rFonts w:ascii="Times New Roman" w:hAnsi="Times New Roman"/>
              </w:rPr>
              <w:t>Andrunachievici</w:t>
            </w:r>
            <w:proofErr w:type="spellEnd"/>
            <w:r w:rsidRPr="009070D8">
              <w:rPr>
                <w:rFonts w:ascii="Times New Roman" w:hAnsi="Times New Roman"/>
              </w:rPr>
              <w:t xml:space="preserve"> Institute of Mathematics and Computer Science of Moldova State University, with the involvement of two laboratories: “Information Systems” and “</w:t>
            </w:r>
            <w:proofErr w:type="spellStart"/>
            <w:r w:rsidRPr="009070D8">
              <w:rPr>
                <w:rFonts w:ascii="Times New Roman" w:hAnsi="Times New Roman"/>
              </w:rPr>
              <w:t>Iurie</w:t>
            </w:r>
            <w:proofErr w:type="spellEnd"/>
            <w:r w:rsidRPr="009070D8">
              <w:rPr>
                <w:rFonts w:ascii="Times New Roman" w:hAnsi="Times New Roman"/>
              </w:rPr>
              <w:t xml:space="preserve"> </w:t>
            </w:r>
            <w:proofErr w:type="spellStart"/>
            <w:r w:rsidRPr="009070D8">
              <w:rPr>
                <w:rFonts w:ascii="Times New Roman" w:hAnsi="Times New Roman"/>
              </w:rPr>
              <w:t>Rogojin</w:t>
            </w:r>
            <w:proofErr w:type="spellEnd"/>
            <w:r w:rsidRPr="009070D8">
              <w:rPr>
                <w:rFonts w:ascii="Times New Roman" w:hAnsi="Times New Roman"/>
              </w:rPr>
              <w:t xml:space="preserve"> Programming Systems.” The objectives of the 2025 stage included: developing components for Integrated Decision Intelligence (IDI) through data collection/analysis and improved interpretation of outcomes; digitizing Romanian cultural heritage by advancing the </w:t>
            </w:r>
            <w:proofErr w:type="spellStart"/>
            <w:r w:rsidRPr="009070D8">
              <w:rPr>
                <w:rFonts w:ascii="Times New Roman" w:hAnsi="Times New Roman"/>
              </w:rPr>
              <w:t>HeDy</w:t>
            </w:r>
            <w:proofErr w:type="spellEnd"/>
            <w:r w:rsidRPr="009070D8">
              <w:rPr>
                <w:rFonts w:ascii="Times New Roman" w:hAnsi="Times New Roman"/>
              </w:rPr>
              <w:t xml:space="preserve"> platform and OCR/</w:t>
            </w:r>
            <w:proofErr w:type="spellStart"/>
            <w:r w:rsidRPr="009070D8">
              <w:rPr>
                <w:rFonts w:ascii="Times New Roman" w:hAnsi="Times New Roman"/>
              </w:rPr>
              <w:t>PostOCR</w:t>
            </w:r>
            <w:proofErr w:type="spellEnd"/>
            <w:r w:rsidRPr="009070D8">
              <w:rPr>
                <w:rFonts w:ascii="Times New Roman" w:hAnsi="Times New Roman"/>
              </w:rPr>
              <w:t xml:space="preserve"> tools for historical documents; developing AI/AR/VR applications for education and science communication; and optimizing scientific data processing through adaptable infrastructures and workflows.</w:t>
            </w:r>
          </w:p>
          <w:p w14:paraId="6A5A1A55" w14:textId="77777777" w:rsidR="0089042A" w:rsidRPr="0089042A" w:rsidRDefault="0089042A" w:rsidP="00C40849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9042A">
              <w:rPr>
                <w:rFonts w:ascii="Times New Roman" w:hAnsi="Times New Roman"/>
              </w:rPr>
              <w:t>Within the IDI direction, relevant data sources (including medical and financial domains) were identified and validated, and the interpretation of scoring systems was enhanced through spider</w:t>
            </w:r>
            <w:r w:rsidRPr="0089042A">
              <w:rPr>
                <w:rFonts w:ascii="Times New Roman" w:hAnsi="Times New Roman"/>
              </w:rPr>
              <w:noBreakHyphen/>
              <w:t xml:space="preserve">chart visual representations aimed at improving clarity and user trust. In heritage digitization, a corpus of over 14,000 lines of old Romanian text in Cyrillic script (18th–19th centuries) was created; software components for </w:t>
            </w:r>
            <w:proofErr w:type="spellStart"/>
            <w:r w:rsidRPr="0089042A">
              <w:rPr>
                <w:rFonts w:ascii="Times New Roman" w:hAnsi="Times New Roman"/>
              </w:rPr>
              <w:t>HeDy</w:t>
            </w:r>
            <w:proofErr w:type="spellEnd"/>
            <w:r w:rsidRPr="0089042A">
              <w:rPr>
                <w:rFonts w:ascii="Times New Roman" w:hAnsi="Times New Roman"/>
              </w:rPr>
              <w:t xml:space="preserve"> were developed, along with hybrid </w:t>
            </w:r>
            <w:proofErr w:type="spellStart"/>
            <w:r w:rsidRPr="0089042A">
              <w:rPr>
                <w:rFonts w:ascii="Times New Roman" w:hAnsi="Times New Roman"/>
              </w:rPr>
              <w:t>PostOCR</w:t>
            </w:r>
            <w:proofErr w:type="spellEnd"/>
            <w:r w:rsidRPr="0089042A">
              <w:rPr>
                <w:rFonts w:ascii="Times New Roman" w:hAnsi="Times New Roman"/>
              </w:rPr>
              <w:t xml:space="preserve"> correction methods. The B. Cinic archive of mathematics problems was digitized (scanning, recognition, and organization), with approximately 300 cards processed; to support exploration, 13 interactive visualizations were implemented in a web application. In the area of digital education, demonstrative AR/3D prototypes and AI</w:t>
            </w:r>
            <w:r w:rsidRPr="0089042A">
              <w:rPr>
                <w:rFonts w:ascii="Times New Roman" w:hAnsi="Times New Roman"/>
              </w:rPr>
              <w:noBreakHyphen/>
              <w:t>enabled educational resources were produced, supporting Romanian language learning and STEM education and contributing to science popularization. The computing infrastructure was strengthened by deploying a server equipped with an NVIDIA T4 GPU, migrating the cluster to newer virtualization versions, expanding the internal network to 10 Gbit/s, and configuring a dedicated computing environment.</w:t>
            </w:r>
          </w:p>
          <w:p w14:paraId="49CEBE7A" w14:textId="04219E6E" w:rsidR="002F511A" w:rsidRDefault="0089042A" w:rsidP="00C40849">
            <w:pPr>
              <w:spacing w:line="360" w:lineRule="auto"/>
              <w:jc w:val="both"/>
            </w:pPr>
            <w:r w:rsidRPr="0089042A">
              <w:rPr>
                <w:rFonts w:ascii="Times New Roman" w:hAnsi="Times New Roman"/>
              </w:rPr>
              <w:t>The results of the subprogram were disseminated through: 1 book chapter, 1 edited volume (</w:t>
            </w:r>
            <w:r w:rsidRPr="0089042A">
              <w:rPr>
                <w:rFonts w:ascii="Times New Roman" w:hAnsi="Times New Roman"/>
                <w:i/>
                <w:iCs/>
              </w:rPr>
              <w:t>Proceedings WIIS 2025</w:t>
            </w:r>
            <w:r w:rsidRPr="0089042A">
              <w:rPr>
                <w:rFonts w:ascii="Times New Roman" w:hAnsi="Times New Roman"/>
              </w:rPr>
              <w:t xml:space="preserve">, 378 pages), 12 journal articles, 20 conference proceedings papers, and </w:t>
            </w:r>
            <w:r w:rsidR="006835A1">
              <w:rPr>
                <w:rFonts w:ascii="Times New Roman" w:hAnsi="Times New Roman"/>
              </w:rPr>
              <w:t>23</w:t>
            </w:r>
            <w:r w:rsidRPr="0089042A">
              <w:rPr>
                <w:rFonts w:ascii="Times New Roman" w:hAnsi="Times New Roman"/>
              </w:rPr>
              <w:t xml:space="preserve"> conference abstracts. In parallel, the team delivered more than 25 presentations/posters </w:t>
            </w:r>
            <w:r w:rsidR="00E97C2D" w:rsidRPr="00E97C2D">
              <w:rPr>
                <w:rFonts w:ascii="Times New Roman" w:hAnsi="Times New Roman"/>
              </w:rPr>
              <w:t>at conferences, workshops and specialized seminars</w:t>
            </w:r>
            <w:r w:rsidRPr="0089042A">
              <w:rPr>
                <w:rFonts w:ascii="Times New Roman" w:hAnsi="Times New Roman"/>
              </w:rPr>
              <w:t xml:space="preserve"> and participated in at least four innovation exhibitions/salons (EUROINVENT, EXCELLENT IDEA, INFOINVENT, and the International Salon of Inventions and Innovative Entrepreneurship). The outcomes were recognized through awards received at exhibitions and innovation events, including 6 gold medals, 2 silver medals, and 2 bronze medals, as well as diplomas/certificates of excellence. At the institutional and academic level, the team’s activity was confirmed by prestigious individual recognitions, including the ASM “</w:t>
            </w:r>
            <w:proofErr w:type="spellStart"/>
            <w:r w:rsidRPr="0089042A">
              <w:rPr>
                <w:rFonts w:ascii="Times New Roman" w:hAnsi="Times New Roman"/>
              </w:rPr>
              <w:t>Valeriu</w:t>
            </w:r>
            <w:proofErr w:type="spellEnd"/>
            <w:r w:rsidRPr="0089042A">
              <w:rPr>
                <w:rFonts w:ascii="Times New Roman" w:hAnsi="Times New Roman"/>
              </w:rPr>
              <w:t xml:space="preserve"> </w:t>
            </w:r>
            <w:proofErr w:type="spellStart"/>
            <w:r w:rsidRPr="0089042A">
              <w:rPr>
                <w:rFonts w:ascii="Times New Roman" w:hAnsi="Times New Roman"/>
              </w:rPr>
              <w:t>Canțer</w:t>
            </w:r>
            <w:proofErr w:type="spellEnd"/>
            <w:r w:rsidRPr="0089042A">
              <w:rPr>
                <w:rFonts w:ascii="Times New Roman" w:hAnsi="Times New Roman"/>
              </w:rPr>
              <w:t>” Prize for young researchers and other professional acknowledgements. The 2025 stage was completed as planned, with results disseminated and publicly recognized, providing a solid basis for continuing research in 2026 and for expanding collaborations and the applicability of the developed solutions</w:t>
            </w:r>
            <w:r w:rsidR="00E14448" w:rsidRPr="0089042A">
              <w:rPr>
                <w:rFonts w:ascii="Times New Roman" w:hAnsi="Times New Roman"/>
              </w:rPr>
              <w:t>.</w:t>
            </w:r>
          </w:p>
        </w:tc>
      </w:tr>
    </w:tbl>
    <w:p w14:paraId="6F89CD56" w14:textId="51D0CC90" w:rsidR="002F511A" w:rsidRDefault="002F511A" w:rsidP="00D80141">
      <w:pPr>
        <w:spacing w:after="0" w:line="276" w:lineRule="auto"/>
      </w:pPr>
    </w:p>
    <w:p w14:paraId="52448787" w14:textId="2A10305E" w:rsidR="00D80141" w:rsidRPr="00D80141" w:rsidRDefault="00D80141" w:rsidP="00D80141"/>
    <w:p w14:paraId="4A1C5652" w14:textId="77777777" w:rsidR="00D80141" w:rsidRPr="00D80141" w:rsidRDefault="00D80141" w:rsidP="00D80141">
      <w:pPr>
        <w:jc w:val="right"/>
      </w:pPr>
    </w:p>
    <w:sectPr w:rsidR="00D80141" w:rsidRPr="00D80141" w:rsidSect="002E05F2">
      <w:pgSz w:w="12240" w:h="15840"/>
      <w:pgMar w:top="900" w:right="1041" w:bottom="900" w:left="144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098B" w14:textId="77777777" w:rsidR="009E56E3" w:rsidRDefault="009E56E3">
      <w:pPr>
        <w:spacing w:after="0" w:line="240" w:lineRule="auto"/>
      </w:pPr>
      <w:r>
        <w:separator/>
      </w:r>
    </w:p>
  </w:endnote>
  <w:endnote w:type="continuationSeparator" w:id="0">
    <w:p w14:paraId="6B00F480" w14:textId="77777777" w:rsidR="009E56E3" w:rsidRDefault="009E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60E0" w14:textId="77777777" w:rsidR="009E56E3" w:rsidRDefault="009E56E3">
      <w:pPr>
        <w:spacing w:after="0" w:line="240" w:lineRule="auto"/>
      </w:pPr>
      <w:r>
        <w:separator/>
      </w:r>
    </w:p>
  </w:footnote>
  <w:footnote w:type="continuationSeparator" w:id="0">
    <w:p w14:paraId="02780D40" w14:textId="77777777" w:rsidR="009E56E3" w:rsidRDefault="009E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3061C87"/>
    <w:multiLevelType w:val="multilevel"/>
    <w:tmpl w:val="36DA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947CE"/>
    <w:multiLevelType w:val="multilevel"/>
    <w:tmpl w:val="F2BE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D5BD2"/>
    <w:multiLevelType w:val="hybridMultilevel"/>
    <w:tmpl w:val="9FA87136"/>
    <w:lvl w:ilvl="0" w:tplc="735629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35629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B16799D"/>
    <w:multiLevelType w:val="multilevel"/>
    <w:tmpl w:val="A02C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51EB5"/>
    <w:multiLevelType w:val="hybridMultilevel"/>
    <w:tmpl w:val="84C4FDB6"/>
    <w:lvl w:ilvl="0" w:tplc="DF125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52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22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24B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06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68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3C8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F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2A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CD3F9D"/>
    <w:multiLevelType w:val="hybridMultilevel"/>
    <w:tmpl w:val="5F6C0956"/>
    <w:lvl w:ilvl="0" w:tplc="735629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67913"/>
    <w:multiLevelType w:val="multilevel"/>
    <w:tmpl w:val="21A0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426319"/>
    <w:multiLevelType w:val="hybridMultilevel"/>
    <w:tmpl w:val="1FF44D90"/>
    <w:lvl w:ilvl="0" w:tplc="735629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5277B"/>
    <w:multiLevelType w:val="hybridMultilevel"/>
    <w:tmpl w:val="AEB4E4EE"/>
    <w:lvl w:ilvl="0" w:tplc="7356299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07E39"/>
    <w:multiLevelType w:val="multilevel"/>
    <w:tmpl w:val="416A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66B39"/>
    <w:multiLevelType w:val="hybridMultilevel"/>
    <w:tmpl w:val="5E461BCE"/>
    <w:lvl w:ilvl="0" w:tplc="7356299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7E136D"/>
    <w:multiLevelType w:val="multilevel"/>
    <w:tmpl w:val="5CA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E4119"/>
    <w:multiLevelType w:val="hybridMultilevel"/>
    <w:tmpl w:val="22EC1746"/>
    <w:lvl w:ilvl="0" w:tplc="735629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E0FF5"/>
    <w:multiLevelType w:val="multilevel"/>
    <w:tmpl w:val="5B5AF106"/>
    <w:lvl w:ilvl="0">
      <w:start w:val="1"/>
      <w:numFmt w:val="decimal"/>
      <w:pStyle w:val="Titlu1"/>
      <w:lvlText w:val="%1."/>
      <w:lvlJc w:val="left"/>
      <w:pPr>
        <w:tabs>
          <w:tab w:val="num" w:pos="1252"/>
        </w:tabs>
        <w:ind w:left="2062" w:hanging="360"/>
      </w:pPr>
      <w:rPr>
        <w:rFonts w:hint="default"/>
        <w:b/>
        <w:i w:val="0"/>
        <w:strike w:val="0"/>
        <w:dstrike w:val="0"/>
        <w:color w:val="000000"/>
        <w:lang w:val="ro-MD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6C722B6"/>
    <w:multiLevelType w:val="multilevel"/>
    <w:tmpl w:val="BDD6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63286"/>
    <w:multiLevelType w:val="hybridMultilevel"/>
    <w:tmpl w:val="9ACAA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5359AB"/>
    <w:multiLevelType w:val="multilevel"/>
    <w:tmpl w:val="84287D5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900880"/>
    <w:multiLevelType w:val="multilevel"/>
    <w:tmpl w:val="B16C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1437D"/>
    <w:multiLevelType w:val="hybridMultilevel"/>
    <w:tmpl w:val="B5FE742E"/>
    <w:lvl w:ilvl="0" w:tplc="735629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60766"/>
    <w:multiLevelType w:val="multilevel"/>
    <w:tmpl w:val="3488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BD3FD2"/>
    <w:multiLevelType w:val="multilevel"/>
    <w:tmpl w:val="1DA8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90AF5"/>
    <w:multiLevelType w:val="hybridMultilevel"/>
    <w:tmpl w:val="F9F6E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4B199A"/>
    <w:multiLevelType w:val="hybridMultilevel"/>
    <w:tmpl w:val="455C430E"/>
    <w:lvl w:ilvl="0" w:tplc="24C6219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071EAC"/>
    <w:multiLevelType w:val="multilevel"/>
    <w:tmpl w:val="D2DA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6D6FAC"/>
    <w:multiLevelType w:val="hybridMultilevel"/>
    <w:tmpl w:val="903E4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86611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5365A"/>
    <w:multiLevelType w:val="multilevel"/>
    <w:tmpl w:val="2E2A4F1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EF1DCC"/>
    <w:multiLevelType w:val="multilevel"/>
    <w:tmpl w:val="B724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291CC2"/>
    <w:multiLevelType w:val="hybridMultilevel"/>
    <w:tmpl w:val="07E64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2D7F04"/>
    <w:multiLevelType w:val="multilevel"/>
    <w:tmpl w:val="1DB0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171969"/>
    <w:multiLevelType w:val="multilevel"/>
    <w:tmpl w:val="2A90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CA48C2"/>
    <w:multiLevelType w:val="multilevel"/>
    <w:tmpl w:val="0A8C0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C3277E8"/>
    <w:multiLevelType w:val="multilevel"/>
    <w:tmpl w:val="A816C988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b/>
        <w:i w:val="0"/>
        <w:strike w:val="0"/>
        <w:dstrike w:val="0"/>
        <w:color w:val="000000"/>
        <w:lang w:val="ro-M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2379D1"/>
    <w:multiLevelType w:val="multilevel"/>
    <w:tmpl w:val="4BE6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6768FD"/>
    <w:multiLevelType w:val="hybridMultilevel"/>
    <w:tmpl w:val="17C43F44"/>
    <w:lvl w:ilvl="0" w:tplc="735629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E55CC"/>
    <w:multiLevelType w:val="multilevel"/>
    <w:tmpl w:val="5E6E0AC8"/>
    <w:lvl w:ilvl="0">
      <w:start w:val="1"/>
      <w:numFmt w:val="bullet"/>
      <w:lvlText w:val="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AC7F4D"/>
    <w:multiLevelType w:val="multilevel"/>
    <w:tmpl w:val="1E527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B04002"/>
    <w:multiLevelType w:val="hybridMultilevel"/>
    <w:tmpl w:val="FFB21298"/>
    <w:lvl w:ilvl="0" w:tplc="04090017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37"/>
  </w:num>
  <w:num w:numId="3">
    <w:abstractNumId w:val="34"/>
  </w:num>
  <w:num w:numId="4">
    <w:abstractNumId w:val="35"/>
  </w:num>
  <w:num w:numId="5">
    <w:abstractNumId w:val="19"/>
  </w:num>
  <w:num w:numId="6">
    <w:abstractNumId w:val="16"/>
  </w:num>
  <w:num w:numId="7">
    <w:abstractNumId w:val="27"/>
  </w:num>
  <w:num w:numId="8">
    <w:abstractNumId w:val="11"/>
  </w:num>
  <w:num w:numId="9">
    <w:abstractNumId w:val="5"/>
  </w:num>
  <w:num w:numId="10">
    <w:abstractNumId w:val="8"/>
  </w:num>
  <w:num w:numId="11">
    <w:abstractNumId w:val="21"/>
  </w:num>
  <w:num w:numId="12">
    <w:abstractNumId w:val="10"/>
  </w:num>
  <w:num w:numId="13">
    <w:abstractNumId w:val="15"/>
  </w:num>
  <w:num w:numId="14">
    <w:abstractNumId w:val="39"/>
  </w:num>
  <w:num w:numId="15">
    <w:abstractNumId w:val="36"/>
  </w:num>
  <w:num w:numId="16">
    <w:abstractNumId w:val="13"/>
  </w:num>
  <w:num w:numId="17">
    <w:abstractNumId w:val="1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5"/>
  </w:num>
  <w:num w:numId="19">
    <w:abstractNumId w:val="0"/>
  </w:num>
  <w:num w:numId="20">
    <w:abstractNumId w:val="1"/>
  </w:num>
  <w:num w:numId="21">
    <w:abstractNumId w:val="2"/>
  </w:num>
  <w:num w:numId="22">
    <w:abstractNumId w:val="18"/>
  </w:num>
  <w:num w:numId="23">
    <w:abstractNumId w:val="24"/>
  </w:num>
  <w:num w:numId="24">
    <w:abstractNumId w:val="30"/>
  </w:num>
  <w:num w:numId="25">
    <w:abstractNumId w:val="7"/>
  </w:num>
  <w:num w:numId="26">
    <w:abstractNumId w:val="9"/>
  </w:num>
  <w:num w:numId="27">
    <w:abstractNumId w:val="3"/>
  </w:num>
  <w:num w:numId="28">
    <w:abstractNumId w:val="29"/>
  </w:num>
  <w:num w:numId="29">
    <w:abstractNumId w:val="4"/>
  </w:num>
  <w:num w:numId="30">
    <w:abstractNumId w:val="23"/>
  </w:num>
  <w:num w:numId="31">
    <w:abstractNumId w:val="12"/>
  </w:num>
  <w:num w:numId="32">
    <w:abstractNumId w:val="38"/>
  </w:num>
  <w:num w:numId="33">
    <w:abstractNumId w:val="6"/>
  </w:num>
  <w:num w:numId="34">
    <w:abstractNumId w:val="20"/>
  </w:num>
  <w:num w:numId="35">
    <w:abstractNumId w:val="32"/>
  </w:num>
  <w:num w:numId="36">
    <w:abstractNumId w:val="31"/>
  </w:num>
  <w:num w:numId="37">
    <w:abstractNumId w:val="26"/>
  </w:num>
  <w:num w:numId="38">
    <w:abstractNumId w:val="17"/>
  </w:num>
  <w:num w:numId="39">
    <w:abstractNumId w:val="22"/>
  </w:num>
  <w:num w:numId="40">
    <w:abstractNumId w:val="2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1A"/>
    <w:rsid w:val="00020D78"/>
    <w:rsid w:val="00063E18"/>
    <w:rsid w:val="00070143"/>
    <w:rsid w:val="00072FE7"/>
    <w:rsid w:val="00082618"/>
    <w:rsid w:val="00086EA4"/>
    <w:rsid w:val="000A567B"/>
    <w:rsid w:val="000B77DE"/>
    <w:rsid w:val="000E08FE"/>
    <w:rsid w:val="000F0C6B"/>
    <w:rsid w:val="000F0E1F"/>
    <w:rsid w:val="000F262F"/>
    <w:rsid w:val="000F5745"/>
    <w:rsid w:val="000F6CC8"/>
    <w:rsid w:val="00104B7B"/>
    <w:rsid w:val="00142EE8"/>
    <w:rsid w:val="001527CE"/>
    <w:rsid w:val="00153DBD"/>
    <w:rsid w:val="0016067D"/>
    <w:rsid w:val="0016684D"/>
    <w:rsid w:val="0016719E"/>
    <w:rsid w:val="001847AD"/>
    <w:rsid w:val="00191BBA"/>
    <w:rsid w:val="00197CDF"/>
    <w:rsid w:val="001B7663"/>
    <w:rsid w:val="001C03C0"/>
    <w:rsid w:val="001D483E"/>
    <w:rsid w:val="001D719C"/>
    <w:rsid w:val="001F3254"/>
    <w:rsid w:val="001F4640"/>
    <w:rsid w:val="00212D30"/>
    <w:rsid w:val="00213F8B"/>
    <w:rsid w:val="00217190"/>
    <w:rsid w:val="00233566"/>
    <w:rsid w:val="0024414F"/>
    <w:rsid w:val="00245F0A"/>
    <w:rsid w:val="00251763"/>
    <w:rsid w:val="002546D0"/>
    <w:rsid w:val="002633B4"/>
    <w:rsid w:val="002A61F1"/>
    <w:rsid w:val="002E05F2"/>
    <w:rsid w:val="002E17DA"/>
    <w:rsid w:val="002F02B4"/>
    <w:rsid w:val="002F511A"/>
    <w:rsid w:val="00305D89"/>
    <w:rsid w:val="00305E08"/>
    <w:rsid w:val="0031416C"/>
    <w:rsid w:val="00317FE3"/>
    <w:rsid w:val="003201EB"/>
    <w:rsid w:val="00321F84"/>
    <w:rsid w:val="00353561"/>
    <w:rsid w:val="00367A40"/>
    <w:rsid w:val="003A2762"/>
    <w:rsid w:val="003A489A"/>
    <w:rsid w:val="003D0D1B"/>
    <w:rsid w:val="003D0EA2"/>
    <w:rsid w:val="003D6127"/>
    <w:rsid w:val="003E4196"/>
    <w:rsid w:val="003F4F94"/>
    <w:rsid w:val="003F64AF"/>
    <w:rsid w:val="00401E1B"/>
    <w:rsid w:val="00403841"/>
    <w:rsid w:val="00407097"/>
    <w:rsid w:val="00416BF8"/>
    <w:rsid w:val="004221B7"/>
    <w:rsid w:val="004254FD"/>
    <w:rsid w:val="00432728"/>
    <w:rsid w:val="00432AEE"/>
    <w:rsid w:val="00436096"/>
    <w:rsid w:val="00436886"/>
    <w:rsid w:val="00447C10"/>
    <w:rsid w:val="00461B63"/>
    <w:rsid w:val="004746CE"/>
    <w:rsid w:val="004B2042"/>
    <w:rsid w:val="004E3E67"/>
    <w:rsid w:val="004E525B"/>
    <w:rsid w:val="004F4544"/>
    <w:rsid w:val="00502BFD"/>
    <w:rsid w:val="005141A4"/>
    <w:rsid w:val="00531F57"/>
    <w:rsid w:val="00534BF2"/>
    <w:rsid w:val="0056518F"/>
    <w:rsid w:val="0056639E"/>
    <w:rsid w:val="005733EA"/>
    <w:rsid w:val="00576DCC"/>
    <w:rsid w:val="0058002C"/>
    <w:rsid w:val="00587BCE"/>
    <w:rsid w:val="005968D0"/>
    <w:rsid w:val="005B4FAC"/>
    <w:rsid w:val="005B71C9"/>
    <w:rsid w:val="005C3CA8"/>
    <w:rsid w:val="005C4FC2"/>
    <w:rsid w:val="005D2C72"/>
    <w:rsid w:val="005D4F33"/>
    <w:rsid w:val="005D5923"/>
    <w:rsid w:val="005E00B6"/>
    <w:rsid w:val="006062A3"/>
    <w:rsid w:val="00624982"/>
    <w:rsid w:val="006334BD"/>
    <w:rsid w:val="00651441"/>
    <w:rsid w:val="00651DCD"/>
    <w:rsid w:val="00670D9C"/>
    <w:rsid w:val="006835A1"/>
    <w:rsid w:val="006A6CE7"/>
    <w:rsid w:val="006A7F70"/>
    <w:rsid w:val="006C370A"/>
    <w:rsid w:val="006C4B27"/>
    <w:rsid w:val="006C6C5C"/>
    <w:rsid w:val="006D005F"/>
    <w:rsid w:val="006D1CAC"/>
    <w:rsid w:val="006D6B37"/>
    <w:rsid w:val="006D73C6"/>
    <w:rsid w:val="006F0A8E"/>
    <w:rsid w:val="006F45D5"/>
    <w:rsid w:val="007057E0"/>
    <w:rsid w:val="007120F1"/>
    <w:rsid w:val="007238DE"/>
    <w:rsid w:val="00743D96"/>
    <w:rsid w:val="007670F3"/>
    <w:rsid w:val="007856B1"/>
    <w:rsid w:val="00787DA9"/>
    <w:rsid w:val="007921F3"/>
    <w:rsid w:val="007A73A6"/>
    <w:rsid w:val="007C4120"/>
    <w:rsid w:val="007C6900"/>
    <w:rsid w:val="007E4CEC"/>
    <w:rsid w:val="007F7AB6"/>
    <w:rsid w:val="00806588"/>
    <w:rsid w:val="008140AF"/>
    <w:rsid w:val="00842DFB"/>
    <w:rsid w:val="00845EAA"/>
    <w:rsid w:val="00875E50"/>
    <w:rsid w:val="0089042A"/>
    <w:rsid w:val="00892C9E"/>
    <w:rsid w:val="00894478"/>
    <w:rsid w:val="00895B4A"/>
    <w:rsid w:val="00897E07"/>
    <w:rsid w:val="008B1E69"/>
    <w:rsid w:val="008B1F5F"/>
    <w:rsid w:val="008B71BA"/>
    <w:rsid w:val="008C3864"/>
    <w:rsid w:val="008D2B7E"/>
    <w:rsid w:val="008D709E"/>
    <w:rsid w:val="008F1E4B"/>
    <w:rsid w:val="009070D8"/>
    <w:rsid w:val="00917CE8"/>
    <w:rsid w:val="00920DE3"/>
    <w:rsid w:val="0093321A"/>
    <w:rsid w:val="00936BCB"/>
    <w:rsid w:val="00952117"/>
    <w:rsid w:val="009552F1"/>
    <w:rsid w:val="00977910"/>
    <w:rsid w:val="00985D0F"/>
    <w:rsid w:val="00994AD8"/>
    <w:rsid w:val="009B277D"/>
    <w:rsid w:val="009C770F"/>
    <w:rsid w:val="009E440A"/>
    <w:rsid w:val="009E56E3"/>
    <w:rsid w:val="009E5EF8"/>
    <w:rsid w:val="00A11FAA"/>
    <w:rsid w:val="00A16153"/>
    <w:rsid w:val="00A17297"/>
    <w:rsid w:val="00A30C89"/>
    <w:rsid w:val="00A378F3"/>
    <w:rsid w:val="00A4697A"/>
    <w:rsid w:val="00A71D86"/>
    <w:rsid w:val="00A80C9C"/>
    <w:rsid w:val="00A93FE1"/>
    <w:rsid w:val="00A950B1"/>
    <w:rsid w:val="00AA32B5"/>
    <w:rsid w:val="00AA6E10"/>
    <w:rsid w:val="00AC29BB"/>
    <w:rsid w:val="00AC7ABD"/>
    <w:rsid w:val="00AE1E95"/>
    <w:rsid w:val="00AE5E65"/>
    <w:rsid w:val="00B051E6"/>
    <w:rsid w:val="00B16C57"/>
    <w:rsid w:val="00B2102A"/>
    <w:rsid w:val="00B2179D"/>
    <w:rsid w:val="00B2548C"/>
    <w:rsid w:val="00B30A62"/>
    <w:rsid w:val="00B30C81"/>
    <w:rsid w:val="00B3167A"/>
    <w:rsid w:val="00B5598B"/>
    <w:rsid w:val="00B60C32"/>
    <w:rsid w:val="00B651AF"/>
    <w:rsid w:val="00B66042"/>
    <w:rsid w:val="00B67337"/>
    <w:rsid w:val="00B70058"/>
    <w:rsid w:val="00B70EF4"/>
    <w:rsid w:val="00B75FC0"/>
    <w:rsid w:val="00B91518"/>
    <w:rsid w:val="00B943C5"/>
    <w:rsid w:val="00B96A87"/>
    <w:rsid w:val="00BC3A24"/>
    <w:rsid w:val="00BC6A6C"/>
    <w:rsid w:val="00BD0910"/>
    <w:rsid w:val="00BD6A05"/>
    <w:rsid w:val="00BE1888"/>
    <w:rsid w:val="00BE428C"/>
    <w:rsid w:val="00BE4F1D"/>
    <w:rsid w:val="00C05938"/>
    <w:rsid w:val="00C14E49"/>
    <w:rsid w:val="00C20CD3"/>
    <w:rsid w:val="00C31208"/>
    <w:rsid w:val="00C312E6"/>
    <w:rsid w:val="00C40849"/>
    <w:rsid w:val="00C41980"/>
    <w:rsid w:val="00C56F45"/>
    <w:rsid w:val="00C77D43"/>
    <w:rsid w:val="00C8136E"/>
    <w:rsid w:val="00C962F8"/>
    <w:rsid w:val="00CA0180"/>
    <w:rsid w:val="00CA2132"/>
    <w:rsid w:val="00CC7D1F"/>
    <w:rsid w:val="00CD045A"/>
    <w:rsid w:val="00CD5FEB"/>
    <w:rsid w:val="00CE3AD3"/>
    <w:rsid w:val="00CE43EB"/>
    <w:rsid w:val="00CF17CA"/>
    <w:rsid w:val="00CF227E"/>
    <w:rsid w:val="00CF4F0F"/>
    <w:rsid w:val="00CF649F"/>
    <w:rsid w:val="00D02E1B"/>
    <w:rsid w:val="00D1166D"/>
    <w:rsid w:val="00D11C20"/>
    <w:rsid w:val="00D129EE"/>
    <w:rsid w:val="00D14CA2"/>
    <w:rsid w:val="00D16FA7"/>
    <w:rsid w:val="00D174B2"/>
    <w:rsid w:val="00D43041"/>
    <w:rsid w:val="00D458A7"/>
    <w:rsid w:val="00D53528"/>
    <w:rsid w:val="00D55996"/>
    <w:rsid w:val="00D63E26"/>
    <w:rsid w:val="00D7560E"/>
    <w:rsid w:val="00D76E09"/>
    <w:rsid w:val="00D80141"/>
    <w:rsid w:val="00D840CF"/>
    <w:rsid w:val="00DA3C9E"/>
    <w:rsid w:val="00DE1F95"/>
    <w:rsid w:val="00DE44FF"/>
    <w:rsid w:val="00DE7576"/>
    <w:rsid w:val="00DF5DFF"/>
    <w:rsid w:val="00E023A6"/>
    <w:rsid w:val="00E0469F"/>
    <w:rsid w:val="00E14448"/>
    <w:rsid w:val="00E20522"/>
    <w:rsid w:val="00E2171D"/>
    <w:rsid w:val="00E22A04"/>
    <w:rsid w:val="00E23377"/>
    <w:rsid w:val="00E254F0"/>
    <w:rsid w:val="00E25DC9"/>
    <w:rsid w:val="00E333CF"/>
    <w:rsid w:val="00E35C57"/>
    <w:rsid w:val="00E40024"/>
    <w:rsid w:val="00E45433"/>
    <w:rsid w:val="00E56143"/>
    <w:rsid w:val="00E95674"/>
    <w:rsid w:val="00E97C2D"/>
    <w:rsid w:val="00EA66A5"/>
    <w:rsid w:val="00ED5695"/>
    <w:rsid w:val="00EE5F67"/>
    <w:rsid w:val="00F348A5"/>
    <w:rsid w:val="00F34C24"/>
    <w:rsid w:val="00F455C1"/>
    <w:rsid w:val="00F47673"/>
    <w:rsid w:val="00F5206B"/>
    <w:rsid w:val="00F6167C"/>
    <w:rsid w:val="00F71CCB"/>
    <w:rsid w:val="00F76119"/>
    <w:rsid w:val="00F77DA4"/>
    <w:rsid w:val="00F818E9"/>
    <w:rsid w:val="00FA0755"/>
    <w:rsid w:val="00FA46C3"/>
    <w:rsid w:val="00FA71E2"/>
    <w:rsid w:val="00FB1ADC"/>
    <w:rsid w:val="00FB4AC3"/>
    <w:rsid w:val="00FC2407"/>
    <w:rsid w:val="00FD23CD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481D2"/>
  <w15:docId w15:val="{3A9380EE-C75D-447F-9784-E6C9E082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7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Titlu1">
    <w:name w:val="heading 1"/>
    <w:basedOn w:val="Normal"/>
    <w:next w:val="Normal"/>
    <w:link w:val="Titlu1Caracter1"/>
    <w:qFormat/>
    <w:rsid w:val="000F5745"/>
    <w:pPr>
      <w:keepNext/>
      <w:pageBreakBefore/>
      <w:numPr>
        <w:numId w:val="6"/>
      </w:numPr>
      <w:spacing w:after="120" w:line="276" w:lineRule="auto"/>
      <w:outlineLvl w:val="0"/>
    </w:pPr>
    <w:rPr>
      <w:rFonts w:ascii="Times New Roman" w:eastAsia="Times New Roman" w:hAnsi="Times New Roman"/>
      <w:b/>
      <w:sz w:val="24"/>
      <w:lang w:val="ro-RO"/>
    </w:rPr>
  </w:style>
  <w:style w:type="paragraph" w:styleId="Titlu2">
    <w:name w:val="heading 2"/>
    <w:basedOn w:val="Normal"/>
    <w:next w:val="Normal"/>
    <w:link w:val="Titlu2Caracter1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76E09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itlu4">
    <w:name w:val="heading 4"/>
    <w:basedOn w:val="Normal"/>
    <w:next w:val="Corptext"/>
    <w:link w:val="Titlu4Caracter1"/>
    <w:unhideWhenUsed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Titlu5">
    <w:name w:val="heading 5"/>
    <w:basedOn w:val="Normal"/>
    <w:next w:val="Normal"/>
    <w:link w:val="Titlu5Caracter1"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 w:cs="Calibri Light"/>
      <w:color w:val="2E74B5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  <w:rPr>
      <w:strike w:val="0"/>
      <w:dstrike w:val="0"/>
    </w:rPr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  <w:rPr>
      <w:rFonts w:ascii="Times New Roman" w:eastAsia="Microsoft Sans Serif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color w:val="000000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b/>
      <w:i w:val="0"/>
      <w:strike w:val="0"/>
      <w:dstrike w:val="0"/>
      <w:color w:val="000000"/>
      <w:lang w:val="ro-MD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9z0">
    <w:name w:val="WW8Num19z0"/>
    <w:qFormat/>
    <w:rPr>
      <w:b/>
      <w:i w:val="0"/>
      <w:color w:val="000000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i w:val="0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i w:val="0"/>
      <w:color w:val="000000"/>
    </w:rPr>
  </w:style>
  <w:style w:type="character" w:customStyle="1" w:styleId="WW8Num23z0">
    <w:name w:val="WW8Num23z0"/>
    <w:qFormat/>
    <w:rPr>
      <w:rFonts w:ascii="Wingdings" w:hAnsi="Wingdings" w:cs="Wingdings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30z0">
    <w:name w:val="WW8Num30z0"/>
    <w:qFormat/>
    <w:rPr>
      <w:b w:val="0"/>
    </w:rPr>
  </w:style>
  <w:style w:type="character" w:customStyle="1" w:styleId="WW8Num32z0">
    <w:name w:val="WW8Num32z0"/>
    <w:qFormat/>
    <w:rPr>
      <w:rFonts w:ascii="Times New Roman" w:eastAsia="Calibri" w:hAnsi="Times New Roman" w:cs="Times New Roman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b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b/>
      <w:i w:val="0"/>
      <w:strike w:val="0"/>
      <w:dstrike w:val="0"/>
      <w:color w:val="000000"/>
      <w:lang w:val="ro-MD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Wingdings" w:hAnsi="Wingdings" w:cs="Wingdings"/>
      <w:color w:val="000000"/>
    </w:rPr>
  </w:style>
  <w:style w:type="character" w:customStyle="1" w:styleId="WW8Num42z0">
    <w:name w:val="WW8Num42z0"/>
    <w:qFormat/>
  </w:style>
  <w:style w:type="character" w:customStyle="1" w:styleId="WW8Num44z0">
    <w:name w:val="WW8Num44z0"/>
    <w:qFormat/>
  </w:style>
  <w:style w:type="character" w:customStyle="1" w:styleId="WW8Num45z0">
    <w:name w:val="WW8Num45z0"/>
    <w:qFormat/>
    <w:rPr>
      <w:b/>
      <w:i w:val="0"/>
      <w:color w:val="000000"/>
    </w:rPr>
  </w:style>
  <w:style w:type="character" w:customStyle="1" w:styleId="WW8Num46z0">
    <w:name w:val="WW8Num46z0"/>
    <w:qFormat/>
  </w:style>
  <w:style w:type="character" w:customStyle="1" w:styleId="WW8Num47z0">
    <w:name w:val="WW8Num47z0"/>
    <w:qFormat/>
  </w:style>
  <w:style w:type="character" w:customStyle="1" w:styleId="Fontdeparagrafimplicit1">
    <w:name w:val="Font de paragraf implicit1"/>
    <w:qFormat/>
  </w:style>
  <w:style w:type="character" w:customStyle="1" w:styleId="Titlu4Caracter">
    <w:name w:val="Titlu 4 Caracte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Titlu5Caracter">
    <w:name w:val="Titlu 5 Caracter"/>
    <w:qFormat/>
    <w:rPr>
      <w:rFonts w:ascii="Calibri Light" w:eastAsia="Times New Roman" w:hAnsi="Calibri Light" w:cs="Times New Roman"/>
      <w:color w:val="2E74B5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itlu1Caracter">
    <w:name w:val="Titlu 1 Caracter"/>
    <w:qFormat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">
    <w:name w:val="Заголовок №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o-RO" w:bidi="ro-RO"/>
    </w:rPr>
  </w:style>
  <w:style w:type="character" w:customStyle="1" w:styleId="1">
    <w:name w:val="Заголовок №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4"/>
      <w:szCs w:val="34"/>
      <w:u w:val="none"/>
      <w:vertAlign w:val="baseline"/>
      <w:lang w:val="ro-RO" w:bidi="ro-RO"/>
    </w:rPr>
  </w:style>
  <w:style w:type="character" w:customStyle="1" w:styleId="5">
    <w:name w:val="Основной текст (5)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o-RO" w:bidi="ro-RO"/>
    </w:rPr>
  </w:style>
  <w:style w:type="character" w:customStyle="1" w:styleId="TextnBalonCaracter">
    <w:name w:val="Text în Balon Caracter"/>
    <w:qFormat/>
    <w:rPr>
      <w:rFonts w:ascii="Segoe UI" w:hAnsi="Segoe UI" w:cs="Segoe UI"/>
      <w:sz w:val="18"/>
      <w:szCs w:val="18"/>
    </w:rPr>
  </w:style>
  <w:style w:type="character" w:customStyle="1" w:styleId="AntetCaracter">
    <w:name w:val="Antet Caracter"/>
    <w:basedOn w:val="Fontdeparagrafimplicit1"/>
    <w:qFormat/>
  </w:style>
  <w:style w:type="character" w:customStyle="1" w:styleId="SubsolCaracter">
    <w:name w:val="Subsol Caracter"/>
    <w:basedOn w:val="Fontdeparagrafimplicit1"/>
    <w:qFormat/>
  </w:style>
  <w:style w:type="character" w:customStyle="1" w:styleId="ListparagrafCaracter">
    <w:name w:val="Listă paragraf Caracter"/>
    <w:qFormat/>
    <w:rPr>
      <w:sz w:val="22"/>
      <w:szCs w:val="22"/>
    </w:rPr>
  </w:style>
  <w:style w:type="character" w:customStyle="1" w:styleId="10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object">
    <w:name w:val="object"/>
    <w:qFormat/>
  </w:style>
  <w:style w:type="character" w:customStyle="1" w:styleId="NormalWebCaracter">
    <w:name w:val="Normal (Web) Caracter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Titlu2Caracter">
    <w:name w:val="Titlu 2 Caracte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rspaiereCaracter">
    <w:name w:val="Fără spațiere Caracter"/>
    <w:qFormat/>
    <w:rPr>
      <w:rFonts w:ascii="Microsoft Sans Serif" w:eastAsia="Microsoft Sans Serif" w:hAnsi="Microsoft Sans Serif" w:cs="Microsoft Sans Serif"/>
      <w:color w:val="000000"/>
      <w:sz w:val="24"/>
      <w:szCs w:val="24"/>
      <w:lang w:val="ro-RO" w:bidi="ro-RO"/>
    </w:rPr>
  </w:style>
  <w:style w:type="character" w:customStyle="1" w:styleId="LegturInternet">
    <w:name w:val="Legătură Internet"/>
    <w:qFormat/>
    <w:rPr>
      <w:color w:val="0000FF"/>
      <w:u w:val="single"/>
    </w:rPr>
  </w:style>
  <w:style w:type="character" w:styleId="HyperlinkParcurs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text">
    <w:name w:val="Body Text"/>
    <w:basedOn w:val="Normal"/>
    <w:link w:val="CorptextCaracter"/>
    <w:pPr>
      <w:spacing w:after="140" w:line="276" w:lineRule="auto"/>
    </w:pPr>
  </w:style>
  <w:style w:type="paragraph" w:styleId="List">
    <w:name w:val="List"/>
    <w:basedOn w:val="Corptext"/>
    <w:rPr>
      <w:rFonts w:cs="Lohit Devanagari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istparagraf1">
    <w:name w:val="Listă paragraf1"/>
    <w:basedOn w:val="Normal"/>
    <w:qFormat/>
    <w:pPr>
      <w:spacing w:line="252" w:lineRule="auto"/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Titlucuprins1">
    <w:name w:val="Titlu cuprins1"/>
    <w:basedOn w:val="Titlu1"/>
    <w:next w:val="Normal"/>
    <w:qFormat/>
    <w:pPr>
      <w:numPr>
        <w:numId w:val="0"/>
      </w:numPr>
      <w:outlineLvl w:val="9"/>
    </w:pPr>
  </w:style>
  <w:style w:type="paragraph" w:styleId="Cuprins1">
    <w:name w:val="toc 1"/>
    <w:basedOn w:val="Normal"/>
    <w:next w:val="Normal"/>
    <w:uiPriority w:val="39"/>
    <w:pPr>
      <w:spacing w:after="120" w:line="240" w:lineRule="auto"/>
      <w:jc w:val="both"/>
    </w:pPr>
    <w:rPr>
      <w:rFonts w:ascii="Times New Roman" w:eastAsia="Times New Roman" w:hAnsi="Times New Roman"/>
      <w:kern w:val="2"/>
      <w:sz w:val="24"/>
      <w:szCs w:val="24"/>
      <w:lang w:val="ro-RO" w:eastAsia="en-US"/>
    </w:rPr>
  </w:style>
  <w:style w:type="paragraph" w:customStyle="1" w:styleId="Frspaiere1">
    <w:name w:val="Fără spațiere1"/>
    <w:qFormat/>
    <w:pPr>
      <w:widowControl w:val="0"/>
      <w:suppressAutoHyphens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zh-CN" w:bidi="ro-RO"/>
    </w:rPr>
  </w:style>
  <w:style w:type="paragraph" w:customStyle="1" w:styleId="TextnBalon1">
    <w:name w:val="Text în Balon1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Antet">
    <w:name w:val="header"/>
    <w:basedOn w:val="Normal"/>
    <w:link w:val="AntetCaracter1"/>
    <w:pPr>
      <w:spacing w:after="0" w:line="240" w:lineRule="auto"/>
    </w:pPr>
  </w:style>
  <w:style w:type="paragraph" w:styleId="Subsol">
    <w:name w:val="footer"/>
    <w:basedOn w:val="Normal"/>
    <w:link w:val="SubsolCaracter1"/>
    <w:uiPriority w:val="99"/>
    <w:pPr>
      <w:spacing w:after="0" w:line="240" w:lineRule="auto"/>
    </w:p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val="ru-RU" w:eastAsia="zh-C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paragraph" w:styleId="Listparagraf">
    <w:name w:val="List Paragraph"/>
    <w:basedOn w:val="Normal"/>
    <w:uiPriority w:val="34"/>
    <w:qFormat/>
    <w:rsid w:val="00153DBD"/>
    <w:pPr>
      <w:ind w:left="720"/>
    </w:pPr>
  </w:style>
  <w:style w:type="paragraph" w:customStyle="1" w:styleId="Headin1custom">
    <w:name w:val="Headin 1 custom"/>
    <w:basedOn w:val="Titlu1"/>
    <w:link w:val="Headin1customChar"/>
    <w:qFormat/>
    <w:rsid w:val="0056639E"/>
    <w:pPr>
      <w:pageBreakBefore w:val="0"/>
      <w:ind w:left="2058" w:hanging="357"/>
    </w:pPr>
  </w:style>
  <w:style w:type="character" w:customStyle="1" w:styleId="Titlu1Caracter1">
    <w:name w:val="Titlu 1 Caracter1"/>
    <w:link w:val="Titlu1"/>
    <w:rsid w:val="006C6C5C"/>
    <w:rPr>
      <w:rFonts w:ascii="Times New Roman" w:eastAsia="Times New Roman" w:hAnsi="Times New Roman" w:cs="Times New Roman"/>
      <w:b/>
      <w:szCs w:val="22"/>
      <w:lang w:val="ro-RO" w:bidi="ar-SA"/>
    </w:rPr>
  </w:style>
  <w:style w:type="character" w:customStyle="1" w:styleId="Headin1customChar">
    <w:name w:val="Headin 1 custom Char"/>
    <w:link w:val="Headin1custom"/>
    <w:rsid w:val="0056639E"/>
    <w:rPr>
      <w:rFonts w:ascii="Times New Roman" w:eastAsia="Times New Roman" w:hAnsi="Times New Roman" w:cs="Times New Roman"/>
      <w:b/>
      <w:sz w:val="24"/>
      <w:szCs w:val="22"/>
      <w:lang w:val="ro-RO" w:eastAsia="zh-CN"/>
    </w:rPr>
  </w:style>
  <w:style w:type="character" w:customStyle="1" w:styleId="Titlu2Caracter1">
    <w:name w:val="Titlu 2 Caracter1"/>
    <w:link w:val="Titlu2"/>
    <w:rsid w:val="00F77DA4"/>
    <w:rPr>
      <w:rFonts w:ascii="Calibri Light" w:eastAsia="Times New Roman" w:hAnsi="Calibri Light" w:cs="Calibri Light"/>
      <w:b/>
      <w:bCs/>
      <w:i/>
      <w:iCs/>
      <w:sz w:val="28"/>
      <w:szCs w:val="28"/>
      <w:lang w:eastAsia="zh-CN"/>
    </w:rPr>
  </w:style>
  <w:style w:type="character" w:customStyle="1" w:styleId="Titlu4Caracter1">
    <w:name w:val="Titlu 4 Caracter1"/>
    <w:link w:val="Titlu4"/>
    <w:rsid w:val="00F77DA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itlu5Caracter1">
    <w:name w:val="Titlu 5 Caracter1"/>
    <w:link w:val="Titlu5"/>
    <w:rsid w:val="00F77DA4"/>
    <w:rPr>
      <w:rFonts w:ascii="Calibri Light" w:eastAsia="Times New Roman" w:hAnsi="Calibri Light" w:cs="Calibri Light"/>
      <w:color w:val="2E74B5"/>
      <w:lang w:eastAsia="zh-CN"/>
    </w:rPr>
  </w:style>
  <w:style w:type="character" w:customStyle="1" w:styleId="ListLabel1">
    <w:name w:val="ListLabel 1"/>
    <w:rsid w:val="00F77DA4"/>
  </w:style>
  <w:style w:type="character" w:customStyle="1" w:styleId="ListLabel2">
    <w:name w:val="ListLabel 2"/>
    <w:rsid w:val="00F77DA4"/>
  </w:style>
  <w:style w:type="character" w:customStyle="1" w:styleId="ListLabel3">
    <w:name w:val="ListLabel 3"/>
    <w:rsid w:val="00F77DA4"/>
  </w:style>
  <w:style w:type="character" w:customStyle="1" w:styleId="ListLabel4">
    <w:name w:val="ListLabel 4"/>
    <w:rsid w:val="00F77DA4"/>
  </w:style>
  <w:style w:type="character" w:customStyle="1" w:styleId="ListLabel5">
    <w:name w:val="ListLabel 5"/>
    <w:rsid w:val="00F77DA4"/>
  </w:style>
  <w:style w:type="character" w:customStyle="1" w:styleId="ListLabel6">
    <w:name w:val="ListLabel 6"/>
    <w:rsid w:val="00F77DA4"/>
  </w:style>
  <w:style w:type="character" w:customStyle="1" w:styleId="ListLabel7">
    <w:name w:val="ListLabel 7"/>
    <w:rsid w:val="00F77DA4"/>
  </w:style>
  <w:style w:type="character" w:customStyle="1" w:styleId="ListLabel8">
    <w:name w:val="ListLabel 8"/>
    <w:rsid w:val="00F77DA4"/>
  </w:style>
  <w:style w:type="character" w:customStyle="1" w:styleId="ListLabel9">
    <w:name w:val="ListLabel 9"/>
    <w:rsid w:val="00F77DA4"/>
  </w:style>
  <w:style w:type="character" w:customStyle="1" w:styleId="ListLabel10">
    <w:name w:val="ListLabel 10"/>
    <w:rsid w:val="00F77DA4"/>
    <w:rPr>
      <w:rFonts w:cs="Wingdings"/>
    </w:rPr>
  </w:style>
  <w:style w:type="character" w:customStyle="1" w:styleId="ListLabel11">
    <w:name w:val="ListLabel 11"/>
    <w:rsid w:val="00F77DA4"/>
    <w:rPr>
      <w:b/>
      <w:i w:val="0"/>
      <w:strike w:val="0"/>
      <w:dstrike w:val="0"/>
      <w:color w:val="000000"/>
      <w:lang w:val="ro-MD"/>
    </w:rPr>
  </w:style>
  <w:style w:type="character" w:customStyle="1" w:styleId="ListLabel12">
    <w:name w:val="ListLabel 12"/>
    <w:rsid w:val="00F77DA4"/>
  </w:style>
  <w:style w:type="character" w:customStyle="1" w:styleId="ListLabel13">
    <w:name w:val="ListLabel 13"/>
    <w:rsid w:val="00F77DA4"/>
    <w:rPr>
      <w:rFonts w:cs="Wingdings"/>
      <w:color w:val="000000"/>
    </w:rPr>
  </w:style>
  <w:style w:type="character" w:customStyle="1" w:styleId="ListLabel14">
    <w:name w:val="ListLabel 14"/>
    <w:rsid w:val="00F77DA4"/>
    <w:rPr>
      <w:b/>
      <w:i w:val="0"/>
      <w:strike w:val="0"/>
      <w:dstrike w:val="0"/>
      <w:color w:val="000000"/>
      <w:lang w:val="ro-MD"/>
    </w:rPr>
  </w:style>
  <w:style w:type="character" w:customStyle="1" w:styleId="CorptextCaracter">
    <w:name w:val="Corp text Caracter"/>
    <w:link w:val="Corptext"/>
    <w:rsid w:val="00F77DA4"/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AntetCaracter1">
    <w:name w:val="Antet Caracter1"/>
    <w:link w:val="Antet"/>
    <w:rsid w:val="00F77DA4"/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SubsolCaracter1">
    <w:name w:val="Subsol Caracter1"/>
    <w:link w:val="Subsol"/>
    <w:uiPriority w:val="99"/>
    <w:rsid w:val="00F77DA4"/>
    <w:rPr>
      <w:rFonts w:ascii="Calibri" w:eastAsia="Calibri" w:hAnsi="Calibri" w:cs="Times New Roman"/>
      <w:sz w:val="22"/>
      <w:szCs w:val="22"/>
      <w:lang w:eastAsia="zh-CN"/>
    </w:rPr>
  </w:style>
  <w:style w:type="character" w:styleId="MeniuneNerezolvat">
    <w:name w:val="Unresolved Mention"/>
    <w:uiPriority w:val="99"/>
    <w:semiHidden/>
    <w:unhideWhenUsed/>
    <w:rsid w:val="00F77DA4"/>
    <w:rPr>
      <w:color w:val="605E5C"/>
      <w:shd w:val="clear" w:color="auto" w:fill="E1DFDD"/>
    </w:rPr>
  </w:style>
  <w:style w:type="character" w:styleId="Accentuat">
    <w:name w:val="Emphasis"/>
    <w:uiPriority w:val="20"/>
    <w:qFormat/>
    <w:rsid w:val="00F77DA4"/>
    <w:rPr>
      <w:i/>
      <w:iCs/>
    </w:rPr>
  </w:style>
  <w:style w:type="character" w:customStyle="1" w:styleId="Titlu3Caracter">
    <w:name w:val="Titlu 3 Caracter"/>
    <w:link w:val="Titlu3"/>
    <w:uiPriority w:val="9"/>
    <w:semiHidden/>
    <w:rsid w:val="00D76E09"/>
    <w:rPr>
      <w:rFonts w:ascii="Arial" w:eastAsia="Times New Roman" w:hAnsi="Arial" w:cs="Times New Roman"/>
      <w:b/>
      <w:bCs/>
      <w:sz w:val="26"/>
      <w:szCs w:val="26"/>
      <w:lang w:eastAsia="zh-CN"/>
    </w:rPr>
  </w:style>
  <w:style w:type="paragraph" w:styleId="Titlucuprins">
    <w:name w:val="TOC Heading"/>
    <w:basedOn w:val="Titlu1"/>
    <w:next w:val="Normal"/>
    <w:uiPriority w:val="39"/>
    <w:unhideWhenUsed/>
    <w:qFormat/>
    <w:rsid w:val="006C4B27"/>
    <w:pPr>
      <w:keepLines/>
      <w:pageBreakBefore w:val="0"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117A02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1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8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3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7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770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384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175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255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702B8-ECFC-490D-AFE2-52CFD85D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950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Garstea</cp:lastModifiedBy>
  <cp:revision>3</cp:revision>
  <cp:lastPrinted>2026-01-21T14:29:00Z</cp:lastPrinted>
  <dcterms:created xsi:type="dcterms:W3CDTF">2026-01-21T14:29:00Z</dcterms:created>
  <dcterms:modified xsi:type="dcterms:W3CDTF">2026-01-21T14:30:00Z</dcterms:modified>
  <dc:language>en-US</dc:language>
</cp:coreProperties>
</file>