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E572C" w14:textId="77777777" w:rsidR="002042B0" w:rsidRDefault="008F2EDA">
      <w:pPr>
        <w:keepNext/>
        <w:spacing w:after="120" w:line="276" w:lineRule="auto"/>
        <w:jc w:val="center"/>
        <w:outlineLvl w:val="0"/>
        <w:rPr>
          <w:rFonts w:ascii="Times New Roman" w:hAnsi="Times New Roman"/>
          <w:b/>
          <w:bCs/>
          <w:kern w:val="32"/>
          <w:sz w:val="24"/>
          <w:szCs w:val="24"/>
          <w:lang w:val="ro-RO"/>
        </w:rPr>
      </w:pPr>
      <w:bookmarkStart w:id="0" w:name="_Toc358014122"/>
      <w:r>
        <w:rPr>
          <w:rFonts w:ascii="Times New Roman" w:hAnsi="Times New Roman"/>
          <w:b/>
          <w:bCs/>
          <w:kern w:val="32"/>
          <w:sz w:val="24"/>
          <w:szCs w:val="24"/>
          <w:lang w:val="ro-RO"/>
        </w:rPr>
        <w:t xml:space="preserve">Rezumatul activității și a rezultatelor obținute în </w:t>
      </w:r>
      <w:r>
        <w:rPr>
          <w:rFonts w:ascii="Times New Roman" w:hAnsi="Times New Roman"/>
          <w:b/>
          <w:color w:val="000000"/>
          <w:kern w:val="32"/>
          <w:sz w:val="24"/>
          <w:szCs w:val="24"/>
          <w:lang w:val="ro-RO"/>
        </w:rPr>
        <w:t>subprogram</w:t>
      </w:r>
      <w:r>
        <w:rPr>
          <w:rFonts w:ascii="Times New Roman" w:hAnsi="Times New Roman"/>
          <w:b/>
          <w:bCs/>
          <w:kern w:val="32"/>
          <w:sz w:val="24"/>
          <w:szCs w:val="24"/>
          <w:lang w:val="ro-RO"/>
        </w:rPr>
        <w:t xml:space="preserve"> în anul 2025</w:t>
      </w:r>
    </w:p>
    <w:p w14:paraId="0A730ACE" w14:textId="77777777" w:rsidR="002042B0" w:rsidRDefault="008F2EDA">
      <w:pPr>
        <w:pStyle w:val="Frspaiere"/>
        <w:spacing w:line="276" w:lineRule="auto"/>
        <w:jc w:val="center"/>
        <w:rPr>
          <w:rFonts w:ascii="Times New Roman" w:hAnsi="Times New Roman" w:cs="Times New Roman"/>
          <w:b/>
          <w:color w:val="auto"/>
          <w:highlight w:val="yellow"/>
        </w:rPr>
      </w:pPr>
      <w:r>
        <w:rPr>
          <w:rFonts w:ascii="Times New Roman" w:eastAsia="Times New Roman" w:hAnsi="Times New Roman" w:cs="Times New Roman"/>
          <w:b/>
          <w:u w:val="single"/>
        </w:rPr>
        <w:t>Materiale și structuri în baza elementelor abundente pentru detectarea radiațiilor și conversia eficientă a energiei</w:t>
      </w:r>
    </w:p>
    <w:p w14:paraId="7A722FD0" w14:textId="77777777" w:rsidR="002042B0" w:rsidRDefault="002042B0">
      <w:pPr>
        <w:spacing w:after="0" w:line="360" w:lineRule="auto"/>
        <w:rPr>
          <w:rFonts w:ascii="Times New Roman" w:hAnsi="Times New Roman"/>
          <w:b/>
          <w:sz w:val="24"/>
          <w:szCs w:val="24"/>
          <w:lang w:val="ro-RO"/>
        </w:rPr>
      </w:pPr>
    </w:p>
    <w:p w14:paraId="09A13A7F" w14:textId="77777777" w:rsidR="002042B0" w:rsidRDefault="008F2EDA">
      <w:pPr>
        <w:spacing w:after="0" w:line="360" w:lineRule="auto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Codul </w:t>
      </w:r>
      <w:r>
        <w:rPr>
          <w:rFonts w:ascii="Times New Roman" w:hAnsi="Times New Roman"/>
          <w:b/>
          <w:color w:val="000000"/>
          <w:kern w:val="32"/>
          <w:sz w:val="24"/>
          <w:szCs w:val="24"/>
          <w:lang w:val="ro-RO"/>
        </w:rPr>
        <w:t>subprogram</w:t>
      </w:r>
      <w:r>
        <w:rPr>
          <w:rFonts w:ascii="Times New Roman" w:hAnsi="Times New Roman"/>
          <w:b/>
          <w:sz w:val="24"/>
          <w:szCs w:val="24"/>
          <w:lang w:val="ro-RO"/>
        </w:rPr>
        <w:t>ului ___</w:t>
      </w:r>
      <w:r>
        <w:rPr>
          <w:rFonts w:ascii="Times New Roman" w:hAnsi="Times New Roman"/>
          <w:b/>
          <w:sz w:val="24"/>
          <w:szCs w:val="24"/>
          <w:lang w:val="ro-RO"/>
        </w:rPr>
        <w:t>011207</w:t>
      </w:r>
      <w:r>
        <w:rPr>
          <w:rFonts w:ascii="Times New Roman" w:hAnsi="Times New Roman"/>
          <w:b/>
          <w:sz w:val="24"/>
          <w:szCs w:val="24"/>
          <w:lang w:val="ro-RO"/>
        </w:rPr>
        <w:t>_____________________</w:t>
      </w:r>
    </w:p>
    <w:p w14:paraId="094DDE66" w14:textId="77777777" w:rsidR="002042B0" w:rsidRDefault="002042B0">
      <w:pPr>
        <w:spacing w:after="0" w:line="360" w:lineRule="auto"/>
        <w:rPr>
          <w:rFonts w:ascii="Times New Roman" w:hAnsi="Times New Roman"/>
          <w:b/>
          <w:sz w:val="24"/>
          <w:szCs w:val="24"/>
          <w:lang w:val="ro-RO"/>
        </w:rPr>
      </w:pP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58"/>
      </w:tblGrid>
      <w:tr w:rsidR="002042B0" w14:paraId="14932666" w14:textId="77777777">
        <w:tc>
          <w:tcPr>
            <w:tcW w:w="9558" w:type="dxa"/>
          </w:tcPr>
          <w:p w14:paraId="54FD6E32" w14:textId="77777777" w:rsidR="001920F6" w:rsidRDefault="001920F6">
            <w:pPr>
              <w:spacing w:after="0" w:line="260" w:lineRule="auto"/>
              <w:ind w:firstLineChars="183" w:firstLine="439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B59B4BE" w14:textId="2CD07AA2" w:rsidR="002042B0" w:rsidRDefault="008F2EDA">
            <w:pPr>
              <w:spacing w:after="0" w:line="260" w:lineRule="auto"/>
              <w:ind w:firstLineChars="183" w:firstLine="439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 fost elaborată și ajustată tehnologia de preparare a peliculelor de dioxid de vanadiu de înaltă calitate, axându-se pe combinarea acestora cu depunerea de pelicule ale altor oxizi funcționali în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o-RO"/>
              </w:rPr>
              <w:t>nanocompoziții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sau structuri bistrat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ificate folosind tehnologia MAD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o-RO"/>
              </w:rPr>
              <w:t>metalorganic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aerosol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o-RO"/>
              </w:rPr>
              <w:t>deposition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o-RO"/>
              </w:rPr>
              <w:t>). Oxidul de vanadiu este preparat prin tehnologia MAD, care a fost optimizată în câteva etape: ajustarea conținutului de oxigen din camera de reacție, variația conținutului de oxigen utilizân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d un precursor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o-RO"/>
              </w:rPr>
              <w:t>vanadyl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o-RO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o-RO"/>
              </w:rPr>
              <w:t>acac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o-RO"/>
              </w:rPr>
              <w:t>) și optimizarea temperaturii și a ratei de creștere. La temperatura optimă de creștere a peliculei - 520°C, la viteze de preparare relativ scăzute (cca 0,5 nm/s), se obține o tranziție metal-izolator destul de accentuată la t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emperatura de tranziție canonică de 68°C pentru acest material.</w:t>
            </w:r>
          </w:p>
          <w:p w14:paraId="0B778DA8" w14:textId="77777777" w:rsidR="002042B0" w:rsidRDefault="008F2EDA">
            <w:pPr>
              <w:spacing w:after="0" w:line="260" w:lineRule="auto"/>
              <w:ind w:firstLineChars="183" w:firstLine="439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Tehnica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depunere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aerosoli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metalo-organici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fost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utilizată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pentru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prepararea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peliculelor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subțiri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NiO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pe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substraturi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Si(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111)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safir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Tehnologia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preparare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constă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utilizarea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Ni(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cac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preparat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Sistemul MAD utilizat permite variații ale temperaturii substratului în intervalul 350-1000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sym w:font="Symbol" w:char="00B0"/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C, ratele de creștere ușor realizabile fiind de 0,1-1,0 nm/s, rezultând grosimi ale peliculei de 1-200 nm. Variațiile tehnologice au inclus trei fac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tori principali: dopantul, concentrația de dopant în soluție, temperatura substratului și tipul de substrat. Tehnicile bazate pe soluții, cum ar fi depunerea de aerosoli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o-RO"/>
              </w:rPr>
              <w:t>metalorganici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o-RO"/>
              </w:rPr>
              <w:t>, utilizează o singură soluție lichidă care conține toți precursorii nece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sari. Au fost utilizați următorii dopanți, și anume Cu, Ag, Na, V, La, In și Ga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. </w:t>
            </w:r>
            <w:proofErr w:type="spellStart"/>
            <w:r>
              <w:rPr>
                <w:rFonts w:ascii="Times New Roman" w:eastAsia="Arial" w:hAnsi="Times New Roman"/>
                <w:color w:val="0A0A0A"/>
                <w:sz w:val="24"/>
                <w:szCs w:val="24"/>
                <w:shd w:val="clear" w:color="auto" w:fill="FFFFFF"/>
              </w:rPr>
              <w:t>Caracterizarea</w:t>
            </w:r>
            <w:proofErr w:type="spellEnd"/>
            <w:r>
              <w:rPr>
                <w:rFonts w:ascii="Times New Roman" w:eastAsia="Arial" w:hAnsi="Times New Roman"/>
                <w:color w:val="0A0A0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color w:val="0A0A0A"/>
                <w:sz w:val="24"/>
                <w:szCs w:val="24"/>
                <w:shd w:val="clear" w:color="auto" w:fill="FFFFFF"/>
              </w:rPr>
              <w:t>structurală</w:t>
            </w:r>
            <w:proofErr w:type="spellEnd"/>
            <w:r>
              <w:rPr>
                <w:rFonts w:ascii="Times New Roman" w:eastAsia="Arial" w:hAnsi="Times New Roman"/>
                <w:color w:val="0A0A0A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>
              <w:rPr>
                <w:rFonts w:ascii="Times New Roman" w:eastAsia="Arial" w:hAnsi="Times New Roman"/>
                <w:color w:val="0A0A0A"/>
                <w:sz w:val="24"/>
                <w:szCs w:val="24"/>
                <w:shd w:val="clear" w:color="auto" w:fill="FFFFFF"/>
              </w:rPr>
              <w:t>a</w:t>
            </w:r>
            <w:proofErr w:type="gramEnd"/>
            <w:r>
              <w:rPr>
                <w:rFonts w:ascii="Times New Roman" w:eastAsia="Arial" w:hAnsi="Times New Roman"/>
                <w:color w:val="0A0A0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color w:val="0A0A0A"/>
                <w:sz w:val="24"/>
                <w:szCs w:val="24"/>
                <w:shd w:val="clear" w:color="auto" w:fill="FFFFFF"/>
              </w:rPr>
              <w:t>arătat</w:t>
            </w:r>
            <w:proofErr w:type="spellEnd"/>
            <w:r>
              <w:rPr>
                <w:rFonts w:ascii="Times New Roman" w:eastAsia="Arial" w:hAnsi="Times New Roman"/>
                <w:color w:val="0A0A0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color w:val="0A0A0A"/>
                <w:sz w:val="24"/>
                <w:szCs w:val="24"/>
                <w:shd w:val="clear" w:color="auto" w:fill="FFFFFF"/>
              </w:rPr>
              <w:t>că</w:t>
            </w:r>
            <w:proofErr w:type="spellEnd"/>
            <w:r>
              <w:rPr>
                <w:rFonts w:ascii="Times New Roman" w:eastAsia="Arial" w:hAnsi="Times New Roman"/>
                <w:color w:val="0A0A0A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eastAsia="Arial" w:hAnsi="Times New Roman"/>
                <w:color w:val="0A0A0A"/>
                <w:sz w:val="24"/>
                <w:szCs w:val="24"/>
                <w:shd w:val="clear" w:color="auto" w:fill="FFFFFF"/>
              </w:rPr>
              <w:t>prin</w:t>
            </w:r>
            <w:proofErr w:type="spellEnd"/>
            <w:r>
              <w:rPr>
                <w:rFonts w:ascii="Times New Roman" w:eastAsia="Arial" w:hAnsi="Times New Roman"/>
                <w:color w:val="0A0A0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color w:val="0A0A0A"/>
                <w:sz w:val="24"/>
                <w:szCs w:val="24"/>
                <w:shd w:val="clear" w:color="auto" w:fill="FFFFFF"/>
              </w:rPr>
              <w:t>utilizarea</w:t>
            </w:r>
            <w:proofErr w:type="spellEnd"/>
            <w:r>
              <w:rPr>
                <w:rFonts w:ascii="Times New Roman" w:eastAsia="Arial" w:hAnsi="Times New Roman"/>
                <w:color w:val="0A0A0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color w:val="0A0A0A"/>
                <w:sz w:val="24"/>
                <w:szCs w:val="24"/>
                <w:shd w:val="clear" w:color="auto" w:fill="FFFFFF"/>
              </w:rPr>
              <w:t>tehnicii</w:t>
            </w:r>
            <w:proofErr w:type="spellEnd"/>
            <w:r>
              <w:rPr>
                <w:rFonts w:ascii="Times New Roman" w:eastAsia="Arial" w:hAnsi="Times New Roman"/>
                <w:color w:val="0A0A0A"/>
                <w:sz w:val="24"/>
                <w:szCs w:val="24"/>
                <w:shd w:val="clear" w:color="auto" w:fill="FFFFFF"/>
              </w:rPr>
              <w:t xml:space="preserve"> MAD, au </w:t>
            </w:r>
            <w:proofErr w:type="spellStart"/>
            <w:r>
              <w:rPr>
                <w:rFonts w:ascii="Times New Roman" w:eastAsia="Arial" w:hAnsi="Times New Roman"/>
                <w:color w:val="0A0A0A"/>
                <w:sz w:val="24"/>
                <w:szCs w:val="24"/>
                <w:shd w:val="clear" w:color="auto" w:fill="FFFFFF"/>
              </w:rPr>
              <w:t>fost</w:t>
            </w:r>
            <w:proofErr w:type="spellEnd"/>
            <w:r>
              <w:rPr>
                <w:rFonts w:ascii="Times New Roman" w:eastAsia="Arial" w:hAnsi="Times New Roman"/>
                <w:color w:val="0A0A0A"/>
                <w:sz w:val="24"/>
                <w:szCs w:val="24"/>
                <w:shd w:val="clear" w:color="auto" w:fill="FFFFFF"/>
              </w:rPr>
              <w:t xml:space="preserve"> preparate </w:t>
            </w:r>
            <w:proofErr w:type="spellStart"/>
            <w:r>
              <w:rPr>
                <w:rFonts w:ascii="Times New Roman" w:eastAsia="Arial" w:hAnsi="Times New Roman"/>
                <w:color w:val="0A0A0A"/>
                <w:sz w:val="24"/>
                <w:szCs w:val="24"/>
                <w:shd w:val="clear" w:color="auto" w:fill="FFFFFF"/>
              </w:rPr>
              <w:t>filme</w:t>
            </w:r>
            <w:proofErr w:type="spellEnd"/>
            <w:r>
              <w:rPr>
                <w:rFonts w:ascii="Times New Roman" w:eastAsia="Arial" w:hAnsi="Times New Roman"/>
                <w:color w:val="0A0A0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color w:val="0A0A0A"/>
                <w:sz w:val="24"/>
                <w:szCs w:val="24"/>
                <w:shd w:val="clear" w:color="auto" w:fill="FFFFFF"/>
              </w:rPr>
              <w:t>nanometrice</w:t>
            </w:r>
            <w:proofErr w:type="spellEnd"/>
            <w:r>
              <w:rPr>
                <w:rFonts w:ascii="Times New Roman" w:eastAsia="Arial" w:hAnsi="Times New Roman"/>
                <w:color w:val="0A0A0A"/>
                <w:sz w:val="24"/>
                <w:szCs w:val="24"/>
                <w:shd w:val="clear" w:color="auto" w:fill="FFFFFF"/>
              </w:rPr>
              <w:t xml:space="preserve"> de </w:t>
            </w:r>
            <w:proofErr w:type="spellStart"/>
            <w:r>
              <w:rPr>
                <w:rFonts w:ascii="Times New Roman" w:eastAsia="Arial" w:hAnsi="Times New Roman"/>
                <w:color w:val="0A0A0A"/>
                <w:sz w:val="24"/>
                <w:szCs w:val="24"/>
                <w:shd w:val="clear" w:color="auto" w:fill="FFFFFF"/>
              </w:rPr>
              <w:t>NiO</w:t>
            </w:r>
            <w:proofErr w:type="spellEnd"/>
            <w:r>
              <w:rPr>
                <w:rFonts w:ascii="Times New Roman" w:eastAsia="Arial" w:hAnsi="Times New Roman"/>
                <w:color w:val="0A0A0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color w:val="0A0A0A"/>
                <w:sz w:val="24"/>
                <w:szCs w:val="24"/>
                <w:shd w:val="clear" w:color="auto" w:fill="FFFFFF"/>
                <w:lang w:val="ro-RO"/>
              </w:rPr>
              <w:t>monofază</w:t>
            </w:r>
            <w:proofErr w:type="spellEnd"/>
            <w:r>
              <w:rPr>
                <w:rFonts w:ascii="Times New Roman" w:eastAsia="Arial" w:hAnsi="Times New Roman"/>
                <w:color w:val="0A0A0A"/>
                <w:sz w:val="24"/>
                <w:szCs w:val="24"/>
                <w:shd w:val="clear" w:color="auto" w:fill="FFFFFF"/>
              </w:rPr>
              <w:t xml:space="preserve"> (cu </w:t>
            </w:r>
            <w:proofErr w:type="spellStart"/>
            <w:r>
              <w:rPr>
                <w:rFonts w:ascii="Times New Roman" w:eastAsia="Arial" w:hAnsi="Times New Roman"/>
                <w:color w:val="0A0A0A"/>
                <w:sz w:val="24"/>
                <w:szCs w:val="24"/>
                <w:shd w:val="clear" w:color="auto" w:fill="FFFFFF"/>
              </w:rPr>
              <w:t>grosimi</w:t>
            </w:r>
            <w:proofErr w:type="spellEnd"/>
            <w:r>
              <w:rPr>
                <w:rFonts w:ascii="Times New Roman" w:eastAsia="Arial" w:hAnsi="Times New Roman"/>
                <w:color w:val="0A0A0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color w:val="0A0A0A"/>
                <w:sz w:val="24"/>
                <w:szCs w:val="24"/>
                <w:shd w:val="clear" w:color="auto" w:fill="FFFFFF"/>
              </w:rPr>
              <w:t>între</w:t>
            </w:r>
            <w:proofErr w:type="spellEnd"/>
            <w:r>
              <w:rPr>
                <w:rFonts w:ascii="Times New Roman" w:eastAsia="Arial" w:hAnsi="Times New Roman"/>
                <w:color w:val="0A0A0A"/>
                <w:sz w:val="24"/>
                <w:szCs w:val="24"/>
                <w:shd w:val="clear" w:color="auto" w:fill="FFFFFF"/>
              </w:rPr>
              <w:t xml:space="preserve"> 80 </w:t>
            </w:r>
            <w:proofErr w:type="spellStart"/>
            <w:r>
              <w:rPr>
                <w:rFonts w:ascii="Times New Roman" w:eastAsia="Arial" w:hAnsi="Times New Roman"/>
                <w:color w:val="0A0A0A"/>
                <w:sz w:val="24"/>
                <w:szCs w:val="24"/>
                <w:shd w:val="clear" w:color="auto" w:fill="FFFFFF"/>
              </w:rPr>
              <w:t>și</w:t>
            </w:r>
            <w:proofErr w:type="spellEnd"/>
            <w:r>
              <w:rPr>
                <w:rFonts w:ascii="Times New Roman" w:eastAsia="Arial" w:hAnsi="Times New Roman"/>
                <w:color w:val="0A0A0A"/>
                <w:sz w:val="24"/>
                <w:szCs w:val="24"/>
                <w:shd w:val="clear" w:color="auto" w:fill="FFFFFF"/>
              </w:rPr>
              <w:t xml:space="preserve"> 225 nm). S-a </w:t>
            </w:r>
            <w:proofErr w:type="spellStart"/>
            <w:r>
              <w:rPr>
                <w:rFonts w:ascii="Times New Roman" w:eastAsia="Arial" w:hAnsi="Times New Roman"/>
                <w:color w:val="0A0A0A"/>
                <w:sz w:val="24"/>
                <w:szCs w:val="24"/>
                <w:shd w:val="clear" w:color="auto" w:fill="FFFFFF"/>
              </w:rPr>
              <w:t>demonstrat</w:t>
            </w:r>
            <w:proofErr w:type="spellEnd"/>
            <w:r>
              <w:rPr>
                <w:rFonts w:ascii="Times New Roman" w:eastAsia="Arial" w:hAnsi="Times New Roman"/>
                <w:color w:val="0A0A0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color w:val="0A0A0A"/>
                <w:sz w:val="24"/>
                <w:szCs w:val="24"/>
                <w:shd w:val="clear" w:color="auto" w:fill="FFFFFF"/>
              </w:rPr>
              <w:t>că</w:t>
            </w:r>
            <w:proofErr w:type="spellEnd"/>
            <w:r>
              <w:rPr>
                <w:rFonts w:ascii="Times New Roman" w:eastAsia="Arial" w:hAnsi="Times New Roman"/>
                <w:color w:val="0A0A0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color w:val="0A0A0A"/>
                <w:sz w:val="24"/>
                <w:szCs w:val="24"/>
                <w:shd w:val="clear" w:color="auto" w:fill="FFFFFF"/>
              </w:rPr>
              <w:t>doparea</w:t>
            </w:r>
            <w:proofErr w:type="spellEnd"/>
            <w:r>
              <w:rPr>
                <w:rFonts w:ascii="Times New Roman" w:eastAsia="Arial" w:hAnsi="Times New Roman"/>
                <w:color w:val="0A0A0A"/>
                <w:sz w:val="24"/>
                <w:szCs w:val="24"/>
                <w:shd w:val="clear" w:color="auto" w:fill="FFFFFF"/>
              </w:rPr>
              <w:t xml:space="preserve"> cu La, Ga, </w:t>
            </w:r>
            <w:proofErr w:type="gramStart"/>
            <w:r>
              <w:rPr>
                <w:rFonts w:ascii="Times New Roman" w:eastAsia="Arial" w:hAnsi="Times New Roman"/>
                <w:color w:val="0A0A0A"/>
                <w:sz w:val="24"/>
                <w:szCs w:val="24"/>
                <w:shd w:val="clear" w:color="auto" w:fill="FFFFFF"/>
              </w:rPr>
              <w:t>In</w:t>
            </w:r>
            <w:proofErr w:type="gramEnd"/>
            <w:r>
              <w:rPr>
                <w:rFonts w:ascii="Times New Roman" w:eastAsia="Arial" w:hAnsi="Times New Roman"/>
                <w:color w:val="0A0A0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color w:val="0A0A0A"/>
                <w:sz w:val="24"/>
                <w:szCs w:val="24"/>
                <w:shd w:val="clear" w:color="auto" w:fill="FFFFFF"/>
              </w:rPr>
              <w:t>și</w:t>
            </w:r>
            <w:proofErr w:type="spellEnd"/>
            <w:r>
              <w:rPr>
                <w:rFonts w:ascii="Times New Roman" w:eastAsia="Arial" w:hAnsi="Times New Roman"/>
                <w:color w:val="0A0A0A"/>
                <w:sz w:val="24"/>
                <w:szCs w:val="24"/>
                <w:shd w:val="clear" w:color="auto" w:fill="FFFFFF"/>
              </w:rPr>
              <w:t xml:space="preserve"> V nu duce la </w:t>
            </w:r>
            <w:proofErr w:type="spellStart"/>
            <w:r>
              <w:rPr>
                <w:rFonts w:ascii="Times New Roman" w:eastAsia="Arial" w:hAnsi="Times New Roman"/>
                <w:color w:val="0A0A0A"/>
                <w:sz w:val="24"/>
                <w:szCs w:val="24"/>
                <w:shd w:val="clear" w:color="auto" w:fill="FFFFFF"/>
              </w:rPr>
              <w:t>formarea</w:t>
            </w:r>
            <w:proofErr w:type="spellEnd"/>
            <w:r>
              <w:rPr>
                <w:rFonts w:ascii="Times New Roman" w:eastAsia="Arial" w:hAnsi="Times New Roman"/>
                <w:color w:val="0A0A0A"/>
                <w:sz w:val="24"/>
                <w:szCs w:val="24"/>
                <w:shd w:val="clear" w:color="auto" w:fill="FFFFFF"/>
              </w:rPr>
              <w:t xml:space="preserve"> de faze </w:t>
            </w:r>
            <w:proofErr w:type="spellStart"/>
            <w:r>
              <w:rPr>
                <w:rFonts w:ascii="Times New Roman" w:eastAsia="Arial" w:hAnsi="Times New Roman"/>
                <w:color w:val="0A0A0A"/>
                <w:sz w:val="24"/>
                <w:szCs w:val="24"/>
                <w:shd w:val="clear" w:color="auto" w:fill="FFFFFF"/>
              </w:rPr>
              <w:t>secundare</w:t>
            </w:r>
            <w:proofErr w:type="spellEnd"/>
            <w:r>
              <w:rPr>
                <w:rFonts w:ascii="Times New Roman" w:eastAsia="Arial" w:hAnsi="Times New Roman"/>
                <w:color w:val="0A0A0A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eastAsia="Arial" w:hAnsi="Times New Roman"/>
                <w:color w:val="0A0A0A"/>
                <w:sz w:val="24"/>
                <w:szCs w:val="24"/>
                <w:shd w:val="clear" w:color="auto" w:fill="FFFFFF"/>
              </w:rPr>
              <w:t>indiferent</w:t>
            </w:r>
            <w:proofErr w:type="spellEnd"/>
            <w:r>
              <w:rPr>
                <w:rFonts w:ascii="Times New Roman" w:eastAsia="Arial" w:hAnsi="Times New Roman"/>
                <w:color w:val="0A0A0A"/>
                <w:sz w:val="24"/>
                <w:szCs w:val="24"/>
                <w:shd w:val="clear" w:color="auto" w:fill="FFFFFF"/>
              </w:rPr>
              <w:t xml:space="preserve"> de </w:t>
            </w:r>
            <w:proofErr w:type="spellStart"/>
            <w:r>
              <w:rPr>
                <w:rFonts w:ascii="Times New Roman" w:eastAsia="Arial" w:hAnsi="Times New Roman"/>
                <w:color w:val="0A0A0A"/>
                <w:sz w:val="24"/>
                <w:szCs w:val="24"/>
                <w:shd w:val="clear" w:color="auto" w:fill="FFFFFF"/>
              </w:rPr>
              <w:t>tipul</w:t>
            </w:r>
            <w:proofErr w:type="spellEnd"/>
            <w:r>
              <w:rPr>
                <w:rFonts w:ascii="Times New Roman" w:eastAsia="Arial" w:hAnsi="Times New Roman"/>
                <w:color w:val="0A0A0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color w:val="0A0A0A"/>
                <w:sz w:val="24"/>
                <w:szCs w:val="24"/>
                <w:shd w:val="clear" w:color="auto" w:fill="FFFFFF"/>
              </w:rPr>
              <w:t>dopantului</w:t>
            </w:r>
            <w:proofErr w:type="spellEnd"/>
            <w:r>
              <w:rPr>
                <w:rFonts w:ascii="Times New Roman" w:eastAsia="Arial" w:hAnsi="Times New Roman"/>
                <w:color w:val="0A0A0A"/>
                <w:sz w:val="24"/>
                <w:szCs w:val="24"/>
                <w:shd w:val="clear" w:color="auto" w:fill="FFFFFF"/>
              </w:rPr>
              <w:t xml:space="preserve">, de </w:t>
            </w:r>
            <w:proofErr w:type="spellStart"/>
            <w:r>
              <w:rPr>
                <w:rFonts w:ascii="Times New Roman" w:eastAsia="Arial" w:hAnsi="Times New Roman"/>
                <w:color w:val="0A0A0A"/>
                <w:sz w:val="24"/>
                <w:szCs w:val="24"/>
                <w:shd w:val="clear" w:color="auto" w:fill="FFFFFF"/>
              </w:rPr>
              <w:t>concentrația</w:t>
            </w:r>
            <w:proofErr w:type="spellEnd"/>
            <w:r>
              <w:rPr>
                <w:rFonts w:ascii="Times New Roman" w:eastAsia="Arial" w:hAnsi="Times New Roman"/>
                <w:color w:val="0A0A0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color w:val="0A0A0A"/>
                <w:sz w:val="24"/>
                <w:szCs w:val="24"/>
                <w:shd w:val="clear" w:color="auto" w:fill="FFFFFF"/>
              </w:rPr>
              <w:t>acestuia</w:t>
            </w:r>
            <w:proofErr w:type="spellEnd"/>
            <w:r>
              <w:rPr>
                <w:rFonts w:ascii="Times New Roman" w:eastAsia="Arial" w:hAnsi="Times New Roman"/>
                <w:color w:val="0A0A0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color w:val="0A0A0A"/>
                <w:sz w:val="24"/>
                <w:szCs w:val="24"/>
                <w:shd w:val="clear" w:color="auto" w:fill="FFFFFF"/>
              </w:rPr>
              <w:t>sau</w:t>
            </w:r>
            <w:proofErr w:type="spellEnd"/>
            <w:r>
              <w:rPr>
                <w:rFonts w:ascii="Times New Roman" w:eastAsia="Arial" w:hAnsi="Times New Roman"/>
                <w:color w:val="0A0A0A"/>
                <w:sz w:val="24"/>
                <w:szCs w:val="24"/>
                <w:shd w:val="clear" w:color="auto" w:fill="FFFFFF"/>
              </w:rPr>
              <w:t xml:space="preserve"> de </w:t>
            </w:r>
            <w:proofErr w:type="spellStart"/>
            <w:r>
              <w:rPr>
                <w:rFonts w:ascii="Times New Roman" w:eastAsia="Arial" w:hAnsi="Times New Roman"/>
                <w:color w:val="0A0A0A"/>
                <w:sz w:val="24"/>
                <w:szCs w:val="24"/>
                <w:shd w:val="clear" w:color="auto" w:fill="FFFFFF"/>
              </w:rPr>
              <w:t>temperatură</w:t>
            </w:r>
            <w:proofErr w:type="spellEnd"/>
            <w:r>
              <w:rPr>
                <w:rFonts w:ascii="Times New Roman" w:eastAsia="Arial" w:hAnsi="Times New Roman"/>
                <w:color w:val="0A0A0A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>
              <w:rPr>
                <w:rFonts w:ascii="Times New Roman" w:eastAsia="Arial" w:hAnsi="Times New Roman"/>
                <w:color w:val="0A0A0A"/>
                <w:sz w:val="24"/>
                <w:szCs w:val="24"/>
                <w:shd w:val="clear" w:color="auto" w:fill="FFFFFF"/>
              </w:rPr>
              <w:t>Filmele</w:t>
            </w:r>
            <w:proofErr w:type="spellEnd"/>
            <w:r>
              <w:rPr>
                <w:rFonts w:ascii="Times New Roman" w:eastAsia="Arial" w:hAnsi="Times New Roman"/>
                <w:color w:val="0A0A0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color w:val="0A0A0A"/>
                <w:sz w:val="24"/>
                <w:szCs w:val="24"/>
                <w:shd w:val="clear" w:color="auto" w:fill="FFFFFF"/>
              </w:rPr>
              <w:t>nanometrice</w:t>
            </w:r>
            <w:proofErr w:type="spellEnd"/>
            <w:r>
              <w:rPr>
                <w:rFonts w:ascii="Times New Roman" w:eastAsia="Arial" w:hAnsi="Times New Roman"/>
                <w:color w:val="0A0A0A"/>
                <w:sz w:val="24"/>
                <w:szCs w:val="24"/>
                <w:shd w:val="clear" w:color="auto" w:fill="FFFFFF"/>
              </w:rPr>
              <w:t xml:space="preserve"> de </w:t>
            </w:r>
            <w:proofErr w:type="spellStart"/>
            <w:r>
              <w:rPr>
                <w:rFonts w:ascii="Times New Roman" w:eastAsia="Arial" w:hAnsi="Times New Roman"/>
                <w:color w:val="0A0A0A"/>
                <w:sz w:val="24"/>
                <w:szCs w:val="24"/>
                <w:shd w:val="clear" w:color="auto" w:fill="FFFFFF"/>
              </w:rPr>
              <w:t>NiO</w:t>
            </w:r>
            <w:proofErr w:type="spellEnd"/>
            <w:r>
              <w:rPr>
                <w:rFonts w:ascii="Times New Roman" w:eastAsia="Arial" w:hAnsi="Times New Roman"/>
                <w:color w:val="0A0A0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color w:val="0A0A0A"/>
                <w:sz w:val="24"/>
                <w:szCs w:val="24"/>
                <w:shd w:val="clear" w:color="auto" w:fill="FFFFFF"/>
              </w:rPr>
              <w:t>prezintă</w:t>
            </w:r>
            <w:proofErr w:type="spellEnd"/>
            <w:r>
              <w:rPr>
                <w:rFonts w:ascii="Times New Roman" w:eastAsia="Arial" w:hAnsi="Times New Roman"/>
                <w:color w:val="0A0A0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color w:val="0A0A0A"/>
                <w:sz w:val="24"/>
                <w:szCs w:val="24"/>
                <w:shd w:val="clear" w:color="auto" w:fill="FFFFFF"/>
              </w:rPr>
              <w:t>valori</w:t>
            </w:r>
            <w:proofErr w:type="spellEnd"/>
            <w:r>
              <w:rPr>
                <w:rFonts w:ascii="Times New Roman" w:eastAsia="Arial" w:hAnsi="Times New Roman"/>
                <w:color w:val="0A0A0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color w:val="0A0A0A"/>
                <w:sz w:val="24"/>
                <w:szCs w:val="24"/>
                <w:shd w:val="clear" w:color="auto" w:fill="FFFFFF"/>
              </w:rPr>
              <w:t>scăzute</w:t>
            </w:r>
            <w:proofErr w:type="spellEnd"/>
            <w:r>
              <w:rPr>
                <w:rFonts w:ascii="Times New Roman" w:eastAsia="Arial" w:hAnsi="Times New Roman"/>
                <w:color w:val="0A0A0A"/>
                <w:sz w:val="24"/>
                <w:szCs w:val="24"/>
                <w:shd w:val="clear" w:color="auto" w:fill="FFFFFF"/>
              </w:rPr>
              <w:t xml:space="preserve"> ale </w:t>
            </w:r>
            <w:proofErr w:type="spellStart"/>
            <w:r>
              <w:rPr>
                <w:rFonts w:ascii="Times New Roman" w:eastAsia="Arial" w:hAnsi="Times New Roman"/>
                <w:color w:val="0A0A0A"/>
                <w:sz w:val="24"/>
                <w:szCs w:val="24"/>
                <w:shd w:val="clear" w:color="auto" w:fill="FFFFFF"/>
              </w:rPr>
              <w:t>tensiu</w:t>
            </w:r>
            <w:r>
              <w:rPr>
                <w:rFonts w:ascii="Times New Roman" w:eastAsia="Arial" w:hAnsi="Times New Roman"/>
                <w:color w:val="0A0A0A"/>
                <w:sz w:val="24"/>
                <w:szCs w:val="24"/>
                <w:shd w:val="clear" w:color="auto" w:fill="FFFFFF"/>
              </w:rPr>
              <w:t>nii</w:t>
            </w:r>
            <w:proofErr w:type="spellEnd"/>
            <w:r>
              <w:rPr>
                <w:rFonts w:ascii="Times New Roman" w:eastAsia="Arial" w:hAnsi="Times New Roman"/>
                <w:color w:val="0A0A0A"/>
                <w:sz w:val="24"/>
                <w:szCs w:val="24"/>
                <w:shd w:val="clear" w:color="auto" w:fill="FFFFFF"/>
                <w:lang w:val="ro-RO"/>
              </w:rPr>
              <w:t xml:space="preserve"> mecanice</w:t>
            </w:r>
            <w:r>
              <w:rPr>
                <w:rFonts w:ascii="Times New Roman" w:eastAsia="Arial" w:hAnsi="Times New Roman"/>
                <w:color w:val="0A0A0A"/>
                <w:sz w:val="24"/>
                <w:szCs w:val="24"/>
                <w:shd w:val="clear" w:color="auto" w:fill="FFFFFF"/>
              </w:rPr>
              <w:t xml:space="preserve"> (</w:t>
            </w:r>
            <w:r>
              <w:rPr>
                <w:rStyle w:val="Accentuat"/>
                <w:rFonts w:ascii="Times New Roman" w:eastAsia="Arial" w:hAnsi="Times New Roman"/>
                <w:color w:val="0A0A0A"/>
                <w:sz w:val="24"/>
                <w:szCs w:val="24"/>
                <w:shd w:val="clear" w:color="auto" w:fill="FFFFFF"/>
              </w:rPr>
              <w:t>strain</w:t>
            </w:r>
            <w:r>
              <w:rPr>
                <w:rFonts w:ascii="Times New Roman" w:eastAsia="Arial" w:hAnsi="Times New Roman"/>
                <w:color w:val="0A0A0A"/>
                <w:sz w:val="24"/>
                <w:szCs w:val="24"/>
                <w:shd w:val="clear" w:color="auto" w:fill="FFFFFF"/>
              </w:rPr>
              <w:t xml:space="preserve">). </w:t>
            </w:r>
            <w:proofErr w:type="spellStart"/>
            <w:r>
              <w:rPr>
                <w:rFonts w:ascii="Times New Roman" w:eastAsia="Arial" w:hAnsi="Times New Roman"/>
                <w:color w:val="0A0A0A"/>
                <w:sz w:val="24"/>
                <w:szCs w:val="24"/>
                <w:shd w:val="clear" w:color="auto" w:fill="FFFFFF"/>
                <w:lang w:val="ro-RO"/>
              </w:rPr>
              <w:t>Strain-ul</w:t>
            </w:r>
            <w:proofErr w:type="spellEnd"/>
            <w:r>
              <w:rPr>
                <w:rFonts w:ascii="Times New Roman" w:eastAsia="Arial" w:hAnsi="Times New Roman"/>
                <w:color w:val="0A0A0A"/>
                <w:sz w:val="24"/>
                <w:szCs w:val="24"/>
                <w:shd w:val="clear" w:color="auto" w:fill="FFFFFF"/>
              </w:rPr>
              <w:t xml:space="preserve"> din </w:t>
            </w:r>
            <w:proofErr w:type="spellStart"/>
            <w:r>
              <w:rPr>
                <w:rFonts w:ascii="Times New Roman" w:eastAsia="Arial" w:hAnsi="Times New Roman"/>
                <w:color w:val="0A0A0A"/>
                <w:sz w:val="24"/>
                <w:szCs w:val="24"/>
                <w:shd w:val="clear" w:color="auto" w:fill="FFFFFF"/>
              </w:rPr>
              <w:t>filme</w:t>
            </w:r>
            <w:proofErr w:type="spellEnd"/>
            <w:r>
              <w:rPr>
                <w:rFonts w:ascii="Times New Roman" w:eastAsia="Arial" w:hAnsi="Times New Roman"/>
                <w:color w:val="0A0A0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color w:val="0A0A0A"/>
                <w:sz w:val="24"/>
                <w:szCs w:val="24"/>
                <w:shd w:val="clear" w:color="auto" w:fill="FFFFFF"/>
              </w:rPr>
              <w:t>crește</w:t>
            </w:r>
            <w:proofErr w:type="spellEnd"/>
            <w:r>
              <w:rPr>
                <w:rFonts w:ascii="Times New Roman" w:eastAsia="Arial" w:hAnsi="Times New Roman"/>
                <w:color w:val="0A0A0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color w:val="0A0A0A"/>
                <w:sz w:val="24"/>
                <w:szCs w:val="24"/>
                <w:shd w:val="clear" w:color="auto" w:fill="FFFFFF"/>
              </w:rPr>
              <w:t>odată</w:t>
            </w:r>
            <w:proofErr w:type="spellEnd"/>
            <w:r>
              <w:rPr>
                <w:rFonts w:ascii="Times New Roman" w:eastAsia="Arial" w:hAnsi="Times New Roman"/>
                <w:color w:val="0A0A0A"/>
                <w:sz w:val="24"/>
                <w:szCs w:val="24"/>
                <w:shd w:val="clear" w:color="auto" w:fill="FFFFFF"/>
              </w:rPr>
              <w:t xml:space="preserve"> cu </w:t>
            </w:r>
            <w:proofErr w:type="spellStart"/>
            <w:r>
              <w:rPr>
                <w:rFonts w:ascii="Times New Roman" w:eastAsia="Arial" w:hAnsi="Times New Roman"/>
                <w:color w:val="0A0A0A"/>
                <w:sz w:val="24"/>
                <w:szCs w:val="24"/>
                <w:shd w:val="clear" w:color="auto" w:fill="FFFFFF"/>
              </w:rPr>
              <w:t>creșterea</w:t>
            </w:r>
            <w:proofErr w:type="spellEnd"/>
            <w:r>
              <w:rPr>
                <w:rFonts w:ascii="Times New Roman" w:eastAsia="Arial" w:hAnsi="Times New Roman"/>
                <w:color w:val="0A0A0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color w:val="0A0A0A"/>
                <w:sz w:val="24"/>
                <w:szCs w:val="24"/>
                <w:shd w:val="clear" w:color="auto" w:fill="FFFFFF"/>
              </w:rPr>
              <w:t>concentrației</w:t>
            </w:r>
            <w:proofErr w:type="spellEnd"/>
            <w:r>
              <w:rPr>
                <w:rFonts w:ascii="Times New Roman" w:eastAsia="Arial" w:hAnsi="Times New Roman"/>
                <w:color w:val="0A0A0A"/>
                <w:sz w:val="24"/>
                <w:szCs w:val="24"/>
                <w:shd w:val="clear" w:color="auto" w:fill="FFFFFF"/>
              </w:rPr>
              <w:t xml:space="preserve"> de dopa</w:t>
            </w:r>
            <w:r>
              <w:rPr>
                <w:rFonts w:ascii="Times New Roman" w:eastAsia="Arial" w:hAnsi="Times New Roman"/>
                <w:color w:val="0A0A0A"/>
                <w:sz w:val="24"/>
                <w:szCs w:val="24"/>
                <w:shd w:val="clear" w:color="auto" w:fill="FFFFFF"/>
                <w:lang w:val="ro-RO"/>
              </w:rPr>
              <w:t>re.</w:t>
            </w:r>
          </w:p>
          <w:p w14:paraId="04821517" w14:textId="77777777" w:rsidR="002042B0" w:rsidRDefault="008F2EDA">
            <w:pPr>
              <w:spacing w:after="0" w:line="260" w:lineRule="auto"/>
              <w:ind w:firstLineChars="183" w:firstLine="43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 xml:space="preserve">Tranziția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Mott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 xml:space="preserve"> (TM) a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excitonilor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 xml:space="preserve"> într-o plasmă electron-gol corespunde unei schimbări de la recombinarea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excitonică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 xml:space="preserve"> la tranziții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interbandă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 xml:space="preserve"> directe induse de ecr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 xml:space="preserve">anarea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Coulombiană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 xml:space="preserve">. TM este determinată de lungimea de screening Debye și observată experimental în semiconductori II-VI prin fotoluminescență dependentă de temperatură și nivel de excitare. Stările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excitonice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 xml:space="preserve"> sunt descrise de ecuația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Wannier-Mott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 xml:space="preserve">, care a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 xml:space="preserve">fost soluționată folosind metoda variațională și teoria perturbațiilor. Conform abordării variaționale, TM apare atunci când energia de legătură a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excitonului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 xml:space="preserve"> dispare pentru un parametru de screening apropiat de unitate. Densitatea purtătorilor de sarcină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 xml:space="preserve">prag variază de la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~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15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 xml:space="preserve"> </m:t>
              </m:r>
              <m:r>
                <w:rPr>
                  <w:rFonts w:ascii="Cambria Math" w:hAnsi="Cambria Math"/>
                  <w:sz w:val="24"/>
                  <w:szCs w:val="24"/>
                </w:rPr>
                <m:t>c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m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K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sup>
              </m:sSup>
            </m:oMath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pentru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CdTe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la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~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16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 xml:space="preserve"> </m:t>
              </m:r>
              <m:r>
                <w:rPr>
                  <w:rFonts w:ascii="Cambria Math" w:hAnsi="Cambria Math"/>
                  <w:sz w:val="24"/>
                  <w:szCs w:val="24"/>
                </w:rPr>
                <m:t>c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m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K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sup>
              </m:sSup>
            </m:oMath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pentru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ZnO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 xml:space="preserve">. Interacțiunea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exciton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-fonon este caracterizată de factorul Huang-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Rhys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 xml:space="preserve">. Se observă o cuplare slabă pentru anihilarea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excitonică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 xml:space="preserve">, în timp ce recombinarea legată de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 xml:space="preserve">impurități prezintă o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interacțione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 xml:space="preserve"> puternică cu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fononiir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Form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 xml:space="preserve">-funcțiile pentru banda de PL pentru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exciton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 xml:space="preserve"> și benzile de impurități au fost calculate folosind abordarea funcției Green cu două particule.</w:t>
            </w:r>
          </w:p>
          <w:p w14:paraId="0D6FC988" w14:textId="77777777" w:rsidR="002042B0" w:rsidRDefault="002042B0">
            <w:pPr>
              <w:spacing w:after="0" w:line="260" w:lineRule="auto"/>
              <w:ind w:firstLineChars="183" w:firstLine="43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</w:pPr>
          </w:p>
        </w:tc>
      </w:tr>
    </w:tbl>
    <w:p w14:paraId="7AB6A351" w14:textId="77777777" w:rsidR="001920F6" w:rsidRDefault="001920F6">
      <w:r>
        <w:br w:type="page"/>
      </w: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58"/>
      </w:tblGrid>
      <w:tr w:rsidR="002042B0" w14:paraId="24DE889C" w14:textId="77777777">
        <w:tc>
          <w:tcPr>
            <w:tcW w:w="9558" w:type="dxa"/>
          </w:tcPr>
          <w:p w14:paraId="12827731" w14:textId="77777777" w:rsidR="001920F6" w:rsidRDefault="001920F6">
            <w:pPr>
              <w:spacing w:after="0" w:line="260" w:lineRule="auto"/>
              <w:ind w:firstLineChars="183" w:firstLine="43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</w:pPr>
          </w:p>
          <w:p w14:paraId="0CED333F" w14:textId="77777777" w:rsidR="001920F6" w:rsidRDefault="001920F6">
            <w:pPr>
              <w:spacing w:after="0" w:line="260" w:lineRule="auto"/>
              <w:ind w:firstLineChars="183" w:firstLine="43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</w:pPr>
          </w:p>
          <w:p w14:paraId="6C34CF2C" w14:textId="2C209CA6" w:rsidR="002042B0" w:rsidRDefault="008F2EDA">
            <w:pPr>
              <w:spacing w:after="0" w:line="260" w:lineRule="auto"/>
              <w:ind w:firstLineChars="183" w:firstLine="43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 xml:space="preserve">The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technology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 xml:space="preserve"> for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preparing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high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 xml:space="preserve">-quality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vanadium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dioxide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films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has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been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developed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and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tuned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focusing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 xml:space="preserve"> on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combining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them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with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the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deposition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 xml:space="preserve"> of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films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 xml:space="preserve"> of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other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functional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oxides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 xml:space="preserve"> in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nanocomposites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 xml:space="preserve"> or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bilayer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structures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using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 xml:space="preserve"> MAD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technology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metalorganic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 xml:space="preserve"> aerosol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deposition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 xml:space="preserve">).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Vanadium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oxide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is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prepared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by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 xml:space="preserve"> MAD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technology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which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has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been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optimized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 xml:space="preserve"> in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several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stages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adjusting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the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oxygen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 xml:space="preserve"> content in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the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reaction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chamber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varying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the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oxygen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 xml:space="preserve"> content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using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vanadyl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acac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 xml:space="preserve">) precursor,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and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optimizing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the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temperature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and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growth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 xml:space="preserve"> rate. At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the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 xml:space="preserve"> optimal film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growth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temperatur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e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 xml:space="preserve"> of - 520°C, at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relatively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low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preparation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speeds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about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 xml:space="preserve"> 0.5 nm/s), a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rather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sharp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 xml:space="preserve"> metal-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insulator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transition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is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obtained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 xml:space="preserve"> at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the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canonical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transition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temperature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 xml:space="preserve"> of 68°C for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this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 xml:space="preserve"> material.</w:t>
            </w:r>
          </w:p>
          <w:p w14:paraId="40FCCD0F" w14:textId="77777777" w:rsidR="002042B0" w:rsidRDefault="008F2EDA">
            <w:pPr>
              <w:spacing w:after="0" w:line="260" w:lineRule="auto"/>
              <w:ind w:firstLineChars="183" w:firstLine="43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The metal-organic aerosol deposition technique was used to prepare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NiO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thin films on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Si(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111) and sapphire substrates. The preparation technology consists in using prepared Ni(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acac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 The MAD system used allows variations in the substrate temperature in the range of 350-1000</w:t>
            </w:r>
            <w:r>
              <w:rPr>
                <w:rFonts w:ascii="Times New Roman" w:hAnsi="Times New Roman"/>
                <w:sz w:val="24"/>
                <w:szCs w:val="24"/>
              </w:rPr>
              <w:sym w:font="Symbol" w:char="00B0"/>
            </w:r>
            <w:r>
              <w:rPr>
                <w:rFonts w:ascii="Times New Roman" w:hAnsi="Times New Roman"/>
                <w:sz w:val="24"/>
                <w:szCs w:val="24"/>
              </w:rPr>
              <w:t>C, with easily achievable growth rates of 0.1-1</w:t>
            </w:r>
            <w:r>
              <w:rPr>
                <w:rFonts w:ascii="Times New Roman" w:hAnsi="Times New Roman"/>
                <w:sz w:val="24"/>
                <w:szCs w:val="24"/>
              </w:rPr>
              <w:t>.0 nm/s, resulting in film thicknesses of 1-200 nm. Technological variations included three main factors: the dopant, the dopant concentration in the solution, the substrate temperature and the substrate type. Solution-based techniques, such as metal-organ</w:t>
            </w:r>
            <w:r>
              <w:rPr>
                <w:rFonts w:ascii="Times New Roman" w:hAnsi="Times New Roman"/>
                <w:sz w:val="24"/>
                <w:szCs w:val="24"/>
              </w:rPr>
              <w:t>ic aerosol deposition, use a single liquid solution containing all the necessary precursors. The following dopants were used, namely Cu, Ag, Na, V, La, In and Ga.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The structural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o-RO"/>
              </w:rPr>
              <w:t>charterization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o-RO"/>
              </w:rPr>
              <w:t>showed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o-RO"/>
              </w:rPr>
              <w:t>that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o-RO"/>
              </w:rPr>
              <w:t>by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o-RO"/>
              </w:rPr>
              <w:t>using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MAD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o-RO"/>
              </w:rPr>
              <w:t>technique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single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o-RO"/>
              </w:rPr>
              <w:t>phase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o-RO"/>
              </w:rPr>
              <w:t>NiO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o-RO"/>
              </w:rPr>
              <w:t>nanometric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o-RO"/>
              </w:rPr>
              <w:t>films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o-RO"/>
              </w:rPr>
              <w:t>have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o-RO"/>
              </w:rPr>
              <w:t>been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o-RO"/>
              </w:rPr>
              <w:t>prepared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(80-225 nm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o-RO"/>
              </w:rPr>
              <w:t>thick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). It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o-RO"/>
              </w:rPr>
              <w:t>has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o-RO"/>
              </w:rPr>
              <w:t>been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o-RO"/>
              </w:rPr>
              <w:t>shown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o-RO"/>
              </w:rPr>
              <w:t>that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doping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o-RO"/>
              </w:rPr>
              <w:t>with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La, Ga, In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o-RO"/>
              </w:rPr>
              <w:t>and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V do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o-RO"/>
              </w:rPr>
              <w:t>to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o-RO"/>
              </w:rPr>
              <w:t>result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in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o-RO"/>
              </w:rPr>
              <w:t>secondary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o-RO"/>
              </w:rPr>
              <w:t>phases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o-RO"/>
              </w:rPr>
              <w:t>formation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o-RO"/>
              </w:rPr>
              <w:t>regardless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of dopant,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o-RO"/>
              </w:rPr>
              <w:t>its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o-RO"/>
              </w:rPr>
              <w:t>concentration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or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o-RO"/>
              </w:rPr>
              <w:t>temperature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. The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o-RO"/>
              </w:rPr>
              <w:t>NiO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o-RO"/>
              </w:rPr>
              <w:t>nanometric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o-RO"/>
              </w:rPr>
              <w:t>films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are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o-RO"/>
              </w:rPr>
              <w:t>exhibiting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o-RO"/>
              </w:rPr>
              <w:t>low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o-RO"/>
              </w:rPr>
              <w:t>strain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o-RO"/>
              </w:rPr>
              <w:t>values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o-RO"/>
              </w:rPr>
              <w:t>St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rain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in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o-RO"/>
              </w:rPr>
              <w:t>films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o-RO"/>
              </w:rPr>
              <w:t>increase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o-RO"/>
              </w:rPr>
              <w:t>with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o-RO"/>
              </w:rPr>
              <w:t>increasing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doping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o-RO"/>
              </w:rPr>
              <w:t>concentration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o-RO"/>
              </w:rPr>
              <w:t>.</w:t>
            </w:r>
          </w:p>
          <w:p w14:paraId="3D539EE0" w14:textId="77777777" w:rsidR="002042B0" w:rsidRDefault="008F2EDA">
            <w:pPr>
              <w:spacing w:after="0" w:line="260" w:lineRule="auto"/>
              <w:ind w:firstLineChars="183" w:firstLine="43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The Mott transition (MT) of excitons into an electron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hole plasma corresponds to a change from excitonic recombination to direct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interband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transitions induced by Coulomb screening. The MT is gove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rned by the Debye screening length and experimentally observed in II–VI semiconductors through temperature- and excitation-dependent photoluminescence. The excitonic states are described by the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Wannier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–Mott equation, which was solved using the variational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method and perturbation theory. According to the variational approach, the MT occurs when the exciton binding energy vanishes at a screening parameter close to unity. The threshold carrier density ranges from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~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15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 xml:space="preserve"> </m:t>
              </m:r>
              <m:r>
                <w:rPr>
                  <w:rFonts w:ascii="Cambria Math" w:hAnsi="Cambria Math"/>
                  <w:sz w:val="24"/>
                  <w:szCs w:val="24"/>
                </w:rPr>
                <m:t>c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m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K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sup>
              </m:sSup>
            </m:oMath>
            <w:r>
              <w:rPr>
                <w:rFonts w:ascii="Times New Roman" w:hAnsi="Times New Roman"/>
                <w:sz w:val="24"/>
                <w:szCs w:val="24"/>
              </w:rPr>
              <w:t xml:space="preserve"> for CdTe to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~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16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 xml:space="preserve">  </m:t>
              </m:r>
              <m:r>
                <w:rPr>
                  <w:rFonts w:ascii="Cambria Math" w:hAnsi="Cambria Math"/>
                  <w:sz w:val="24"/>
                  <w:szCs w:val="24"/>
                </w:rPr>
                <m:t>c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m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K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sup>
              </m:sSup>
            </m:oMath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for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ZnO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Exciton–phonon interaction is characterized by the Huang-Rhys Factor. Weak coupling is observed for excitonic annihilation, while impurity-related recombination exhibits strong phonon coupling. PL form functions for exciton and impurity bands were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calculated using the two-particle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Green’s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function approach.</w:t>
            </w:r>
          </w:p>
          <w:p w14:paraId="4C02DCD4" w14:textId="77777777" w:rsidR="002042B0" w:rsidRDefault="002042B0">
            <w:pPr>
              <w:spacing w:after="0" w:line="260" w:lineRule="auto"/>
              <w:ind w:firstLineChars="183" w:firstLine="43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0"/>
    </w:tbl>
    <w:p w14:paraId="75A80080" w14:textId="4BA44EF0" w:rsidR="002042B0" w:rsidRDefault="002042B0" w:rsidP="001920F6">
      <w:pPr>
        <w:spacing w:after="120" w:line="276" w:lineRule="auto"/>
        <w:jc w:val="both"/>
        <w:rPr>
          <w:rFonts w:ascii="Times New Roman" w:eastAsia="Times New Roman" w:hAnsi="Times New Roman"/>
          <w:sz w:val="24"/>
          <w:szCs w:val="24"/>
          <w:highlight w:val="yellow"/>
          <w:u w:val="single"/>
          <w:lang w:val="ro-RO" w:eastAsia="ru-RU"/>
        </w:rPr>
      </w:pPr>
    </w:p>
    <w:p w14:paraId="2AAC5A81" w14:textId="3118C5F4" w:rsidR="001920F6" w:rsidRPr="001920F6" w:rsidRDefault="001920F6" w:rsidP="001920F6">
      <w:pPr>
        <w:rPr>
          <w:rFonts w:ascii="Times New Roman" w:eastAsia="Times New Roman" w:hAnsi="Times New Roman"/>
          <w:sz w:val="24"/>
          <w:szCs w:val="24"/>
          <w:highlight w:val="yellow"/>
          <w:lang w:val="ro-RO" w:eastAsia="ru-RU"/>
        </w:rPr>
      </w:pPr>
    </w:p>
    <w:p w14:paraId="1E6EF93C" w14:textId="225C333D" w:rsidR="001920F6" w:rsidRPr="001920F6" w:rsidRDefault="001920F6" w:rsidP="001920F6">
      <w:pPr>
        <w:rPr>
          <w:rFonts w:ascii="Times New Roman" w:eastAsia="Times New Roman" w:hAnsi="Times New Roman"/>
          <w:sz w:val="24"/>
          <w:szCs w:val="24"/>
          <w:highlight w:val="yellow"/>
          <w:lang w:val="ro-RO" w:eastAsia="ru-RU"/>
        </w:rPr>
      </w:pPr>
    </w:p>
    <w:p w14:paraId="462666BA" w14:textId="77777777" w:rsidR="001920F6" w:rsidRPr="001920F6" w:rsidRDefault="001920F6" w:rsidP="001920F6">
      <w:pPr>
        <w:jc w:val="center"/>
        <w:rPr>
          <w:rFonts w:ascii="Times New Roman" w:eastAsia="Times New Roman" w:hAnsi="Times New Roman"/>
          <w:sz w:val="24"/>
          <w:szCs w:val="24"/>
          <w:highlight w:val="yellow"/>
          <w:lang w:val="ro-RO" w:eastAsia="ru-RU"/>
        </w:rPr>
      </w:pPr>
    </w:p>
    <w:sectPr w:rsidR="001920F6" w:rsidRPr="001920F6">
      <w:pgSz w:w="12240" w:h="15840"/>
      <w:pgMar w:top="900" w:right="1041" w:bottom="900" w:left="1440" w:header="720" w:footer="720" w:gutter="0"/>
      <w:pgNumType w:chapStyle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986AE6" w14:textId="77777777" w:rsidR="008F2EDA" w:rsidRDefault="008F2EDA">
      <w:pPr>
        <w:spacing w:line="240" w:lineRule="auto"/>
      </w:pPr>
      <w:r>
        <w:separator/>
      </w:r>
    </w:p>
  </w:endnote>
  <w:endnote w:type="continuationSeparator" w:id="0">
    <w:p w14:paraId="1B8DBA67" w14:textId="77777777" w:rsidR="008F2EDA" w:rsidRDefault="008F2E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2AD8B" w14:textId="77777777" w:rsidR="008F2EDA" w:rsidRDefault="008F2EDA">
      <w:pPr>
        <w:spacing w:after="0"/>
      </w:pPr>
      <w:r>
        <w:separator/>
      </w:r>
    </w:p>
  </w:footnote>
  <w:footnote w:type="continuationSeparator" w:id="0">
    <w:p w14:paraId="1DCF8094" w14:textId="77777777" w:rsidR="008F2EDA" w:rsidRDefault="008F2ED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256ABDD"/>
    <w:multiLevelType w:val="singleLevel"/>
    <w:tmpl w:val="B256ABDD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177069B1"/>
    <w:multiLevelType w:val="multilevel"/>
    <w:tmpl w:val="177069B1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  <w:b/>
        <w:i w:val="0"/>
        <w:strike w:val="0"/>
        <w:color w:val="auto"/>
      </w:rPr>
    </w:lvl>
    <w:lvl w:ilvl="1">
      <w:start w:val="1"/>
      <w:numFmt w:val="lowerLetter"/>
      <w:lvlText w:val="%2."/>
      <w:lvlJc w:val="left"/>
      <w:pPr>
        <w:ind w:left="1530" w:hanging="360"/>
      </w:pPr>
    </w:lvl>
    <w:lvl w:ilvl="2">
      <w:start w:val="1"/>
      <w:numFmt w:val="lowerRoman"/>
      <w:lvlText w:val="%3."/>
      <w:lvlJc w:val="right"/>
      <w:pPr>
        <w:ind w:left="2250" w:hanging="180"/>
      </w:pPr>
    </w:lvl>
    <w:lvl w:ilvl="3">
      <w:start w:val="1"/>
      <w:numFmt w:val="decimal"/>
      <w:lvlText w:val="%4."/>
      <w:lvlJc w:val="left"/>
      <w:pPr>
        <w:ind w:left="2970" w:hanging="360"/>
      </w:pPr>
    </w:lvl>
    <w:lvl w:ilvl="4">
      <w:start w:val="1"/>
      <w:numFmt w:val="lowerLetter"/>
      <w:lvlText w:val="%5."/>
      <w:lvlJc w:val="left"/>
      <w:pPr>
        <w:ind w:left="3690" w:hanging="360"/>
      </w:pPr>
    </w:lvl>
    <w:lvl w:ilvl="5">
      <w:start w:val="1"/>
      <w:numFmt w:val="lowerRoman"/>
      <w:lvlText w:val="%6."/>
      <w:lvlJc w:val="right"/>
      <w:pPr>
        <w:ind w:left="4410" w:hanging="180"/>
      </w:pPr>
    </w:lvl>
    <w:lvl w:ilvl="6">
      <w:start w:val="1"/>
      <w:numFmt w:val="decimal"/>
      <w:lvlText w:val="%7."/>
      <w:lvlJc w:val="left"/>
      <w:pPr>
        <w:ind w:left="5130" w:hanging="360"/>
      </w:pPr>
    </w:lvl>
    <w:lvl w:ilvl="7">
      <w:start w:val="1"/>
      <w:numFmt w:val="lowerLetter"/>
      <w:lvlText w:val="%8."/>
      <w:lvlJc w:val="left"/>
      <w:pPr>
        <w:ind w:left="5850" w:hanging="360"/>
      </w:pPr>
    </w:lvl>
    <w:lvl w:ilvl="8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1D0DC858"/>
    <w:multiLevelType w:val="multilevel"/>
    <w:tmpl w:val="1D0DC858"/>
    <w:lvl w:ilvl="0">
      <w:start w:val="1"/>
      <w:numFmt w:val="decimal"/>
      <w:lvlText w:val="%1."/>
      <w:lvlJc w:val="left"/>
      <w:pPr>
        <w:ind w:left="720" w:firstLine="13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20024C"/>
    <w:multiLevelType w:val="multilevel"/>
    <w:tmpl w:val="2C2002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32DBD"/>
    <w:multiLevelType w:val="multilevel"/>
    <w:tmpl w:val="36432DBD"/>
    <w:lvl w:ilvl="0">
      <w:start w:val="1"/>
      <w:numFmt w:val="decimal"/>
      <w:lvlText w:val="%1."/>
      <w:lvlJc w:val="left"/>
      <w:pPr>
        <w:ind w:left="720" w:firstLine="13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351108"/>
    <w:multiLevelType w:val="multilevel"/>
    <w:tmpl w:val="60351108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  <w:b/>
        <w:i w:val="0"/>
        <w:strike w:val="0"/>
        <w:color w:val="auto"/>
      </w:rPr>
    </w:lvl>
    <w:lvl w:ilvl="1">
      <w:start w:val="1"/>
      <w:numFmt w:val="lowerLetter"/>
      <w:lvlText w:val="%2."/>
      <w:lvlJc w:val="left"/>
      <w:pPr>
        <w:ind w:left="1530" w:hanging="360"/>
      </w:pPr>
    </w:lvl>
    <w:lvl w:ilvl="2">
      <w:start w:val="1"/>
      <w:numFmt w:val="lowerRoman"/>
      <w:lvlText w:val="%3."/>
      <w:lvlJc w:val="right"/>
      <w:pPr>
        <w:ind w:left="2250" w:hanging="180"/>
      </w:pPr>
    </w:lvl>
    <w:lvl w:ilvl="3">
      <w:start w:val="1"/>
      <w:numFmt w:val="decimal"/>
      <w:lvlText w:val="%4."/>
      <w:lvlJc w:val="left"/>
      <w:pPr>
        <w:ind w:left="2970" w:hanging="360"/>
      </w:pPr>
    </w:lvl>
    <w:lvl w:ilvl="4">
      <w:start w:val="1"/>
      <w:numFmt w:val="lowerLetter"/>
      <w:lvlText w:val="%5."/>
      <w:lvlJc w:val="left"/>
      <w:pPr>
        <w:ind w:left="3690" w:hanging="360"/>
      </w:pPr>
    </w:lvl>
    <w:lvl w:ilvl="5">
      <w:start w:val="1"/>
      <w:numFmt w:val="lowerRoman"/>
      <w:lvlText w:val="%6."/>
      <w:lvlJc w:val="right"/>
      <w:pPr>
        <w:ind w:left="4410" w:hanging="180"/>
      </w:pPr>
    </w:lvl>
    <w:lvl w:ilvl="6">
      <w:start w:val="1"/>
      <w:numFmt w:val="decimal"/>
      <w:lvlText w:val="%7."/>
      <w:lvlJc w:val="left"/>
      <w:pPr>
        <w:ind w:left="5130" w:hanging="360"/>
      </w:pPr>
    </w:lvl>
    <w:lvl w:ilvl="7">
      <w:start w:val="1"/>
      <w:numFmt w:val="lowerLetter"/>
      <w:lvlText w:val="%8."/>
      <w:lvlJc w:val="left"/>
      <w:pPr>
        <w:ind w:left="5850" w:hanging="360"/>
      </w:pPr>
    </w:lvl>
    <w:lvl w:ilvl="8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FE8"/>
    <w:rsid w:val="00003BF7"/>
    <w:rsid w:val="00003EE5"/>
    <w:rsid w:val="00004248"/>
    <w:rsid w:val="0001047A"/>
    <w:rsid w:val="00010A28"/>
    <w:rsid w:val="00014422"/>
    <w:rsid w:val="00014A0C"/>
    <w:rsid w:val="00014C20"/>
    <w:rsid w:val="00016F01"/>
    <w:rsid w:val="0001701E"/>
    <w:rsid w:val="0002156D"/>
    <w:rsid w:val="00022F80"/>
    <w:rsid w:val="00023EAF"/>
    <w:rsid w:val="00023FD2"/>
    <w:rsid w:val="00025D3E"/>
    <w:rsid w:val="00025FAD"/>
    <w:rsid w:val="000261CF"/>
    <w:rsid w:val="00033714"/>
    <w:rsid w:val="000346CF"/>
    <w:rsid w:val="00035C67"/>
    <w:rsid w:val="00036EFA"/>
    <w:rsid w:val="0003798D"/>
    <w:rsid w:val="00040033"/>
    <w:rsid w:val="00040B60"/>
    <w:rsid w:val="00042F2C"/>
    <w:rsid w:val="0004453D"/>
    <w:rsid w:val="00060D8A"/>
    <w:rsid w:val="00075973"/>
    <w:rsid w:val="00080E69"/>
    <w:rsid w:val="00082AA3"/>
    <w:rsid w:val="000848BE"/>
    <w:rsid w:val="000856A7"/>
    <w:rsid w:val="0008615B"/>
    <w:rsid w:val="00090E04"/>
    <w:rsid w:val="0009308D"/>
    <w:rsid w:val="00093E93"/>
    <w:rsid w:val="000958EB"/>
    <w:rsid w:val="00095B7D"/>
    <w:rsid w:val="0009627C"/>
    <w:rsid w:val="000A114F"/>
    <w:rsid w:val="000A339D"/>
    <w:rsid w:val="000A56FA"/>
    <w:rsid w:val="000A5C57"/>
    <w:rsid w:val="000A6645"/>
    <w:rsid w:val="000A7B39"/>
    <w:rsid w:val="000B15FA"/>
    <w:rsid w:val="000B2535"/>
    <w:rsid w:val="000B4288"/>
    <w:rsid w:val="000B5078"/>
    <w:rsid w:val="000C1CCF"/>
    <w:rsid w:val="000C2063"/>
    <w:rsid w:val="000C265F"/>
    <w:rsid w:val="000C2ED0"/>
    <w:rsid w:val="000C506B"/>
    <w:rsid w:val="000E39BF"/>
    <w:rsid w:val="000E451F"/>
    <w:rsid w:val="000E4AD8"/>
    <w:rsid w:val="000E653C"/>
    <w:rsid w:val="000E6A14"/>
    <w:rsid w:val="000E7D62"/>
    <w:rsid w:val="000F231A"/>
    <w:rsid w:val="000F670E"/>
    <w:rsid w:val="000F6D07"/>
    <w:rsid w:val="00101080"/>
    <w:rsid w:val="0010171A"/>
    <w:rsid w:val="0010256F"/>
    <w:rsid w:val="00102A6E"/>
    <w:rsid w:val="00105E77"/>
    <w:rsid w:val="00107E12"/>
    <w:rsid w:val="00110A89"/>
    <w:rsid w:val="00123A88"/>
    <w:rsid w:val="00123C34"/>
    <w:rsid w:val="00124317"/>
    <w:rsid w:val="001271D2"/>
    <w:rsid w:val="00132C31"/>
    <w:rsid w:val="001330B8"/>
    <w:rsid w:val="001373DF"/>
    <w:rsid w:val="001466D1"/>
    <w:rsid w:val="00146904"/>
    <w:rsid w:val="0015144F"/>
    <w:rsid w:val="00151576"/>
    <w:rsid w:val="00156A01"/>
    <w:rsid w:val="001601E6"/>
    <w:rsid w:val="001670DE"/>
    <w:rsid w:val="00167BA4"/>
    <w:rsid w:val="0017022D"/>
    <w:rsid w:val="00170CDD"/>
    <w:rsid w:val="0017104D"/>
    <w:rsid w:val="00177E72"/>
    <w:rsid w:val="001834B8"/>
    <w:rsid w:val="00186AAC"/>
    <w:rsid w:val="00187B44"/>
    <w:rsid w:val="001918B2"/>
    <w:rsid w:val="001920F6"/>
    <w:rsid w:val="00192F19"/>
    <w:rsid w:val="0019397F"/>
    <w:rsid w:val="00196F0B"/>
    <w:rsid w:val="001A2F51"/>
    <w:rsid w:val="001A391D"/>
    <w:rsid w:val="001A6B6D"/>
    <w:rsid w:val="001A730C"/>
    <w:rsid w:val="001B0B84"/>
    <w:rsid w:val="001B3455"/>
    <w:rsid w:val="001B3836"/>
    <w:rsid w:val="001B51BE"/>
    <w:rsid w:val="001B72D6"/>
    <w:rsid w:val="001C29C2"/>
    <w:rsid w:val="001C653E"/>
    <w:rsid w:val="001D35AB"/>
    <w:rsid w:val="001D58F9"/>
    <w:rsid w:val="001E3D8F"/>
    <w:rsid w:val="001E6252"/>
    <w:rsid w:val="001E725E"/>
    <w:rsid w:val="001F6066"/>
    <w:rsid w:val="001F7188"/>
    <w:rsid w:val="001F78BA"/>
    <w:rsid w:val="001F7C4E"/>
    <w:rsid w:val="00203F38"/>
    <w:rsid w:val="0020423A"/>
    <w:rsid w:val="002042B0"/>
    <w:rsid w:val="00205098"/>
    <w:rsid w:val="00205AD6"/>
    <w:rsid w:val="0021162D"/>
    <w:rsid w:val="00211DD5"/>
    <w:rsid w:val="0021223C"/>
    <w:rsid w:val="00212F81"/>
    <w:rsid w:val="00213F54"/>
    <w:rsid w:val="00215C3B"/>
    <w:rsid w:val="00220A01"/>
    <w:rsid w:val="002220C6"/>
    <w:rsid w:val="00222DF8"/>
    <w:rsid w:val="00224269"/>
    <w:rsid w:val="00232E41"/>
    <w:rsid w:val="002340F1"/>
    <w:rsid w:val="002350AE"/>
    <w:rsid w:val="00235506"/>
    <w:rsid w:val="00235596"/>
    <w:rsid w:val="002411A4"/>
    <w:rsid w:val="00250123"/>
    <w:rsid w:val="00252A94"/>
    <w:rsid w:val="00257CE0"/>
    <w:rsid w:val="002605C8"/>
    <w:rsid w:val="00266188"/>
    <w:rsid w:val="00266200"/>
    <w:rsid w:val="00272E85"/>
    <w:rsid w:val="00276362"/>
    <w:rsid w:val="00276EA3"/>
    <w:rsid w:val="00286149"/>
    <w:rsid w:val="0028615E"/>
    <w:rsid w:val="002868DE"/>
    <w:rsid w:val="00287817"/>
    <w:rsid w:val="00291BC9"/>
    <w:rsid w:val="00295979"/>
    <w:rsid w:val="00296D89"/>
    <w:rsid w:val="002A03C8"/>
    <w:rsid w:val="002A03E1"/>
    <w:rsid w:val="002A25AA"/>
    <w:rsid w:val="002B417E"/>
    <w:rsid w:val="002B6441"/>
    <w:rsid w:val="002B755E"/>
    <w:rsid w:val="002C0688"/>
    <w:rsid w:val="002C0A58"/>
    <w:rsid w:val="002C0EC4"/>
    <w:rsid w:val="002C1E6F"/>
    <w:rsid w:val="002D4998"/>
    <w:rsid w:val="002D5606"/>
    <w:rsid w:val="002D732A"/>
    <w:rsid w:val="002D73F8"/>
    <w:rsid w:val="002E02B1"/>
    <w:rsid w:val="002E11DC"/>
    <w:rsid w:val="002E17EC"/>
    <w:rsid w:val="002E4317"/>
    <w:rsid w:val="002E4EF2"/>
    <w:rsid w:val="002F428B"/>
    <w:rsid w:val="002F68BE"/>
    <w:rsid w:val="00300114"/>
    <w:rsid w:val="003016E5"/>
    <w:rsid w:val="00314328"/>
    <w:rsid w:val="00314F7A"/>
    <w:rsid w:val="00320583"/>
    <w:rsid w:val="00322DBE"/>
    <w:rsid w:val="00323476"/>
    <w:rsid w:val="0032796B"/>
    <w:rsid w:val="00335600"/>
    <w:rsid w:val="00337EB1"/>
    <w:rsid w:val="003436C6"/>
    <w:rsid w:val="00343973"/>
    <w:rsid w:val="00344D9E"/>
    <w:rsid w:val="00345415"/>
    <w:rsid w:val="00347AF2"/>
    <w:rsid w:val="0035189A"/>
    <w:rsid w:val="00352B47"/>
    <w:rsid w:val="0035354C"/>
    <w:rsid w:val="00355C26"/>
    <w:rsid w:val="00357254"/>
    <w:rsid w:val="0036027A"/>
    <w:rsid w:val="00360A90"/>
    <w:rsid w:val="003647C0"/>
    <w:rsid w:val="00366799"/>
    <w:rsid w:val="00370989"/>
    <w:rsid w:val="00371094"/>
    <w:rsid w:val="003738C4"/>
    <w:rsid w:val="0037621A"/>
    <w:rsid w:val="00384B42"/>
    <w:rsid w:val="00390E9D"/>
    <w:rsid w:val="0039596B"/>
    <w:rsid w:val="003A0AA0"/>
    <w:rsid w:val="003A4684"/>
    <w:rsid w:val="003A627B"/>
    <w:rsid w:val="003B0008"/>
    <w:rsid w:val="003B2ACC"/>
    <w:rsid w:val="003B5CCF"/>
    <w:rsid w:val="003B7F5F"/>
    <w:rsid w:val="003C4C90"/>
    <w:rsid w:val="003C5D63"/>
    <w:rsid w:val="003C7F4A"/>
    <w:rsid w:val="003D31C4"/>
    <w:rsid w:val="003D5D24"/>
    <w:rsid w:val="003E132C"/>
    <w:rsid w:val="003E22CF"/>
    <w:rsid w:val="003E59FB"/>
    <w:rsid w:val="003E69B8"/>
    <w:rsid w:val="003F10C3"/>
    <w:rsid w:val="003F26BE"/>
    <w:rsid w:val="003F5120"/>
    <w:rsid w:val="004015A9"/>
    <w:rsid w:val="00406741"/>
    <w:rsid w:val="00407734"/>
    <w:rsid w:val="00411620"/>
    <w:rsid w:val="004123A2"/>
    <w:rsid w:val="004174AC"/>
    <w:rsid w:val="0041795C"/>
    <w:rsid w:val="00423A92"/>
    <w:rsid w:val="00423C29"/>
    <w:rsid w:val="00433030"/>
    <w:rsid w:val="00433F23"/>
    <w:rsid w:val="004342AB"/>
    <w:rsid w:val="00436479"/>
    <w:rsid w:val="004377DA"/>
    <w:rsid w:val="00442968"/>
    <w:rsid w:val="00445178"/>
    <w:rsid w:val="00445927"/>
    <w:rsid w:val="00445D48"/>
    <w:rsid w:val="00445DC1"/>
    <w:rsid w:val="0044731D"/>
    <w:rsid w:val="00450458"/>
    <w:rsid w:val="0045095E"/>
    <w:rsid w:val="00452B8F"/>
    <w:rsid w:val="00453542"/>
    <w:rsid w:val="004561EA"/>
    <w:rsid w:val="00461C7C"/>
    <w:rsid w:val="004623F0"/>
    <w:rsid w:val="00465597"/>
    <w:rsid w:val="00467712"/>
    <w:rsid w:val="004728F4"/>
    <w:rsid w:val="00475827"/>
    <w:rsid w:val="00477E0F"/>
    <w:rsid w:val="004839D8"/>
    <w:rsid w:val="00487E66"/>
    <w:rsid w:val="00490777"/>
    <w:rsid w:val="00491412"/>
    <w:rsid w:val="004958EC"/>
    <w:rsid w:val="00495B84"/>
    <w:rsid w:val="0049737C"/>
    <w:rsid w:val="004A2483"/>
    <w:rsid w:val="004A296B"/>
    <w:rsid w:val="004A5844"/>
    <w:rsid w:val="004A6826"/>
    <w:rsid w:val="004B2F3E"/>
    <w:rsid w:val="004B4276"/>
    <w:rsid w:val="004B7789"/>
    <w:rsid w:val="004C0442"/>
    <w:rsid w:val="004C08D0"/>
    <w:rsid w:val="004C0E90"/>
    <w:rsid w:val="004C1344"/>
    <w:rsid w:val="004C1755"/>
    <w:rsid w:val="004C57AA"/>
    <w:rsid w:val="004C60AC"/>
    <w:rsid w:val="004D0791"/>
    <w:rsid w:val="004D32DE"/>
    <w:rsid w:val="004D416E"/>
    <w:rsid w:val="004D6B9B"/>
    <w:rsid w:val="004D71F0"/>
    <w:rsid w:val="004E1701"/>
    <w:rsid w:val="004E5DB7"/>
    <w:rsid w:val="004F45B2"/>
    <w:rsid w:val="0050390D"/>
    <w:rsid w:val="00504831"/>
    <w:rsid w:val="005060E9"/>
    <w:rsid w:val="0050685D"/>
    <w:rsid w:val="00515D11"/>
    <w:rsid w:val="00517FE7"/>
    <w:rsid w:val="00523BBA"/>
    <w:rsid w:val="00525256"/>
    <w:rsid w:val="00527C1C"/>
    <w:rsid w:val="00530CB4"/>
    <w:rsid w:val="00531448"/>
    <w:rsid w:val="00531678"/>
    <w:rsid w:val="005325A5"/>
    <w:rsid w:val="0053303C"/>
    <w:rsid w:val="00534DAE"/>
    <w:rsid w:val="00536592"/>
    <w:rsid w:val="00543B3D"/>
    <w:rsid w:val="0054416C"/>
    <w:rsid w:val="00556A0B"/>
    <w:rsid w:val="00557356"/>
    <w:rsid w:val="0056398A"/>
    <w:rsid w:val="00563DEE"/>
    <w:rsid w:val="00564D85"/>
    <w:rsid w:val="00571A9B"/>
    <w:rsid w:val="00572A72"/>
    <w:rsid w:val="0057575A"/>
    <w:rsid w:val="005818D0"/>
    <w:rsid w:val="005823CE"/>
    <w:rsid w:val="00583AEC"/>
    <w:rsid w:val="005869F5"/>
    <w:rsid w:val="005944E3"/>
    <w:rsid w:val="00596636"/>
    <w:rsid w:val="005A23C3"/>
    <w:rsid w:val="005A2946"/>
    <w:rsid w:val="005A4B9D"/>
    <w:rsid w:val="005B2F26"/>
    <w:rsid w:val="005B48C5"/>
    <w:rsid w:val="005B5528"/>
    <w:rsid w:val="005C2252"/>
    <w:rsid w:val="005C7C7D"/>
    <w:rsid w:val="005D034C"/>
    <w:rsid w:val="005D4226"/>
    <w:rsid w:val="005E060D"/>
    <w:rsid w:val="005E3644"/>
    <w:rsid w:val="005E694A"/>
    <w:rsid w:val="005E6FFF"/>
    <w:rsid w:val="005E7522"/>
    <w:rsid w:val="005F5730"/>
    <w:rsid w:val="0060306F"/>
    <w:rsid w:val="0060381A"/>
    <w:rsid w:val="0060758D"/>
    <w:rsid w:val="006079A1"/>
    <w:rsid w:val="00610A7F"/>
    <w:rsid w:val="00612659"/>
    <w:rsid w:val="00617B54"/>
    <w:rsid w:val="00624439"/>
    <w:rsid w:val="0062502A"/>
    <w:rsid w:val="00626EC9"/>
    <w:rsid w:val="00627264"/>
    <w:rsid w:val="006279AB"/>
    <w:rsid w:val="00633CBE"/>
    <w:rsid w:val="006367B7"/>
    <w:rsid w:val="00642D4C"/>
    <w:rsid w:val="006433AB"/>
    <w:rsid w:val="00651F8E"/>
    <w:rsid w:val="00654A92"/>
    <w:rsid w:val="00657FBA"/>
    <w:rsid w:val="006618FB"/>
    <w:rsid w:val="00662F70"/>
    <w:rsid w:val="006704EA"/>
    <w:rsid w:val="00670D44"/>
    <w:rsid w:val="00671DB1"/>
    <w:rsid w:val="00672B86"/>
    <w:rsid w:val="00676660"/>
    <w:rsid w:val="00683879"/>
    <w:rsid w:val="00683C71"/>
    <w:rsid w:val="006859AB"/>
    <w:rsid w:val="006868DF"/>
    <w:rsid w:val="00690FD1"/>
    <w:rsid w:val="0069433D"/>
    <w:rsid w:val="00695408"/>
    <w:rsid w:val="006979D0"/>
    <w:rsid w:val="006A0A29"/>
    <w:rsid w:val="006A154D"/>
    <w:rsid w:val="006A188B"/>
    <w:rsid w:val="006A2072"/>
    <w:rsid w:val="006A767F"/>
    <w:rsid w:val="006B4069"/>
    <w:rsid w:val="006B5DC4"/>
    <w:rsid w:val="006C0476"/>
    <w:rsid w:val="006C51B2"/>
    <w:rsid w:val="006C58D2"/>
    <w:rsid w:val="006C63EA"/>
    <w:rsid w:val="006C64ED"/>
    <w:rsid w:val="006D194D"/>
    <w:rsid w:val="006E09EB"/>
    <w:rsid w:val="006E7FC0"/>
    <w:rsid w:val="006F7B42"/>
    <w:rsid w:val="00701D99"/>
    <w:rsid w:val="00702791"/>
    <w:rsid w:val="00703723"/>
    <w:rsid w:val="007048B6"/>
    <w:rsid w:val="0070713C"/>
    <w:rsid w:val="007075F8"/>
    <w:rsid w:val="0071184C"/>
    <w:rsid w:val="00711ED4"/>
    <w:rsid w:val="007152D6"/>
    <w:rsid w:val="00722F4E"/>
    <w:rsid w:val="007265CF"/>
    <w:rsid w:val="00731276"/>
    <w:rsid w:val="00731AFF"/>
    <w:rsid w:val="00732D21"/>
    <w:rsid w:val="00734A81"/>
    <w:rsid w:val="00734AFF"/>
    <w:rsid w:val="00740221"/>
    <w:rsid w:val="00741444"/>
    <w:rsid w:val="00743000"/>
    <w:rsid w:val="007456AD"/>
    <w:rsid w:val="0075313A"/>
    <w:rsid w:val="00753A60"/>
    <w:rsid w:val="007564B0"/>
    <w:rsid w:val="00760376"/>
    <w:rsid w:val="0076042D"/>
    <w:rsid w:val="00760888"/>
    <w:rsid w:val="00764018"/>
    <w:rsid w:val="00766485"/>
    <w:rsid w:val="00767599"/>
    <w:rsid w:val="00777B25"/>
    <w:rsid w:val="00780DCC"/>
    <w:rsid w:val="00783842"/>
    <w:rsid w:val="00784421"/>
    <w:rsid w:val="00787DB1"/>
    <w:rsid w:val="00790377"/>
    <w:rsid w:val="00792238"/>
    <w:rsid w:val="00792C45"/>
    <w:rsid w:val="007938F4"/>
    <w:rsid w:val="007940F1"/>
    <w:rsid w:val="00794C87"/>
    <w:rsid w:val="0079674A"/>
    <w:rsid w:val="00796A66"/>
    <w:rsid w:val="007A0598"/>
    <w:rsid w:val="007A2483"/>
    <w:rsid w:val="007B1759"/>
    <w:rsid w:val="007B280C"/>
    <w:rsid w:val="007B5D69"/>
    <w:rsid w:val="007C7441"/>
    <w:rsid w:val="007D0B03"/>
    <w:rsid w:val="007D1C58"/>
    <w:rsid w:val="007D29E7"/>
    <w:rsid w:val="007E2BD2"/>
    <w:rsid w:val="007E4509"/>
    <w:rsid w:val="007F052B"/>
    <w:rsid w:val="007F0A10"/>
    <w:rsid w:val="007F0DA8"/>
    <w:rsid w:val="007F3BF4"/>
    <w:rsid w:val="00800D9C"/>
    <w:rsid w:val="00802B22"/>
    <w:rsid w:val="00805831"/>
    <w:rsid w:val="00807FB8"/>
    <w:rsid w:val="0081119E"/>
    <w:rsid w:val="00815615"/>
    <w:rsid w:val="00816700"/>
    <w:rsid w:val="00821129"/>
    <w:rsid w:val="008221F8"/>
    <w:rsid w:val="0082653A"/>
    <w:rsid w:val="00831301"/>
    <w:rsid w:val="00831A0A"/>
    <w:rsid w:val="0083703F"/>
    <w:rsid w:val="008441E3"/>
    <w:rsid w:val="00850D4C"/>
    <w:rsid w:val="00852717"/>
    <w:rsid w:val="00853CD2"/>
    <w:rsid w:val="00854410"/>
    <w:rsid w:val="00863D89"/>
    <w:rsid w:val="00864166"/>
    <w:rsid w:val="00864EB6"/>
    <w:rsid w:val="008667A4"/>
    <w:rsid w:val="00871701"/>
    <w:rsid w:val="0087197A"/>
    <w:rsid w:val="00873B10"/>
    <w:rsid w:val="00882B2C"/>
    <w:rsid w:val="00883F0A"/>
    <w:rsid w:val="00896393"/>
    <w:rsid w:val="00896FB1"/>
    <w:rsid w:val="008978A6"/>
    <w:rsid w:val="008A10AF"/>
    <w:rsid w:val="008A3605"/>
    <w:rsid w:val="008A52A0"/>
    <w:rsid w:val="008B0F9C"/>
    <w:rsid w:val="008B1F01"/>
    <w:rsid w:val="008B3E53"/>
    <w:rsid w:val="008B65F1"/>
    <w:rsid w:val="008B6BA1"/>
    <w:rsid w:val="008C3DB8"/>
    <w:rsid w:val="008C58FF"/>
    <w:rsid w:val="008C641E"/>
    <w:rsid w:val="008C72D0"/>
    <w:rsid w:val="008C7992"/>
    <w:rsid w:val="008D2398"/>
    <w:rsid w:val="008D48B6"/>
    <w:rsid w:val="008D4A44"/>
    <w:rsid w:val="008D71AE"/>
    <w:rsid w:val="008E0973"/>
    <w:rsid w:val="008E2996"/>
    <w:rsid w:val="008E6F17"/>
    <w:rsid w:val="008F120E"/>
    <w:rsid w:val="008F2033"/>
    <w:rsid w:val="008F2EDA"/>
    <w:rsid w:val="008F410B"/>
    <w:rsid w:val="009010C6"/>
    <w:rsid w:val="00902958"/>
    <w:rsid w:val="00902A78"/>
    <w:rsid w:val="00902D2E"/>
    <w:rsid w:val="00903B44"/>
    <w:rsid w:val="00904002"/>
    <w:rsid w:val="0090461D"/>
    <w:rsid w:val="00905DFF"/>
    <w:rsid w:val="00913B50"/>
    <w:rsid w:val="00915AAA"/>
    <w:rsid w:val="00920220"/>
    <w:rsid w:val="009211E6"/>
    <w:rsid w:val="00921F77"/>
    <w:rsid w:val="00924F06"/>
    <w:rsid w:val="00932C69"/>
    <w:rsid w:val="0093482B"/>
    <w:rsid w:val="0093563B"/>
    <w:rsid w:val="00937405"/>
    <w:rsid w:val="00940A79"/>
    <w:rsid w:val="009413C8"/>
    <w:rsid w:val="00941CAF"/>
    <w:rsid w:val="0094366B"/>
    <w:rsid w:val="009459AD"/>
    <w:rsid w:val="00946059"/>
    <w:rsid w:val="00950FA4"/>
    <w:rsid w:val="00951685"/>
    <w:rsid w:val="0095452C"/>
    <w:rsid w:val="00954716"/>
    <w:rsid w:val="00955BAC"/>
    <w:rsid w:val="00956230"/>
    <w:rsid w:val="00962774"/>
    <w:rsid w:val="00966CF9"/>
    <w:rsid w:val="00967130"/>
    <w:rsid w:val="00967A02"/>
    <w:rsid w:val="00971563"/>
    <w:rsid w:val="00984E3D"/>
    <w:rsid w:val="0098659C"/>
    <w:rsid w:val="009866E5"/>
    <w:rsid w:val="00987771"/>
    <w:rsid w:val="009A2065"/>
    <w:rsid w:val="009A213B"/>
    <w:rsid w:val="009A57FD"/>
    <w:rsid w:val="009B32BC"/>
    <w:rsid w:val="009B5DA7"/>
    <w:rsid w:val="009B7ED5"/>
    <w:rsid w:val="009C2F68"/>
    <w:rsid w:val="009C3CD7"/>
    <w:rsid w:val="009D0B01"/>
    <w:rsid w:val="009D358B"/>
    <w:rsid w:val="009D477C"/>
    <w:rsid w:val="009E0896"/>
    <w:rsid w:val="009E295E"/>
    <w:rsid w:val="009E2D1C"/>
    <w:rsid w:val="009E2FF6"/>
    <w:rsid w:val="009E4962"/>
    <w:rsid w:val="009E4F13"/>
    <w:rsid w:val="009E6B07"/>
    <w:rsid w:val="009F5D19"/>
    <w:rsid w:val="00A00584"/>
    <w:rsid w:val="00A01E79"/>
    <w:rsid w:val="00A02D12"/>
    <w:rsid w:val="00A051D7"/>
    <w:rsid w:val="00A061E4"/>
    <w:rsid w:val="00A06225"/>
    <w:rsid w:val="00A1046A"/>
    <w:rsid w:val="00A104CF"/>
    <w:rsid w:val="00A125D2"/>
    <w:rsid w:val="00A13809"/>
    <w:rsid w:val="00A15F1B"/>
    <w:rsid w:val="00A20714"/>
    <w:rsid w:val="00A22F10"/>
    <w:rsid w:val="00A2398F"/>
    <w:rsid w:val="00A24201"/>
    <w:rsid w:val="00A32EEC"/>
    <w:rsid w:val="00A36BFB"/>
    <w:rsid w:val="00A40B48"/>
    <w:rsid w:val="00A42F01"/>
    <w:rsid w:val="00A45C30"/>
    <w:rsid w:val="00A4648D"/>
    <w:rsid w:val="00A47495"/>
    <w:rsid w:val="00A57AAA"/>
    <w:rsid w:val="00A61B6E"/>
    <w:rsid w:val="00A629D9"/>
    <w:rsid w:val="00A6545C"/>
    <w:rsid w:val="00A67A1C"/>
    <w:rsid w:val="00A67BFB"/>
    <w:rsid w:val="00A67FA9"/>
    <w:rsid w:val="00A7122E"/>
    <w:rsid w:val="00A77B61"/>
    <w:rsid w:val="00A81C67"/>
    <w:rsid w:val="00A8205A"/>
    <w:rsid w:val="00A82E16"/>
    <w:rsid w:val="00A8344A"/>
    <w:rsid w:val="00A92D05"/>
    <w:rsid w:val="00A95BAD"/>
    <w:rsid w:val="00A95DD7"/>
    <w:rsid w:val="00AA0F82"/>
    <w:rsid w:val="00AA1BFA"/>
    <w:rsid w:val="00AA37C5"/>
    <w:rsid w:val="00AA50F2"/>
    <w:rsid w:val="00AA559E"/>
    <w:rsid w:val="00AA61ED"/>
    <w:rsid w:val="00AA6F01"/>
    <w:rsid w:val="00AA7692"/>
    <w:rsid w:val="00AB1635"/>
    <w:rsid w:val="00AB584B"/>
    <w:rsid w:val="00AB59D2"/>
    <w:rsid w:val="00AB6DF1"/>
    <w:rsid w:val="00AC2EC4"/>
    <w:rsid w:val="00AC48E5"/>
    <w:rsid w:val="00AC4E2C"/>
    <w:rsid w:val="00AC54AC"/>
    <w:rsid w:val="00AD4132"/>
    <w:rsid w:val="00AD7A7A"/>
    <w:rsid w:val="00AE4170"/>
    <w:rsid w:val="00AE61A9"/>
    <w:rsid w:val="00AF33BF"/>
    <w:rsid w:val="00AF59D9"/>
    <w:rsid w:val="00AF7660"/>
    <w:rsid w:val="00AF77AD"/>
    <w:rsid w:val="00AF7C3F"/>
    <w:rsid w:val="00B03361"/>
    <w:rsid w:val="00B13B99"/>
    <w:rsid w:val="00B143EF"/>
    <w:rsid w:val="00B1477F"/>
    <w:rsid w:val="00B16414"/>
    <w:rsid w:val="00B164F1"/>
    <w:rsid w:val="00B2224E"/>
    <w:rsid w:val="00B22D4E"/>
    <w:rsid w:val="00B22F06"/>
    <w:rsid w:val="00B22FE2"/>
    <w:rsid w:val="00B23AF9"/>
    <w:rsid w:val="00B23E7F"/>
    <w:rsid w:val="00B24CDD"/>
    <w:rsid w:val="00B31400"/>
    <w:rsid w:val="00B3502F"/>
    <w:rsid w:val="00B35AE0"/>
    <w:rsid w:val="00B4498A"/>
    <w:rsid w:val="00B457F4"/>
    <w:rsid w:val="00B5216C"/>
    <w:rsid w:val="00B542B2"/>
    <w:rsid w:val="00B60068"/>
    <w:rsid w:val="00B624A5"/>
    <w:rsid w:val="00B6637F"/>
    <w:rsid w:val="00B6778C"/>
    <w:rsid w:val="00B70CD9"/>
    <w:rsid w:val="00B7214C"/>
    <w:rsid w:val="00B72A39"/>
    <w:rsid w:val="00B73071"/>
    <w:rsid w:val="00B738E9"/>
    <w:rsid w:val="00B7481C"/>
    <w:rsid w:val="00B83114"/>
    <w:rsid w:val="00B8568B"/>
    <w:rsid w:val="00B8663E"/>
    <w:rsid w:val="00B909E3"/>
    <w:rsid w:val="00B912CF"/>
    <w:rsid w:val="00B93DCF"/>
    <w:rsid w:val="00B94F9F"/>
    <w:rsid w:val="00BA0DF5"/>
    <w:rsid w:val="00BA0FAF"/>
    <w:rsid w:val="00BA524B"/>
    <w:rsid w:val="00BB2F61"/>
    <w:rsid w:val="00BB3227"/>
    <w:rsid w:val="00BB6DBB"/>
    <w:rsid w:val="00BC1DC1"/>
    <w:rsid w:val="00BC41AD"/>
    <w:rsid w:val="00BC4687"/>
    <w:rsid w:val="00BC6A2D"/>
    <w:rsid w:val="00BD6D92"/>
    <w:rsid w:val="00BE063C"/>
    <w:rsid w:val="00BE3265"/>
    <w:rsid w:val="00BF3821"/>
    <w:rsid w:val="00BF4ED5"/>
    <w:rsid w:val="00BF6111"/>
    <w:rsid w:val="00BF7B60"/>
    <w:rsid w:val="00BF7DB7"/>
    <w:rsid w:val="00C06560"/>
    <w:rsid w:val="00C07DFF"/>
    <w:rsid w:val="00C14C00"/>
    <w:rsid w:val="00C33205"/>
    <w:rsid w:val="00C33301"/>
    <w:rsid w:val="00C3696A"/>
    <w:rsid w:val="00C37D2C"/>
    <w:rsid w:val="00C41EE9"/>
    <w:rsid w:val="00C46C64"/>
    <w:rsid w:val="00C500C7"/>
    <w:rsid w:val="00C5295E"/>
    <w:rsid w:val="00C561CD"/>
    <w:rsid w:val="00C60D65"/>
    <w:rsid w:val="00C629F0"/>
    <w:rsid w:val="00C6303E"/>
    <w:rsid w:val="00C64AD8"/>
    <w:rsid w:val="00C659E9"/>
    <w:rsid w:val="00C71C8C"/>
    <w:rsid w:val="00C77308"/>
    <w:rsid w:val="00C7786E"/>
    <w:rsid w:val="00C779FC"/>
    <w:rsid w:val="00C77A59"/>
    <w:rsid w:val="00C83008"/>
    <w:rsid w:val="00C87D6B"/>
    <w:rsid w:val="00C90910"/>
    <w:rsid w:val="00C9146D"/>
    <w:rsid w:val="00C94A46"/>
    <w:rsid w:val="00C978C9"/>
    <w:rsid w:val="00C97F7B"/>
    <w:rsid w:val="00C97FE8"/>
    <w:rsid w:val="00CA0A65"/>
    <w:rsid w:val="00CA2A15"/>
    <w:rsid w:val="00CA3630"/>
    <w:rsid w:val="00CA4613"/>
    <w:rsid w:val="00CA505B"/>
    <w:rsid w:val="00CA5E07"/>
    <w:rsid w:val="00CB20E1"/>
    <w:rsid w:val="00CB21C4"/>
    <w:rsid w:val="00CB52C4"/>
    <w:rsid w:val="00CB79FC"/>
    <w:rsid w:val="00CC1199"/>
    <w:rsid w:val="00CD2B4B"/>
    <w:rsid w:val="00CD7B3A"/>
    <w:rsid w:val="00CE0A8E"/>
    <w:rsid w:val="00CE4CAC"/>
    <w:rsid w:val="00CE4FAB"/>
    <w:rsid w:val="00CE503A"/>
    <w:rsid w:val="00CE6597"/>
    <w:rsid w:val="00CF1CD7"/>
    <w:rsid w:val="00CF247E"/>
    <w:rsid w:val="00CF3434"/>
    <w:rsid w:val="00CF4F9B"/>
    <w:rsid w:val="00CF6478"/>
    <w:rsid w:val="00CF777E"/>
    <w:rsid w:val="00D009E9"/>
    <w:rsid w:val="00D01E72"/>
    <w:rsid w:val="00D0272C"/>
    <w:rsid w:val="00D036DC"/>
    <w:rsid w:val="00D12DBE"/>
    <w:rsid w:val="00D137D8"/>
    <w:rsid w:val="00D177E5"/>
    <w:rsid w:val="00D21704"/>
    <w:rsid w:val="00D22602"/>
    <w:rsid w:val="00D26908"/>
    <w:rsid w:val="00D27547"/>
    <w:rsid w:val="00D277DF"/>
    <w:rsid w:val="00D32188"/>
    <w:rsid w:val="00D3394E"/>
    <w:rsid w:val="00D378AD"/>
    <w:rsid w:val="00D37956"/>
    <w:rsid w:val="00D37DF3"/>
    <w:rsid w:val="00D37F99"/>
    <w:rsid w:val="00D4026B"/>
    <w:rsid w:val="00D43120"/>
    <w:rsid w:val="00D47F86"/>
    <w:rsid w:val="00D5147B"/>
    <w:rsid w:val="00D551E0"/>
    <w:rsid w:val="00D56BAA"/>
    <w:rsid w:val="00D61592"/>
    <w:rsid w:val="00D61877"/>
    <w:rsid w:val="00D64C45"/>
    <w:rsid w:val="00D661AE"/>
    <w:rsid w:val="00D71E50"/>
    <w:rsid w:val="00D72900"/>
    <w:rsid w:val="00D82869"/>
    <w:rsid w:val="00D90456"/>
    <w:rsid w:val="00D91BC9"/>
    <w:rsid w:val="00D96268"/>
    <w:rsid w:val="00D96F6C"/>
    <w:rsid w:val="00D97519"/>
    <w:rsid w:val="00DA1045"/>
    <w:rsid w:val="00DA2C88"/>
    <w:rsid w:val="00DA6685"/>
    <w:rsid w:val="00DB2B13"/>
    <w:rsid w:val="00DB5D25"/>
    <w:rsid w:val="00DB664F"/>
    <w:rsid w:val="00DC50B1"/>
    <w:rsid w:val="00DC5879"/>
    <w:rsid w:val="00DC6F67"/>
    <w:rsid w:val="00DD42A7"/>
    <w:rsid w:val="00DE28CD"/>
    <w:rsid w:val="00DE60D8"/>
    <w:rsid w:val="00DE63D3"/>
    <w:rsid w:val="00DE7DE0"/>
    <w:rsid w:val="00DF1271"/>
    <w:rsid w:val="00DF3A4C"/>
    <w:rsid w:val="00DF5D59"/>
    <w:rsid w:val="00E05DF4"/>
    <w:rsid w:val="00E13DAC"/>
    <w:rsid w:val="00E1591D"/>
    <w:rsid w:val="00E2107C"/>
    <w:rsid w:val="00E21408"/>
    <w:rsid w:val="00E21B92"/>
    <w:rsid w:val="00E21F24"/>
    <w:rsid w:val="00E2335F"/>
    <w:rsid w:val="00E279FA"/>
    <w:rsid w:val="00E3334B"/>
    <w:rsid w:val="00E34D16"/>
    <w:rsid w:val="00E41937"/>
    <w:rsid w:val="00E42993"/>
    <w:rsid w:val="00E4497A"/>
    <w:rsid w:val="00E45399"/>
    <w:rsid w:val="00E51F11"/>
    <w:rsid w:val="00E5317E"/>
    <w:rsid w:val="00E549C5"/>
    <w:rsid w:val="00E579CF"/>
    <w:rsid w:val="00E637C7"/>
    <w:rsid w:val="00E6400C"/>
    <w:rsid w:val="00E6453A"/>
    <w:rsid w:val="00E654CC"/>
    <w:rsid w:val="00E71439"/>
    <w:rsid w:val="00E71780"/>
    <w:rsid w:val="00E72890"/>
    <w:rsid w:val="00E802CD"/>
    <w:rsid w:val="00E81443"/>
    <w:rsid w:val="00E82BF2"/>
    <w:rsid w:val="00E83D30"/>
    <w:rsid w:val="00E972A7"/>
    <w:rsid w:val="00EA74AE"/>
    <w:rsid w:val="00EB0E37"/>
    <w:rsid w:val="00EB1B1F"/>
    <w:rsid w:val="00EB238B"/>
    <w:rsid w:val="00EB3F33"/>
    <w:rsid w:val="00EC13FA"/>
    <w:rsid w:val="00EC2447"/>
    <w:rsid w:val="00EC2E6D"/>
    <w:rsid w:val="00EC51C2"/>
    <w:rsid w:val="00ED3A61"/>
    <w:rsid w:val="00ED57EE"/>
    <w:rsid w:val="00EE3EA1"/>
    <w:rsid w:val="00EE7C93"/>
    <w:rsid w:val="00EF01A0"/>
    <w:rsid w:val="00EF35B3"/>
    <w:rsid w:val="00EF498D"/>
    <w:rsid w:val="00F00BD5"/>
    <w:rsid w:val="00F01BE9"/>
    <w:rsid w:val="00F07224"/>
    <w:rsid w:val="00F14BE4"/>
    <w:rsid w:val="00F20C36"/>
    <w:rsid w:val="00F24F79"/>
    <w:rsid w:val="00F25A96"/>
    <w:rsid w:val="00F30F34"/>
    <w:rsid w:val="00F33210"/>
    <w:rsid w:val="00F35826"/>
    <w:rsid w:val="00F42EF8"/>
    <w:rsid w:val="00F43597"/>
    <w:rsid w:val="00F5294C"/>
    <w:rsid w:val="00F540C6"/>
    <w:rsid w:val="00F57E9A"/>
    <w:rsid w:val="00F637E2"/>
    <w:rsid w:val="00F656EC"/>
    <w:rsid w:val="00F66974"/>
    <w:rsid w:val="00F6762B"/>
    <w:rsid w:val="00F67898"/>
    <w:rsid w:val="00F85A36"/>
    <w:rsid w:val="00F874F4"/>
    <w:rsid w:val="00F92465"/>
    <w:rsid w:val="00F94B04"/>
    <w:rsid w:val="00F954AE"/>
    <w:rsid w:val="00FA07E7"/>
    <w:rsid w:val="00FA2C6F"/>
    <w:rsid w:val="00FA2E8B"/>
    <w:rsid w:val="00FA3005"/>
    <w:rsid w:val="00FA30B3"/>
    <w:rsid w:val="00FA3AC6"/>
    <w:rsid w:val="00FA4EBB"/>
    <w:rsid w:val="00FA69D4"/>
    <w:rsid w:val="00FB08C0"/>
    <w:rsid w:val="00FB2E53"/>
    <w:rsid w:val="00FB4E70"/>
    <w:rsid w:val="00FB6BBD"/>
    <w:rsid w:val="00FC06B2"/>
    <w:rsid w:val="00FC187A"/>
    <w:rsid w:val="00FC51B6"/>
    <w:rsid w:val="00FD1A0E"/>
    <w:rsid w:val="00FD7642"/>
    <w:rsid w:val="00FE551B"/>
    <w:rsid w:val="00FE6BF1"/>
    <w:rsid w:val="00FF2192"/>
    <w:rsid w:val="00FF4623"/>
    <w:rsid w:val="00FF7996"/>
    <w:rsid w:val="01F81447"/>
    <w:rsid w:val="0603775D"/>
    <w:rsid w:val="082E55DF"/>
    <w:rsid w:val="0AF717F5"/>
    <w:rsid w:val="0B611439"/>
    <w:rsid w:val="0C4011B1"/>
    <w:rsid w:val="0E8765F4"/>
    <w:rsid w:val="0F817C7F"/>
    <w:rsid w:val="11BE722A"/>
    <w:rsid w:val="11C224D4"/>
    <w:rsid w:val="12506973"/>
    <w:rsid w:val="18A667DD"/>
    <w:rsid w:val="19ED2D17"/>
    <w:rsid w:val="1B0D536D"/>
    <w:rsid w:val="1E4A1C3F"/>
    <w:rsid w:val="20FA74F0"/>
    <w:rsid w:val="21A46700"/>
    <w:rsid w:val="22284619"/>
    <w:rsid w:val="23D0134E"/>
    <w:rsid w:val="26906C30"/>
    <w:rsid w:val="27822AAA"/>
    <w:rsid w:val="27D310AF"/>
    <w:rsid w:val="28F53B07"/>
    <w:rsid w:val="2A052A6F"/>
    <w:rsid w:val="2A54114E"/>
    <w:rsid w:val="2BE77804"/>
    <w:rsid w:val="2FB579B8"/>
    <w:rsid w:val="33C95381"/>
    <w:rsid w:val="3812570C"/>
    <w:rsid w:val="38EE0D23"/>
    <w:rsid w:val="3A8F7335"/>
    <w:rsid w:val="3D8F1598"/>
    <w:rsid w:val="3E6377AE"/>
    <w:rsid w:val="3F513170"/>
    <w:rsid w:val="423222B0"/>
    <w:rsid w:val="42573468"/>
    <w:rsid w:val="435B56FC"/>
    <w:rsid w:val="44C4575F"/>
    <w:rsid w:val="44C766E4"/>
    <w:rsid w:val="44CD2E06"/>
    <w:rsid w:val="45F33C53"/>
    <w:rsid w:val="46B22A74"/>
    <w:rsid w:val="476D2CB6"/>
    <w:rsid w:val="48CE1B31"/>
    <w:rsid w:val="4BC5405E"/>
    <w:rsid w:val="4FCE04CC"/>
    <w:rsid w:val="53FE5555"/>
    <w:rsid w:val="54996B2C"/>
    <w:rsid w:val="55304109"/>
    <w:rsid w:val="56821F80"/>
    <w:rsid w:val="59DA096B"/>
    <w:rsid w:val="5ACB7C5C"/>
    <w:rsid w:val="5D207CD9"/>
    <w:rsid w:val="5E7D301B"/>
    <w:rsid w:val="64E6757D"/>
    <w:rsid w:val="68520182"/>
    <w:rsid w:val="6F6C5BB9"/>
    <w:rsid w:val="724F1DF1"/>
    <w:rsid w:val="784B2746"/>
    <w:rsid w:val="7A2910EF"/>
    <w:rsid w:val="7A5223BA"/>
    <w:rsid w:val="7B540CE3"/>
    <w:rsid w:val="7D5B6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6E6D2119"/>
  <w15:docId w15:val="{9D75562D-0147-4F4E-A3E2-A39F05CDC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/>
      <w:sz w:val="22"/>
      <w:szCs w:val="22"/>
      <w:lang w:val="en-US" w:eastAsia="en-US"/>
    </w:rPr>
  </w:style>
  <w:style w:type="paragraph" w:styleId="Titlu1">
    <w:name w:val="heading 1"/>
    <w:basedOn w:val="Normal"/>
    <w:next w:val="Normal"/>
    <w:link w:val="Titlu1Caracter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Titlu2">
    <w:name w:val="heading 2"/>
    <w:basedOn w:val="Normal"/>
    <w:next w:val="Normal"/>
    <w:link w:val="Titlu2Caracter"/>
    <w:uiPriority w:val="9"/>
    <w:unhideWhenUsed/>
    <w:qFormat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Titlu4">
    <w:name w:val="heading 4"/>
    <w:basedOn w:val="Normal"/>
    <w:link w:val="Titlu4Caracter"/>
    <w:uiPriority w:val="9"/>
    <w:qFormat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paragraph" w:styleId="Titlu5">
    <w:name w:val="heading 5"/>
    <w:basedOn w:val="Normal"/>
    <w:next w:val="Normal"/>
    <w:link w:val="Titlu5Caracter"/>
    <w:uiPriority w:val="9"/>
    <w:unhideWhenUsed/>
    <w:qFormat/>
    <w:pPr>
      <w:keepNext/>
      <w:keepLines/>
      <w:spacing w:before="40" w:after="0"/>
      <w:outlineLvl w:val="4"/>
    </w:pPr>
    <w:rPr>
      <w:rFonts w:ascii="Calibri Light" w:eastAsia="Times New Roman" w:hAnsi="Calibri Light"/>
      <w:color w:val="2E74B5"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unhideWhenUsed/>
    <w:qFormat/>
    <w:pPr>
      <w:spacing w:after="0" w:line="240" w:lineRule="auto"/>
    </w:pPr>
    <w:rPr>
      <w:rFonts w:ascii="Segoe UI" w:hAnsi="Segoe UI"/>
      <w:sz w:val="18"/>
      <w:szCs w:val="18"/>
    </w:rPr>
  </w:style>
  <w:style w:type="character" w:styleId="Accentuat">
    <w:name w:val="Emphasis"/>
    <w:basedOn w:val="Fontdeparagrafimplicit"/>
    <w:uiPriority w:val="20"/>
    <w:qFormat/>
    <w:rPr>
      <w:i/>
      <w:iCs/>
    </w:rPr>
  </w:style>
  <w:style w:type="character" w:styleId="HyperlinkParcurs">
    <w:name w:val="FollowedHyperlink"/>
    <w:basedOn w:val="Fontdeparagrafimplicit"/>
    <w:uiPriority w:val="99"/>
    <w:unhideWhenUsed/>
    <w:qFormat/>
    <w:rPr>
      <w:color w:val="800080"/>
      <w:u w:val="single"/>
    </w:rPr>
  </w:style>
  <w:style w:type="paragraph" w:styleId="Subsol">
    <w:name w:val="footer"/>
    <w:basedOn w:val="Normal"/>
    <w:link w:val="SubsolCaracte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Antet">
    <w:name w:val="header"/>
    <w:basedOn w:val="Normal"/>
    <w:link w:val="AntetCaracter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Fontdeparagrafimplicit"/>
    <w:uiPriority w:val="99"/>
    <w:unhideWhenUsed/>
    <w:qFormat/>
    <w:rPr>
      <w:color w:val="0000FF"/>
      <w:u w:val="single"/>
    </w:rPr>
  </w:style>
  <w:style w:type="paragraph" w:styleId="NormalWeb">
    <w:name w:val="Normal (Web)"/>
    <w:basedOn w:val="Normal"/>
    <w:link w:val="NormalWebCaracter"/>
    <w:uiPriority w:val="99"/>
    <w:unhideWhenUsed/>
    <w:qFormat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Robust">
    <w:name w:val="Strong"/>
    <w:uiPriority w:val="22"/>
    <w:qFormat/>
    <w:rPr>
      <w:b/>
      <w:bCs/>
    </w:rPr>
  </w:style>
  <w:style w:type="table" w:styleId="Tabelgril">
    <w:name w:val="Table Grid"/>
    <w:basedOn w:val="Tabel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uprins1">
    <w:name w:val="toc 1"/>
    <w:basedOn w:val="Normal"/>
    <w:next w:val="Normal"/>
    <w:uiPriority w:val="39"/>
    <w:unhideWhenUsed/>
    <w:qFormat/>
    <w:pPr>
      <w:tabs>
        <w:tab w:val="left" w:pos="440"/>
        <w:tab w:val="right" w:leader="dot" w:pos="9980"/>
      </w:tabs>
      <w:spacing w:after="120" w:line="240" w:lineRule="auto"/>
      <w:jc w:val="both"/>
    </w:pPr>
    <w:rPr>
      <w:rFonts w:ascii="Times New Roman" w:eastAsia="Times New Roman" w:hAnsi="Times New Roman"/>
      <w:kern w:val="32"/>
      <w:sz w:val="24"/>
      <w:szCs w:val="24"/>
      <w:lang w:val="ro-RO" w:eastAsia="ru-RU"/>
    </w:rPr>
  </w:style>
  <w:style w:type="character" w:customStyle="1" w:styleId="Titlu1Caracter">
    <w:name w:val="Titlu 1 Caracter"/>
    <w:link w:val="Titlu1"/>
    <w:uiPriority w:val="9"/>
    <w:qFormat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Titlu2Caracter">
    <w:name w:val="Titlu 2 Caracter"/>
    <w:link w:val="Titlu2"/>
    <w:uiPriority w:val="9"/>
    <w:semiHidden/>
    <w:qFormat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Titlu4Caracter">
    <w:name w:val="Titlu 4 Caracter"/>
    <w:link w:val="Titlu4"/>
    <w:uiPriority w:val="9"/>
    <w:qFormat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u5Caracter">
    <w:name w:val="Titlu 5 Caracter"/>
    <w:link w:val="Titlu5"/>
    <w:uiPriority w:val="9"/>
    <w:semiHidden/>
    <w:qFormat/>
    <w:rPr>
      <w:rFonts w:ascii="Calibri Light" w:eastAsia="Times New Roman" w:hAnsi="Calibri Light" w:cs="Times New Roman"/>
      <w:color w:val="2E74B5"/>
    </w:rPr>
  </w:style>
  <w:style w:type="character" w:customStyle="1" w:styleId="TextnBalonCaracter">
    <w:name w:val="Text în Balon Caracter"/>
    <w:link w:val="TextnBalon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SubsolCaracter">
    <w:name w:val="Subsol Caracter"/>
    <w:basedOn w:val="Fontdeparagrafimplicit"/>
    <w:link w:val="Subsol"/>
    <w:uiPriority w:val="99"/>
    <w:qFormat/>
  </w:style>
  <w:style w:type="character" w:customStyle="1" w:styleId="AntetCaracter">
    <w:name w:val="Antet Caracter"/>
    <w:basedOn w:val="Fontdeparagrafimplicit"/>
    <w:link w:val="Antet"/>
    <w:qFormat/>
  </w:style>
  <w:style w:type="character" w:customStyle="1" w:styleId="NormalWebCaracter">
    <w:name w:val="Normal (Web) Caracter"/>
    <w:link w:val="NormalWeb"/>
    <w:uiPriority w:val="99"/>
    <w:qFormat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Listparagraf">
    <w:name w:val="List Paragraph"/>
    <w:basedOn w:val="Normal"/>
    <w:link w:val="ListparagrafCaracter"/>
    <w:uiPriority w:val="99"/>
    <w:qFormat/>
    <w:pPr>
      <w:spacing w:line="254" w:lineRule="auto"/>
      <w:ind w:left="720"/>
      <w:contextualSpacing/>
    </w:pPr>
  </w:style>
  <w:style w:type="character" w:customStyle="1" w:styleId="ListparagrafCaracter">
    <w:name w:val="Listă paragraf Caracter"/>
    <w:link w:val="Listparagraf"/>
    <w:uiPriority w:val="99"/>
    <w:qFormat/>
    <w:rPr>
      <w:sz w:val="22"/>
      <w:szCs w:val="22"/>
      <w:lang w:eastAsia="en-US"/>
    </w:rPr>
  </w:style>
  <w:style w:type="paragraph" w:customStyle="1" w:styleId="Style26">
    <w:name w:val="_Style 26"/>
    <w:basedOn w:val="Titlu1"/>
    <w:next w:val="Normal"/>
    <w:uiPriority w:val="39"/>
    <w:unhideWhenUsed/>
    <w:qFormat/>
    <w:pPr>
      <w:outlineLvl w:val="9"/>
    </w:pPr>
  </w:style>
  <w:style w:type="character" w:customStyle="1" w:styleId="2">
    <w:name w:val="Заголовок №2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none"/>
      <w:lang w:val="ro-RO" w:eastAsia="ro-RO" w:bidi="ro-RO"/>
    </w:rPr>
  </w:style>
  <w:style w:type="character" w:customStyle="1" w:styleId="1">
    <w:name w:val="Заголовок №1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4"/>
      <w:szCs w:val="34"/>
      <w:u w:val="none"/>
      <w:lang w:val="ro-RO" w:eastAsia="ro-RO" w:bidi="ro-RO"/>
    </w:rPr>
  </w:style>
  <w:style w:type="character" w:customStyle="1" w:styleId="5">
    <w:name w:val="Основной текст (5)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none"/>
      <w:lang w:val="ro-RO" w:eastAsia="ro-RO" w:bidi="ro-RO"/>
    </w:rPr>
  </w:style>
  <w:style w:type="paragraph" w:styleId="Frspaiere">
    <w:name w:val="No Spacing"/>
    <w:link w:val="FrspaiereCaracter"/>
    <w:uiPriority w:val="1"/>
    <w:qFormat/>
    <w:pPr>
      <w:widowControl w:val="0"/>
    </w:pPr>
    <w:rPr>
      <w:rFonts w:ascii="Microsoft Sans Serif" w:eastAsia="Microsoft Sans Serif" w:hAnsi="Microsoft Sans Serif" w:cs="Microsoft Sans Serif"/>
      <w:color w:val="000000"/>
      <w:sz w:val="24"/>
      <w:szCs w:val="24"/>
      <w:lang w:bidi="ro-RO"/>
    </w:rPr>
  </w:style>
  <w:style w:type="character" w:customStyle="1" w:styleId="FrspaiereCaracter">
    <w:name w:val="Fără spațiere Caracter"/>
    <w:link w:val="Frspaiere"/>
    <w:uiPriority w:val="1"/>
    <w:qFormat/>
    <w:rPr>
      <w:rFonts w:ascii="Microsoft Sans Serif" w:eastAsia="Microsoft Sans Serif" w:hAnsi="Microsoft Sans Serif" w:cs="Microsoft Sans Serif"/>
      <w:color w:val="000000"/>
      <w:sz w:val="24"/>
      <w:szCs w:val="24"/>
      <w:lang w:val="ro-RO" w:eastAsia="ro-RO" w:bidi="ro-RO"/>
    </w:rPr>
  </w:style>
  <w:style w:type="character" w:customStyle="1" w:styleId="10">
    <w:name w:val="Неразрешенное упоминание1"/>
    <w:uiPriority w:val="99"/>
    <w:unhideWhenUsed/>
    <w:qFormat/>
    <w:rPr>
      <w:color w:val="605E5C"/>
      <w:shd w:val="clear" w:color="auto" w:fill="E1DFDD"/>
    </w:rPr>
  </w:style>
  <w:style w:type="character" w:customStyle="1" w:styleId="object">
    <w:name w:val="object"/>
    <w:qFormat/>
  </w:style>
  <w:style w:type="character" w:customStyle="1" w:styleId="LegturInternet">
    <w:name w:val="Legătură Internet"/>
    <w:uiPriority w:val="99"/>
    <w:unhideWhenUsed/>
    <w:qFormat/>
    <w:rPr>
      <w:color w:val="0000FF"/>
      <w:u w:val="single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ru-RU" w:eastAsia="ru-RU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942</Words>
  <Characters>5467</Characters>
  <Application>Microsoft Office Word</Application>
  <DocSecurity>0</DocSecurity>
  <Lines>45</Lines>
  <Paragraphs>12</Paragraphs>
  <ScaleCrop>false</ScaleCrop>
  <Company/>
  <LinksUpToDate>false</LinksUpToDate>
  <CharactersWithSpaces>6397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Garstea</cp:lastModifiedBy>
  <cp:revision>3</cp:revision>
  <cp:lastPrinted>2026-01-20T10:20:00Z</cp:lastPrinted>
  <dcterms:created xsi:type="dcterms:W3CDTF">2026-01-20T10:20:00Z</dcterms:created>
  <dcterms:modified xsi:type="dcterms:W3CDTF">2026-01-20T10:21:00Z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23A478A094E6466B84240E3034E752CD_13</vt:lpwstr>
  </property>
</Properties>
</file>