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DFD7D" w14:textId="194D2018" w:rsidR="00BA0DF5" w:rsidRPr="00BD3F0D" w:rsidRDefault="00BA0DF5" w:rsidP="00862770">
      <w:pPr>
        <w:spacing w:after="120" w:line="276" w:lineRule="auto"/>
        <w:jc w:val="right"/>
        <w:rPr>
          <w:bCs/>
          <w:kern w:val="32"/>
        </w:rPr>
      </w:pPr>
      <w:bookmarkStart w:id="0" w:name="_Toc358014122"/>
    </w:p>
    <w:p w14:paraId="7002934D" w14:textId="77777777" w:rsidR="00BA0DF5" w:rsidRPr="00BD3F0D" w:rsidRDefault="00BA0DF5" w:rsidP="00E802CD">
      <w:pPr>
        <w:keepNext/>
        <w:spacing w:after="120" w:line="276" w:lineRule="auto"/>
        <w:jc w:val="center"/>
        <w:outlineLvl w:val="0"/>
        <w:rPr>
          <w:b/>
          <w:bCs/>
          <w:kern w:val="32"/>
        </w:rPr>
      </w:pPr>
      <w:r w:rsidRPr="00BD3F0D">
        <w:rPr>
          <w:b/>
          <w:bCs/>
          <w:kern w:val="32"/>
        </w:rPr>
        <w:t>Rezumatul activită</w:t>
      </w:r>
      <w:r w:rsidR="00D61877" w:rsidRPr="00BD3F0D">
        <w:rPr>
          <w:b/>
          <w:bCs/>
          <w:kern w:val="32"/>
        </w:rPr>
        <w:t>ț</w:t>
      </w:r>
      <w:r w:rsidRPr="00BD3F0D">
        <w:rPr>
          <w:b/>
          <w:bCs/>
          <w:kern w:val="32"/>
        </w:rPr>
        <w:t xml:space="preserve">ii </w:t>
      </w:r>
      <w:r w:rsidR="00D61877" w:rsidRPr="00BD3F0D">
        <w:rPr>
          <w:b/>
          <w:bCs/>
          <w:kern w:val="32"/>
        </w:rPr>
        <w:t>ș</w:t>
      </w:r>
      <w:r w:rsidRPr="00BD3F0D">
        <w:rPr>
          <w:b/>
          <w:bCs/>
          <w:kern w:val="32"/>
        </w:rPr>
        <w:t>i a rezultatelor ob</w:t>
      </w:r>
      <w:r w:rsidR="00D61877" w:rsidRPr="00BD3F0D">
        <w:rPr>
          <w:b/>
          <w:bCs/>
          <w:kern w:val="32"/>
        </w:rPr>
        <w:t>ț</w:t>
      </w:r>
      <w:r w:rsidRPr="00BD3F0D">
        <w:rPr>
          <w:b/>
          <w:bCs/>
          <w:kern w:val="32"/>
        </w:rPr>
        <w:t xml:space="preserve">inute în </w:t>
      </w:r>
      <w:r w:rsidR="009010C6" w:rsidRPr="00BD3F0D">
        <w:rPr>
          <w:b/>
          <w:color w:val="000000"/>
          <w:kern w:val="32"/>
        </w:rPr>
        <w:t>subprogram</w:t>
      </w:r>
      <w:r w:rsidRPr="00BD3F0D">
        <w:rPr>
          <w:b/>
          <w:bCs/>
          <w:kern w:val="32"/>
        </w:rPr>
        <w:t xml:space="preserve"> în anul 202</w:t>
      </w:r>
      <w:r w:rsidR="00D277DF" w:rsidRPr="00BD3F0D">
        <w:rPr>
          <w:b/>
          <w:bCs/>
          <w:kern w:val="32"/>
        </w:rPr>
        <w:t>5</w:t>
      </w:r>
    </w:p>
    <w:p w14:paraId="2DD9EA95" w14:textId="77777777" w:rsidR="00216CF6" w:rsidRPr="00BD3F0D" w:rsidRDefault="00216CF6" w:rsidP="00216CF6">
      <w:pPr>
        <w:spacing w:after="0"/>
        <w:jc w:val="center"/>
        <w:rPr>
          <w:rFonts w:eastAsia="Times New Roman"/>
          <w:b/>
          <w:color w:val="000000"/>
          <w:u w:val="single"/>
          <w:bdr w:val="none" w:sz="0" w:space="0" w:color="auto" w:frame="1"/>
          <w:shd w:val="clear" w:color="auto" w:fill="FFFFFF"/>
        </w:rPr>
      </w:pPr>
      <w:r w:rsidRPr="00BD3F0D">
        <w:rPr>
          <w:rFonts w:eastAsia="Times New Roman"/>
          <w:b/>
          <w:color w:val="000000"/>
          <w:u w:val="single"/>
          <w:bdr w:val="none" w:sz="0" w:space="0" w:color="auto" w:frame="1"/>
          <w:shd w:val="clear" w:color="auto" w:fill="FFFFFF"/>
        </w:rPr>
        <w:t>Tehnologie de modificare a suprafețelor oțelurilor de construcție</w:t>
      </w:r>
    </w:p>
    <w:p w14:paraId="1C09287A" w14:textId="77777777" w:rsidR="00216CF6" w:rsidRPr="00BD3F0D" w:rsidRDefault="00216CF6" w:rsidP="00216CF6">
      <w:pPr>
        <w:spacing w:after="0"/>
        <w:jc w:val="center"/>
        <w:rPr>
          <w:b/>
          <w:i/>
          <w:sz w:val="20"/>
        </w:rPr>
      </w:pPr>
      <w:r w:rsidRPr="00BD3F0D">
        <w:rPr>
          <w:rFonts w:eastAsia="Times New Roman"/>
          <w:b/>
          <w:color w:val="000000"/>
          <w:u w:val="single"/>
          <w:bdr w:val="none" w:sz="0" w:space="0" w:color="auto" w:frame="1"/>
          <w:shd w:val="clear" w:color="auto" w:fill="FFFFFF"/>
        </w:rPr>
        <w:t>și celor medicale la acțiunea complexă cu descărcări electrice în impuls, deformare plastică și tratament plasmochimic în electroliți</w:t>
      </w:r>
    </w:p>
    <w:p w14:paraId="26629BB3" w14:textId="77777777" w:rsidR="00FE6BF1" w:rsidRPr="00BD3F0D" w:rsidRDefault="00FE6BF1" w:rsidP="00216CF6">
      <w:pPr>
        <w:pStyle w:val="Frspaiere"/>
        <w:spacing w:line="276" w:lineRule="auto"/>
        <w:jc w:val="center"/>
        <w:rPr>
          <w:rFonts w:ascii="Times New Roman" w:hAnsi="Times New Roman" w:cs="Times New Roman"/>
          <w:b/>
          <w:i/>
          <w:color w:val="auto"/>
          <w:sz w:val="20"/>
        </w:rPr>
      </w:pPr>
      <w:r w:rsidRPr="00BD3F0D">
        <w:rPr>
          <w:rFonts w:ascii="Times New Roman" w:hAnsi="Times New Roman" w:cs="Times New Roman"/>
          <w:b/>
          <w:i/>
          <w:color w:val="auto"/>
          <w:sz w:val="20"/>
        </w:rPr>
        <w:t xml:space="preserve">(denumirea </w:t>
      </w:r>
      <w:r w:rsidR="009010C6" w:rsidRPr="00BD3F0D">
        <w:rPr>
          <w:rFonts w:ascii="Times New Roman" w:hAnsi="Times New Roman" w:cs="Times New Roman"/>
          <w:b/>
          <w:i/>
          <w:color w:val="auto"/>
          <w:sz w:val="20"/>
        </w:rPr>
        <w:t>subprogram</w:t>
      </w:r>
      <w:r w:rsidRPr="00BD3F0D">
        <w:rPr>
          <w:rFonts w:ascii="Times New Roman" w:hAnsi="Times New Roman" w:cs="Times New Roman"/>
          <w:b/>
          <w:i/>
          <w:color w:val="auto"/>
          <w:sz w:val="20"/>
        </w:rPr>
        <w:t>ului)</w:t>
      </w:r>
    </w:p>
    <w:p w14:paraId="2FFBF187" w14:textId="77777777" w:rsidR="00FE6BF1" w:rsidRPr="00BD3F0D" w:rsidRDefault="00FE6BF1" w:rsidP="00216CF6">
      <w:pPr>
        <w:tabs>
          <w:tab w:val="left" w:pos="2694"/>
        </w:tabs>
        <w:spacing w:after="0" w:line="360" w:lineRule="auto"/>
        <w:rPr>
          <w:b/>
        </w:rPr>
      </w:pPr>
      <w:r w:rsidRPr="00BD3F0D">
        <w:rPr>
          <w:b/>
        </w:rPr>
        <w:t>C</w:t>
      </w:r>
      <w:r w:rsidR="009010C6" w:rsidRPr="00BD3F0D">
        <w:rPr>
          <w:b/>
        </w:rPr>
        <w:t>odu</w:t>
      </w:r>
      <w:r w:rsidRPr="00BD3F0D">
        <w:rPr>
          <w:b/>
        </w:rPr>
        <w:t xml:space="preserve">l </w:t>
      </w:r>
      <w:r w:rsidR="009010C6" w:rsidRPr="00BD3F0D">
        <w:rPr>
          <w:b/>
          <w:color w:val="000000"/>
          <w:kern w:val="32"/>
        </w:rPr>
        <w:t>subprogram</w:t>
      </w:r>
      <w:r w:rsidRPr="00BD3F0D">
        <w:rPr>
          <w:b/>
        </w:rPr>
        <w:t xml:space="preserve">ului </w:t>
      </w:r>
      <w:r w:rsidR="00216CF6" w:rsidRPr="00BD3F0D">
        <w:rPr>
          <w:rFonts w:eastAsia="Times New Roman"/>
          <w:b/>
          <w:bCs/>
          <w:color w:val="000000"/>
          <w:u w:val="single"/>
          <w:bdr w:val="none" w:sz="0" w:space="0" w:color="auto" w:frame="1"/>
          <w:shd w:val="clear" w:color="auto" w:fill="FFFFFF"/>
        </w:rPr>
        <w:tab/>
        <w:t>011204</w:t>
      </w:r>
      <w:r w:rsidR="00216CF6" w:rsidRPr="00BD3F0D">
        <w:rPr>
          <w:rFonts w:eastAsia="Times New Roman"/>
          <w:b/>
          <w:bCs/>
          <w:color w:val="000000"/>
          <w:u w:val="single"/>
          <w:bdr w:val="none" w:sz="0" w:space="0" w:color="auto" w:frame="1"/>
          <w:shd w:val="clear" w:color="auto" w:fill="FFFFFF"/>
        </w:rPr>
        <w:tab/>
      </w:r>
    </w:p>
    <w:tbl>
      <w:tblPr>
        <w:tblpPr w:leftFromText="180" w:rightFromText="180" w:vertAnchor="text" w:horzAnchor="margin" w:tblpY="250"/>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FB2F93" w:rsidRPr="00BD3F0D" w14:paraId="6BF9CD3A" w14:textId="77777777" w:rsidTr="00056584">
        <w:trPr>
          <w:trHeight w:val="10475"/>
        </w:trPr>
        <w:tc>
          <w:tcPr>
            <w:tcW w:w="9558" w:type="dxa"/>
            <w:shd w:val="clear" w:color="auto" w:fill="auto"/>
          </w:tcPr>
          <w:p w14:paraId="6F6D972A" w14:textId="77777777" w:rsidR="005B782A" w:rsidRPr="00BD3F0D" w:rsidRDefault="005B782A" w:rsidP="00056584">
            <w:pPr>
              <w:spacing w:after="0" w:line="276" w:lineRule="auto"/>
              <w:jc w:val="both"/>
              <w:rPr>
                <w:kern w:val="2"/>
                <w:lang w:eastAsia="en-US"/>
              </w:rPr>
            </w:pPr>
            <w:r w:rsidRPr="00BD3F0D">
              <w:rPr>
                <w:kern w:val="2"/>
                <w:lang w:eastAsia="en-US"/>
              </w:rPr>
              <w:t>Pentru anul 2025</w:t>
            </w:r>
          </w:p>
          <w:p w14:paraId="5A4D1F44" w14:textId="77777777" w:rsidR="00FB2F93" w:rsidRPr="00BD3F0D" w:rsidRDefault="00FB2F93" w:rsidP="00700228">
            <w:pPr>
              <w:spacing w:after="0" w:line="276" w:lineRule="auto"/>
              <w:ind w:firstLine="567"/>
              <w:jc w:val="both"/>
              <w:rPr>
                <w:kern w:val="2"/>
                <w:lang w:eastAsia="en-US"/>
              </w:rPr>
            </w:pPr>
            <w:r w:rsidRPr="00BD3F0D">
              <w:rPr>
                <w:kern w:val="2"/>
                <w:lang w:eastAsia="en-US"/>
              </w:rPr>
              <w:t xml:space="preserve">Prezentul proiect este destinat metodelor de modificare a suprafețelor oțelurilor de construcție tip OLC 3, OLC 45, 40X, 40X13 prin </w:t>
            </w:r>
            <w:r w:rsidR="005B782A" w:rsidRPr="00BD3F0D">
              <w:rPr>
                <w:kern w:val="2"/>
                <w:lang w:eastAsia="en-US"/>
              </w:rPr>
              <w:t>depunerea</w:t>
            </w:r>
            <w:r w:rsidRPr="00BD3F0D">
              <w:rPr>
                <w:kern w:val="2"/>
                <w:lang w:eastAsia="en-US"/>
              </w:rPr>
              <w:t xml:space="preserve"> de acoperiri prin metoda alierii prin scântei electrice (ASE) și acțiunea succesivă asupra acestora cu mai multe procedee tehnologice, precum deformarea plastică cu role și bile dure și prin tratamentul termochimic în electroliți.</w:t>
            </w:r>
          </w:p>
          <w:p w14:paraId="5BB55B07" w14:textId="77777777" w:rsidR="00FB2F93" w:rsidRPr="00BD3F0D" w:rsidRDefault="00FB2F93" w:rsidP="00700228">
            <w:pPr>
              <w:spacing w:after="0" w:line="276" w:lineRule="auto"/>
              <w:ind w:firstLine="567"/>
              <w:jc w:val="both"/>
              <w:rPr>
                <w:kern w:val="2"/>
                <w:lang w:eastAsia="en-US"/>
              </w:rPr>
            </w:pPr>
            <w:r w:rsidRPr="00BD3F0D">
              <w:rPr>
                <w:kern w:val="2"/>
                <w:lang w:eastAsia="en-US"/>
              </w:rPr>
              <w:t xml:space="preserve">Astfel, proiectul a avut ca scop creșterea performanțelor de exploatare a suprafețelor lucrătoare a organelor de mașini. </w:t>
            </w:r>
            <w:r w:rsidR="005B782A" w:rsidRPr="00BD3F0D">
              <w:rPr>
                <w:kern w:val="2"/>
                <w:lang w:eastAsia="en-US"/>
              </w:rPr>
              <w:t>Ideea</w:t>
            </w:r>
            <w:r w:rsidRPr="00BD3F0D">
              <w:rPr>
                <w:kern w:val="2"/>
                <w:lang w:eastAsia="en-US"/>
              </w:rPr>
              <w:t xml:space="preserve"> principală a proiectului constă în </w:t>
            </w:r>
            <w:r w:rsidR="005B782A" w:rsidRPr="00BD3F0D">
              <w:rPr>
                <w:kern w:val="2"/>
                <w:lang w:eastAsia="en-US"/>
              </w:rPr>
              <w:t>extinderea</w:t>
            </w:r>
            <w:r w:rsidRPr="00BD3F0D">
              <w:rPr>
                <w:kern w:val="2"/>
                <w:lang w:eastAsia="en-US"/>
              </w:rPr>
              <w:t xml:space="preserve"> metodei ASE prin diminuarea sau excluderea unor dezavantaje a metodei, din cauza cărora aceasta adesea nu poate fi extinsă, în pofida faptului că posedă o gamă largă de avantaje valoroase. </w:t>
            </w:r>
          </w:p>
          <w:p w14:paraId="577207E3" w14:textId="77777777" w:rsidR="00FB2F93" w:rsidRPr="00BD3F0D" w:rsidRDefault="00FB2F93" w:rsidP="00700228">
            <w:pPr>
              <w:spacing w:after="0" w:line="276" w:lineRule="auto"/>
              <w:ind w:firstLine="567"/>
              <w:jc w:val="both"/>
              <w:rPr>
                <w:kern w:val="2"/>
                <w:lang w:eastAsia="en-US"/>
              </w:rPr>
            </w:pPr>
            <w:r w:rsidRPr="00BD3F0D">
              <w:rPr>
                <w:kern w:val="2"/>
                <w:lang w:eastAsia="en-US"/>
              </w:rPr>
              <w:t>Un dezavantaj al ASE poate fi menționată rugozitatea prea mare a acoperirilor formate în raport cu rugozitatea inițială a suprafeței, care urmează a fi prelucrată. Cercetările preliminare au demonstrat, că rugozitatea acoperirilor formate la ASE poate fi diminuată substanțial prin deformare plastică cu scule tradiționale: role si bile călite.</w:t>
            </w:r>
          </w:p>
          <w:p w14:paraId="4CA58254" w14:textId="77777777" w:rsidR="00FB2F93" w:rsidRPr="00BD3F0D" w:rsidRDefault="00FB2F93" w:rsidP="00700228">
            <w:pPr>
              <w:spacing w:after="0" w:line="276" w:lineRule="auto"/>
              <w:ind w:firstLine="567"/>
              <w:jc w:val="both"/>
              <w:rPr>
                <w:spacing w:val="-2"/>
                <w:kern w:val="2"/>
                <w:lang w:eastAsia="en-US"/>
              </w:rPr>
            </w:pPr>
            <w:r w:rsidRPr="00BD3F0D">
              <w:rPr>
                <w:spacing w:val="-2"/>
                <w:kern w:val="2"/>
                <w:lang w:eastAsia="en-US"/>
              </w:rPr>
              <w:t>O altă metodă eficientă de micșorare a rugozității s-a demonstrat a fi tratamentul plasmochimic în electroliți a piesei în prealabil acoperită prin ASE. Cercetările sistematice au permis optimizarea parametrilor tehnologici și electrici atât ai procesului de deformare plastică, precum și a tratamentului plasmochimic în electroliți. De menționat, că în procesul investigațiilor științifice sistematice s-au descoperit o serie de noi fenomene care, cu siguranță, vor contribui la creșterea performanței proceselor tehnologice elaborate, dar, probabil, va fi și subiectul viitoarelor cercetări. De exemplu, la încălzirea  rapidă în electrolit a eșantioanelor în prealabil acoperite cu careva metale sau compuși metalici cu ajutorul metodei ASE, în rezultatul dizolvării parțiale a părților proeminente a acoperirii scade considerabil rugozitatea (parametrul R</w:t>
            </w:r>
            <w:r w:rsidRPr="00BD3F0D">
              <w:rPr>
                <w:spacing w:val="-2"/>
                <w:kern w:val="2"/>
                <w:vertAlign w:val="subscript"/>
                <w:lang w:eastAsia="en-US"/>
              </w:rPr>
              <w:t>a</w:t>
            </w:r>
            <w:r w:rsidRPr="00BD3F0D">
              <w:rPr>
                <w:spacing w:val="-2"/>
                <w:kern w:val="2"/>
                <w:lang w:eastAsia="en-US"/>
              </w:rPr>
              <w:t xml:space="preserve">). </w:t>
            </w:r>
          </w:p>
          <w:p w14:paraId="0485BBD1" w14:textId="77777777" w:rsidR="00FB2F93" w:rsidRPr="00BD3F0D" w:rsidRDefault="00FB2F93" w:rsidP="00700228">
            <w:pPr>
              <w:spacing w:after="0" w:line="276" w:lineRule="auto"/>
              <w:ind w:firstLine="567"/>
              <w:jc w:val="both"/>
              <w:rPr>
                <w:kern w:val="2"/>
                <w:lang w:eastAsia="en-US"/>
              </w:rPr>
            </w:pPr>
            <w:r w:rsidRPr="00BD3F0D">
              <w:rPr>
                <w:kern w:val="2"/>
                <w:lang w:eastAsia="en-US"/>
              </w:rPr>
              <w:t>Totodată s-a observat, că concomitent cu dizolvarea electrochimică  la granița dintre eșantion (piesă) și electrolit arte loc un proces intens de fierbere cu formarea unei ”</w:t>
            </w:r>
            <w:r w:rsidR="005B782A" w:rsidRPr="00BD3F0D">
              <w:rPr>
                <w:kern w:val="2"/>
                <w:lang w:eastAsia="en-US"/>
              </w:rPr>
              <w:t>cămăși</w:t>
            </w:r>
            <w:r w:rsidRPr="00BD3F0D">
              <w:rPr>
                <w:kern w:val="2"/>
                <w:lang w:eastAsia="en-US"/>
              </w:rPr>
              <w:t>” ionizate, în care se concentrează carbonul și azotul din electrolit. La temperaturi de cca 850</w:t>
            </w:r>
            <w:r w:rsidR="00700228">
              <w:rPr>
                <w:kern w:val="2"/>
                <w:lang w:eastAsia="en-US"/>
              </w:rPr>
              <w:t xml:space="preserve"> – </w:t>
            </w:r>
            <w:r w:rsidRPr="00BD3F0D">
              <w:rPr>
                <w:kern w:val="2"/>
                <w:lang w:eastAsia="en-US"/>
              </w:rPr>
              <w:t>900</w:t>
            </w:r>
            <w:r w:rsidR="00700228" w:rsidRPr="00BD3F0D">
              <w:rPr>
                <w:kern w:val="2"/>
                <w:vertAlign w:val="superscript"/>
                <w:lang w:eastAsia="en-US"/>
              </w:rPr>
              <w:t>0</w:t>
            </w:r>
            <w:r w:rsidRPr="00BD3F0D">
              <w:rPr>
                <w:kern w:val="2"/>
                <w:lang w:eastAsia="en-US"/>
              </w:rPr>
              <w:t xml:space="preserve">C straturile superficiale ale metalului sânt supuse așa zisei ”afânări”, ceea ce ușurează penetrarea atomilor de carbon și azot în straturile </w:t>
            </w:r>
            <w:r w:rsidR="005B782A" w:rsidRPr="00BD3F0D">
              <w:rPr>
                <w:kern w:val="2"/>
                <w:lang w:eastAsia="en-US"/>
              </w:rPr>
              <w:t>superficiale</w:t>
            </w:r>
            <w:r w:rsidRPr="00BD3F0D">
              <w:rPr>
                <w:kern w:val="2"/>
                <w:lang w:eastAsia="en-US"/>
              </w:rPr>
              <w:t xml:space="preserve"> ale metalului supus prelucrării respective. </w:t>
            </w:r>
          </w:p>
          <w:p w14:paraId="1982F89A" w14:textId="77777777" w:rsidR="00FB2F93" w:rsidRPr="00BD3F0D" w:rsidRDefault="00FB2F93" w:rsidP="00700228">
            <w:pPr>
              <w:spacing w:after="0" w:line="276" w:lineRule="auto"/>
              <w:ind w:firstLine="567"/>
              <w:jc w:val="both"/>
              <w:rPr>
                <w:kern w:val="2"/>
                <w:lang w:eastAsia="en-US"/>
              </w:rPr>
            </w:pPr>
            <w:r w:rsidRPr="00BD3F0D">
              <w:rPr>
                <w:kern w:val="2"/>
                <w:lang w:eastAsia="en-US"/>
              </w:rPr>
              <w:t xml:space="preserve">Drept rezultat, pe lângă procesul de dizolvare electrochimică a acoperirii, are loc îmbogățirea straturilor superficiale cu carbon și azot, ceea ce modifică substanțial proprietățile acestor straturi și în primul rând duritatea. Astfel, este evident, că prelucrarea complexă propusă în prezentul proiect deschide noi perspective de creștere a performanței suprafețelor de lucru a diferitor organe de mașini.      </w:t>
            </w:r>
          </w:p>
          <w:p w14:paraId="165067C9" w14:textId="3ED4F051" w:rsidR="00CF73DA" w:rsidRDefault="00CF73DA" w:rsidP="00FB2F93">
            <w:pPr>
              <w:pBdr>
                <w:top w:val="nil"/>
                <w:left w:val="nil"/>
                <w:bottom w:val="nil"/>
                <w:right w:val="nil"/>
                <w:between w:val="nil"/>
              </w:pBdr>
              <w:spacing w:after="0" w:line="276" w:lineRule="auto"/>
              <w:jc w:val="both"/>
              <w:rPr>
                <w:rFonts w:eastAsia="Times New Roman"/>
                <w:color w:val="000000"/>
              </w:rPr>
            </w:pPr>
          </w:p>
          <w:p w14:paraId="0A1424BA" w14:textId="41D1AA1E" w:rsidR="009129FA" w:rsidRDefault="009129FA" w:rsidP="00FB2F93">
            <w:pPr>
              <w:pBdr>
                <w:top w:val="nil"/>
                <w:left w:val="nil"/>
                <w:bottom w:val="nil"/>
                <w:right w:val="nil"/>
                <w:between w:val="nil"/>
              </w:pBdr>
              <w:spacing w:after="0" w:line="276" w:lineRule="auto"/>
              <w:jc w:val="both"/>
              <w:rPr>
                <w:rFonts w:eastAsia="Times New Roman"/>
                <w:color w:val="000000"/>
              </w:rPr>
            </w:pPr>
          </w:p>
          <w:p w14:paraId="237823BB" w14:textId="77777777" w:rsidR="009129FA" w:rsidRPr="00BD3F0D" w:rsidRDefault="009129FA" w:rsidP="00FB2F93">
            <w:pPr>
              <w:pBdr>
                <w:top w:val="nil"/>
                <w:left w:val="nil"/>
                <w:bottom w:val="nil"/>
                <w:right w:val="nil"/>
                <w:between w:val="nil"/>
              </w:pBdr>
              <w:spacing w:after="0" w:line="276" w:lineRule="auto"/>
              <w:jc w:val="both"/>
              <w:rPr>
                <w:rFonts w:eastAsia="Times New Roman"/>
                <w:color w:val="000000"/>
              </w:rPr>
            </w:pPr>
          </w:p>
          <w:p w14:paraId="0756A6A0" w14:textId="77777777" w:rsidR="00FB2F93" w:rsidRPr="00BD3F0D" w:rsidRDefault="00FB2F93" w:rsidP="00FB2F93">
            <w:pPr>
              <w:pBdr>
                <w:top w:val="nil"/>
                <w:left w:val="nil"/>
                <w:bottom w:val="nil"/>
                <w:right w:val="nil"/>
                <w:between w:val="nil"/>
              </w:pBdr>
              <w:spacing w:after="0" w:line="276" w:lineRule="auto"/>
              <w:jc w:val="both"/>
              <w:rPr>
                <w:bCs/>
              </w:rPr>
            </w:pPr>
            <w:r w:rsidRPr="00BD3F0D">
              <w:rPr>
                <w:rFonts w:eastAsia="Times New Roman"/>
                <w:color w:val="000000"/>
              </w:rPr>
              <w:t xml:space="preserve">For </w:t>
            </w:r>
            <w:proofErr w:type="spellStart"/>
            <w:r w:rsidRPr="00BD3F0D">
              <w:rPr>
                <w:rFonts w:eastAsia="Times New Roman"/>
                <w:color w:val="000000"/>
              </w:rPr>
              <w:t>the</w:t>
            </w:r>
            <w:proofErr w:type="spellEnd"/>
            <w:r w:rsidRPr="00BD3F0D">
              <w:rPr>
                <w:rFonts w:eastAsia="Times New Roman"/>
                <w:color w:val="000000"/>
              </w:rPr>
              <w:t xml:space="preserve"> </w:t>
            </w:r>
            <w:proofErr w:type="spellStart"/>
            <w:r w:rsidRPr="00BD3F0D">
              <w:rPr>
                <w:rFonts w:eastAsia="Times New Roman"/>
                <w:color w:val="000000"/>
              </w:rPr>
              <w:t>year</w:t>
            </w:r>
            <w:proofErr w:type="spellEnd"/>
            <w:r w:rsidRPr="00BD3F0D">
              <w:rPr>
                <w:rFonts w:eastAsia="Times New Roman"/>
                <w:color w:val="000000"/>
              </w:rPr>
              <w:t xml:space="preserve"> 2025 </w:t>
            </w:r>
          </w:p>
          <w:p w14:paraId="224304F8" w14:textId="77777777" w:rsidR="005B782A" w:rsidRPr="00BD3F0D" w:rsidRDefault="005B782A" w:rsidP="00700228">
            <w:pPr>
              <w:spacing w:after="0" w:line="276" w:lineRule="auto"/>
              <w:ind w:firstLine="567"/>
              <w:jc w:val="both"/>
              <w:rPr>
                <w:kern w:val="2"/>
                <w:lang w:eastAsia="en-US"/>
              </w:rPr>
            </w:pPr>
            <w:r w:rsidRPr="00BD3F0D">
              <w:rPr>
                <w:kern w:val="2"/>
                <w:lang w:eastAsia="en-US"/>
              </w:rPr>
              <w:t xml:space="preserve">The </w:t>
            </w:r>
            <w:proofErr w:type="spellStart"/>
            <w:r w:rsidRPr="00BD3F0D">
              <w:rPr>
                <w:kern w:val="2"/>
                <w:lang w:eastAsia="en-US"/>
              </w:rPr>
              <w:t>objective</w:t>
            </w:r>
            <w:proofErr w:type="spellEnd"/>
            <w:r w:rsidRPr="00BD3F0D">
              <w:rPr>
                <w:kern w:val="2"/>
                <w:lang w:eastAsia="en-US"/>
              </w:rPr>
              <w:t xml:space="preserve"> of </w:t>
            </w:r>
            <w:proofErr w:type="spellStart"/>
            <w:r w:rsidRPr="00BD3F0D">
              <w:rPr>
                <w:kern w:val="2"/>
                <w:lang w:eastAsia="en-US"/>
              </w:rPr>
              <w:t>this</w:t>
            </w:r>
            <w:proofErr w:type="spellEnd"/>
            <w:r w:rsidRPr="00BD3F0D">
              <w:rPr>
                <w:kern w:val="2"/>
                <w:lang w:eastAsia="en-US"/>
              </w:rPr>
              <w:t xml:space="preserve"> </w:t>
            </w:r>
            <w:proofErr w:type="spellStart"/>
            <w:r w:rsidRPr="00BD3F0D">
              <w:rPr>
                <w:kern w:val="2"/>
                <w:lang w:eastAsia="en-US"/>
              </w:rPr>
              <w:t>project</w:t>
            </w:r>
            <w:proofErr w:type="spellEnd"/>
            <w:r w:rsidRPr="00BD3F0D">
              <w:rPr>
                <w:kern w:val="2"/>
                <w:lang w:eastAsia="en-US"/>
              </w:rPr>
              <w:t xml:space="preserve"> </w:t>
            </w:r>
            <w:proofErr w:type="spellStart"/>
            <w:r w:rsidRPr="00BD3F0D">
              <w:rPr>
                <w:kern w:val="2"/>
                <w:lang w:eastAsia="en-US"/>
              </w:rPr>
              <w:t>is</w:t>
            </w:r>
            <w:proofErr w:type="spellEnd"/>
            <w:r w:rsidRPr="00BD3F0D">
              <w:rPr>
                <w:kern w:val="2"/>
                <w:lang w:eastAsia="en-US"/>
              </w:rPr>
              <w:t xml:space="preserve"> </w:t>
            </w:r>
            <w:proofErr w:type="spellStart"/>
            <w:r w:rsidRPr="00BD3F0D">
              <w:rPr>
                <w:kern w:val="2"/>
                <w:lang w:eastAsia="en-US"/>
              </w:rPr>
              <w:t>to</w:t>
            </w:r>
            <w:proofErr w:type="spellEnd"/>
            <w:r w:rsidRPr="00BD3F0D">
              <w:rPr>
                <w:kern w:val="2"/>
                <w:lang w:eastAsia="en-US"/>
              </w:rPr>
              <w:t xml:space="preserve"> </w:t>
            </w:r>
            <w:proofErr w:type="spellStart"/>
            <w:r w:rsidRPr="00BD3F0D">
              <w:rPr>
                <w:kern w:val="2"/>
                <w:lang w:eastAsia="en-US"/>
              </w:rPr>
              <w:t>modify</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surfaces</w:t>
            </w:r>
            <w:proofErr w:type="spellEnd"/>
            <w:r w:rsidRPr="00BD3F0D">
              <w:rPr>
                <w:kern w:val="2"/>
                <w:lang w:eastAsia="en-US"/>
              </w:rPr>
              <w:t xml:space="preserve"> of OLC 3, OLC 45, 40X, </w:t>
            </w:r>
            <w:proofErr w:type="spellStart"/>
            <w:r w:rsidRPr="00BD3F0D">
              <w:rPr>
                <w:kern w:val="2"/>
                <w:lang w:eastAsia="en-US"/>
              </w:rPr>
              <w:t>and</w:t>
            </w:r>
            <w:proofErr w:type="spellEnd"/>
            <w:r w:rsidRPr="00BD3F0D">
              <w:rPr>
                <w:kern w:val="2"/>
                <w:lang w:eastAsia="en-US"/>
              </w:rPr>
              <w:t xml:space="preserve"> 40X13 </w:t>
            </w:r>
            <w:proofErr w:type="spellStart"/>
            <w:r w:rsidRPr="00BD3F0D">
              <w:rPr>
                <w:kern w:val="2"/>
                <w:lang w:eastAsia="en-US"/>
              </w:rPr>
              <w:t>through</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application</w:t>
            </w:r>
            <w:proofErr w:type="spellEnd"/>
            <w:r w:rsidRPr="00BD3F0D">
              <w:rPr>
                <w:kern w:val="2"/>
                <w:lang w:eastAsia="en-US"/>
              </w:rPr>
              <w:t xml:space="preserve"> of </w:t>
            </w:r>
            <w:proofErr w:type="spellStart"/>
            <w:r w:rsidRPr="00BD3F0D">
              <w:rPr>
                <w:kern w:val="2"/>
                <w:lang w:eastAsia="en-US"/>
              </w:rPr>
              <w:t>coatings</w:t>
            </w:r>
            <w:proofErr w:type="spellEnd"/>
            <w:r w:rsidRPr="00BD3F0D">
              <w:rPr>
                <w:kern w:val="2"/>
                <w:lang w:eastAsia="en-US"/>
              </w:rPr>
              <w:t xml:space="preserve"> </w:t>
            </w:r>
            <w:proofErr w:type="spellStart"/>
            <w:r w:rsidRPr="00BD3F0D">
              <w:rPr>
                <w:kern w:val="2"/>
                <w:lang w:eastAsia="en-US"/>
              </w:rPr>
              <w:t>using</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electric </w:t>
            </w:r>
            <w:proofErr w:type="spellStart"/>
            <w:r w:rsidRPr="00BD3F0D">
              <w:rPr>
                <w:kern w:val="2"/>
                <w:lang w:eastAsia="en-US"/>
              </w:rPr>
              <w:t>spark</w:t>
            </w:r>
            <w:proofErr w:type="spellEnd"/>
            <w:r w:rsidRPr="00BD3F0D">
              <w:rPr>
                <w:kern w:val="2"/>
                <w:lang w:eastAsia="en-US"/>
              </w:rPr>
              <w:t xml:space="preserve"> </w:t>
            </w:r>
            <w:proofErr w:type="spellStart"/>
            <w:r w:rsidRPr="00BD3F0D">
              <w:rPr>
                <w:kern w:val="2"/>
                <w:lang w:eastAsia="en-US"/>
              </w:rPr>
              <w:t>alloying</w:t>
            </w:r>
            <w:proofErr w:type="spellEnd"/>
            <w:r w:rsidRPr="00BD3F0D">
              <w:rPr>
                <w:kern w:val="2"/>
                <w:lang w:eastAsia="en-US"/>
              </w:rPr>
              <w:t xml:space="preserve"> (ESA) </w:t>
            </w:r>
            <w:proofErr w:type="spellStart"/>
            <w:r w:rsidRPr="00BD3F0D">
              <w:rPr>
                <w:kern w:val="2"/>
                <w:lang w:eastAsia="en-US"/>
              </w:rPr>
              <w:t>method</w:t>
            </w:r>
            <w:proofErr w:type="spellEnd"/>
            <w:r w:rsidRPr="00BD3F0D">
              <w:rPr>
                <w:kern w:val="2"/>
                <w:lang w:eastAsia="en-US"/>
              </w:rPr>
              <w:t xml:space="preserve">, </w:t>
            </w:r>
            <w:proofErr w:type="spellStart"/>
            <w:r w:rsidRPr="00BD3F0D">
              <w:rPr>
                <w:kern w:val="2"/>
                <w:lang w:eastAsia="en-US"/>
              </w:rPr>
              <w:t>followed</w:t>
            </w:r>
            <w:proofErr w:type="spellEnd"/>
            <w:r w:rsidRPr="00BD3F0D">
              <w:rPr>
                <w:kern w:val="2"/>
                <w:lang w:eastAsia="en-US"/>
              </w:rPr>
              <w:t xml:space="preserve"> </w:t>
            </w:r>
            <w:proofErr w:type="spellStart"/>
            <w:r w:rsidRPr="00BD3F0D">
              <w:rPr>
                <w:kern w:val="2"/>
                <w:lang w:eastAsia="en-US"/>
              </w:rPr>
              <w:t>by</w:t>
            </w:r>
            <w:proofErr w:type="spellEnd"/>
            <w:r w:rsidRPr="00BD3F0D">
              <w:rPr>
                <w:kern w:val="2"/>
                <w:lang w:eastAsia="en-US"/>
              </w:rPr>
              <w:t xml:space="preserve"> </w:t>
            </w:r>
            <w:proofErr w:type="spellStart"/>
            <w:r w:rsidRPr="00BD3F0D">
              <w:rPr>
                <w:kern w:val="2"/>
                <w:lang w:eastAsia="en-US"/>
              </w:rPr>
              <w:t>treatment</w:t>
            </w:r>
            <w:proofErr w:type="spellEnd"/>
            <w:r w:rsidRPr="00BD3F0D">
              <w:rPr>
                <w:kern w:val="2"/>
                <w:lang w:eastAsia="en-US"/>
              </w:rPr>
              <w:t xml:space="preserve"> </w:t>
            </w:r>
            <w:proofErr w:type="spellStart"/>
            <w:r w:rsidRPr="00BD3F0D">
              <w:rPr>
                <w:kern w:val="2"/>
                <w:lang w:eastAsia="en-US"/>
              </w:rPr>
              <w:t>with</w:t>
            </w:r>
            <w:proofErr w:type="spellEnd"/>
            <w:r w:rsidRPr="00BD3F0D">
              <w:rPr>
                <w:kern w:val="2"/>
                <w:lang w:eastAsia="en-US"/>
              </w:rPr>
              <w:t xml:space="preserve"> </w:t>
            </w:r>
            <w:proofErr w:type="spellStart"/>
            <w:r w:rsidRPr="00BD3F0D">
              <w:rPr>
                <w:kern w:val="2"/>
                <w:lang w:eastAsia="en-US"/>
              </w:rPr>
              <w:t>various</w:t>
            </w:r>
            <w:proofErr w:type="spellEnd"/>
            <w:r w:rsidRPr="00BD3F0D">
              <w:rPr>
                <w:kern w:val="2"/>
                <w:lang w:eastAsia="en-US"/>
              </w:rPr>
              <w:t xml:space="preserve"> </w:t>
            </w:r>
            <w:proofErr w:type="spellStart"/>
            <w:r w:rsidRPr="00BD3F0D">
              <w:rPr>
                <w:kern w:val="2"/>
                <w:lang w:eastAsia="en-US"/>
              </w:rPr>
              <w:t>technological</w:t>
            </w:r>
            <w:proofErr w:type="spellEnd"/>
            <w:r w:rsidRPr="00BD3F0D">
              <w:rPr>
                <w:kern w:val="2"/>
                <w:lang w:eastAsia="en-US"/>
              </w:rPr>
              <w:t xml:space="preserve"> </w:t>
            </w:r>
            <w:proofErr w:type="spellStart"/>
            <w:r w:rsidRPr="00BD3F0D">
              <w:rPr>
                <w:kern w:val="2"/>
                <w:lang w:eastAsia="en-US"/>
              </w:rPr>
              <w:t>processes</w:t>
            </w:r>
            <w:proofErr w:type="spellEnd"/>
            <w:r w:rsidRPr="00BD3F0D">
              <w:rPr>
                <w:kern w:val="2"/>
                <w:lang w:eastAsia="en-US"/>
              </w:rPr>
              <w:t xml:space="preserve">, </w:t>
            </w:r>
            <w:proofErr w:type="spellStart"/>
            <w:r w:rsidRPr="00BD3F0D">
              <w:rPr>
                <w:kern w:val="2"/>
                <w:lang w:eastAsia="en-US"/>
              </w:rPr>
              <w:t>including</w:t>
            </w:r>
            <w:proofErr w:type="spellEnd"/>
            <w:r w:rsidRPr="00BD3F0D">
              <w:rPr>
                <w:kern w:val="2"/>
                <w:lang w:eastAsia="en-US"/>
              </w:rPr>
              <w:t xml:space="preserve"> plastic </w:t>
            </w:r>
            <w:proofErr w:type="spellStart"/>
            <w:r w:rsidRPr="00BD3F0D">
              <w:rPr>
                <w:kern w:val="2"/>
                <w:lang w:eastAsia="en-US"/>
              </w:rPr>
              <w:t>deformation</w:t>
            </w:r>
            <w:proofErr w:type="spellEnd"/>
            <w:r w:rsidRPr="00BD3F0D">
              <w:rPr>
                <w:kern w:val="2"/>
                <w:lang w:eastAsia="en-US"/>
              </w:rPr>
              <w:t xml:space="preserve"> </w:t>
            </w:r>
            <w:proofErr w:type="spellStart"/>
            <w:r w:rsidRPr="00BD3F0D">
              <w:rPr>
                <w:kern w:val="2"/>
                <w:lang w:eastAsia="en-US"/>
              </w:rPr>
              <w:t>with</w:t>
            </w:r>
            <w:proofErr w:type="spellEnd"/>
            <w:r w:rsidRPr="00BD3F0D">
              <w:rPr>
                <w:kern w:val="2"/>
                <w:lang w:eastAsia="en-US"/>
              </w:rPr>
              <w:t xml:space="preserve"> hard </w:t>
            </w:r>
            <w:proofErr w:type="spellStart"/>
            <w:r w:rsidRPr="00BD3F0D">
              <w:rPr>
                <w:kern w:val="2"/>
                <w:lang w:eastAsia="en-US"/>
              </w:rPr>
              <w:t>rollers</w:t>
            </w:r>
            <w:proofErr w:type="spellEnd"/>
            <w:r w:rsidRPr="00BD3F0D">
              <w:rPr>
                <w:kern w:val="2"/>
                <w:lang w:eastAsia="en-US"/>
              </w:rPr>
              <w:t xml:space="preserve"> </w:t>
            </w:r>
            <w:proofErr w:type="spellStart"/>
            <w:r w:rsidRPr="00BD3F0D">
              <w:rPr>
                <w:kern w:val="2"/>
                <w:lang w:eastAsia="en-US"/>
              </w:rPr>
              <w:t>and</w:t>
            </w:r>
            <w:proofErr w:type="spellEnd"/>
            <w:r w:rsidRPr="00BD3F0D">
              <w:rPr>
                <w:kern w:val="2"/>
                <w:lang w:eastAsia="en-US"/>
              </w:rPr>
              <w:t xml:space="preserve"> </w:t>
            </w:r>
            <w:proofErr w:type="spellStart"/>
            <w:r w:rsidRPr="00BD3F0D">
              <w:rPr>
                <w:kern w:val="2"/>
                <w:lang w:eastAsia="en-US"/>
              </w:rPr>
              <w:t>balls</w:t>
            </w:r>
            <w:proofErr w:type="spellEnd"/>
            <w:r w:rsidRPr="00BD3F0D">
              <w:rPr>
                <w:kern w:val="2"/>
                <w:lang w:eastAsia="en-US"/>
              </w:rPr>
              <w:t xml:space="preserve"> </w:t>
            </w:r>
            <w:proofErr w:type="spellStart"/>
            <w:r w:rsidRPr="00BD3F0D">
              <w:rPr>
                <w:kern w:val="2"/>
                <w:lang w:eastAsia="en-US"/>
              </w:rPr>
              <w:t>and</w:t>
            </w:r>
            <w:proofErr w:type="spellEnd"/>
            <w:r w:rsidRPr="00BD3F0D">
              <w:rPr>
                <w:kern w:val="2"/>
                <w:lang w:eastAsia="en-US"/>
              </w:rPr>
              <w:t xml:space="preserve"> </w:t>
            </w:r>
            <w:proofErr w:type="spellStart"/>
            <w:r w:rsidRPr="00BD3F0D">
              <w:rPr>
                <w:kern w:val="2"/>
                <w:lang w:eastAsia="en-US"/>
              </w:rPr>
              <w:t>thermochemical</w:t>
            </w:r>
            <w:proofErr w:type="spellEnd"/>
            <w:r w:rsidRPr="00BD3F0D">
              <w:rPr>
                <w:kern w:val="2"/>
                <w:lang w:eastAsia="en-US"/>
              </w:rPr>
              <w:t xml:space="preserve"> </w:t>
            </w:r>
            <w:proofErr w:type="spellStart"/>
            <w:r w:rsidRPr="00BD3F0D">
              <w:rPr>
                <w:kern w:val="2"/>
                <w:lang w:eastAsia="en-US"/>
              </w:rPr>
              <w:t>treatment</w:t>
            </w:r>
            <w:proofErr w:type="spellEnd"/>
            <w:r w:rsidRPr="00BD3F0D">
              <w:rPr>
                <w:kern w:val="2"/>
                <w:lang w:eastAsia="en-US"/>
              </w:rPr>
              <w:t xml:space="preserve"> in </w:t>
            </w:r>
            <w:proofErr w:type="spellStart"/>
            <w:r w:rsidRPr="00BD3F0D">
              <w:rPr>
                <w:kern w:val="2"/>
                <w:lang w:eastAsia="en-US"/>
              </w:rPr>
              <w:t>electrolytes</w:t>
            </w:r>
            <w:proofErr w:type="spellEnd"/>
            <w:r w:rsidRPr="00BD3F0D">
              <w:rPr>
                <w:kern w:val="2"/>
                <w:lang w:eastAsia="en-US"/>
              </w:rPr>
              <w:t>.</w:t>
            </w:r>
          </w:p>
          <w:p w14:paraId="00226475" w14:textId="77777777" w:rsidR="005B782A" w:rsidRPr="00BD3F0D" w:rsidRDefault="005B782A" w:rsidP="00700228">
            <w:pPr>
              <w:spacing w:after="0" w:line="276" w:lineRule="auto"/>
              <w:ind w:firstLine="567"/>
              <w:jc w:val="both"/>
              <w:rPr>
                <w:kern w:val="2"/>
                <w:lang w:eastAsia="en-US"/>
              </w:rPr>
            </w:pPr>
            <w:proofErr w:type="spellStart"/>
            <w:r w:rsidRPr="00BD3F0D">
              <w:rPr>
                <w:kern w:val="2"/>
                <w:lang w:eastAsia="en-US"/>
              </w:rPr>
              <w:t>Consequently</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objective</w:t>
            </w:r>
            <w:proofErr w:type="spellEnd"/>
            <w:r w:rsidRPr="00BD3F0D">
              <w:rPr>
                <w:kern w:val="2"/>
                <w:lang w:eastAsia="en-US"/>
              </w:rPr>
              <w:t xml:space="preserve"> of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project</w:t>
            </w:r>
            <w:proofErr w:type="spellEnd"/>
            <w:r w:rsidRPr="00BD3F0D">
              <w:rPr>
                <w:kern w:val="2"/>
                <w:lang w:eastAsia="en-US"/>
              </w:rPr>
              <w:t xml:space="preserve"> </w:t>
            </w:r>
            <w:proofErr w:type="spellStart"/>
            <w:r w:rsidRPr="00BD3F0D">
              <w:rPr>
                <w:kern w:val="2"/>
                <w:lang w:eastAsia="en-US"/>
              </w:rPr>
              <w:t>was</w:t>
            </w:r>
            <w:proofErr w:type="spellEnd"/>
            <w:r w:rsidRPr="00BD3F0D">
              <w:rPr>
                <w:kern w:val="2"/>
                <w:lang w:eastAsia="en-US"/>
              </w:rPr>
              <w:t xml:space="preserve"> </w:t>
            </w:r>
            <w:proofErr w:type="spellStart"/>
            <w:r w:rsidRPr="00BD3F0D">
              <w:rPr>
                <w:kern w:val="2"/>
                <w:lang w:eastAsia="en-US"/>
              </w:rPr>
              <w:t>to</w:t>
            </w:r>
            <w:proofErr w:type="spellEnd"/>
            <w:r w:rsidRPr="00BD3F0D">
              <w:rPr>
                <w:kern w:val="2"/>
                <w:lang w:eastAsia="en-US"/>
              </w:rPr>
              <w:t xml:space="preserve"> </w:t>
            </w:r>
            <w:proofErr w:type="spellStart"/>
            <w:r w:rsidRPr="00BD3F0D">
              <w:rPr>
                <w:kern w:val="2"/>
                <w:lang w:eastAsia="en-US"/>
              </w:rPr>
              <w:t>enhance</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operational</w:t>
            </w:r>
            <w:proofErr w:type="spellEnd"/>
            <w:r w:rsidRPr="00BD3F0D">
              <w:rPr>
                <w:kern w:val="2"/>
                <w:lang w:eastAsia="en-US"/>
              </w:rPr>
              <w:t xml:space="preserve"> </w:t>
            </w:r>
            <w:proofErr w:type="spellStart"/>
            <w:r w:rsidRPr="00BD3F0D">
              <w:rPr>
                <w:kern w:val="2"/>
                <w:lang w:eastAsia="en-US"/>
              </w:rPr>
              <w:t>effectiveness</w:t>
            </w:r>
            <w:proofErr w:type="spellEnd"/>
            <w:r w:rsidRPr="00BD3F0D">
              <w:rPr>
                <w:kern w:val="2"/>
                <w:lang w:eastAsia="en-US"/>
              </w:rPr>
              <w:t xml:space="preserve"> of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working</w:t>
            </w:r>
            <w:proofErr w:type="spellEnd"/>
            <w:r w:rsidRPr="00BD3F0D">
              <w:rPr>
                <w:kern w:val="2"/>
                <w:lang w:eastAsia="en-US"/>
              </w:rPr>
              <w:t xml:space="preserve"> </w:t>
            </w:r>
            <w:proofErr w:type="spellStart"/>
            <w:r w:rsidRPr="00BD3F0D">
              <w:rPr>
                <w:kern w:val="2"/>
                <w:lang w:eastAsia="en-US"/>
              </w:rPr>
              <w:t>surfaces</w:t>
            </w:r>
            <w:proofErr w:type="spellEnd"/>
            <w:r w:rsidRPr="00BD3F0D">
              <w:rPr>
                <w:kern w:val="2"/>
                <w:lang w:eastAsia="en-US"/>
              </w:rPr>
              <w:t xml:space="preserve"> of </w:t>
            </w:r>
            <w:proofErr w:type="spellStart"/>
            <w:r w:rsidRPr="00BD3F0D">
              <w:rPr>
                <w:kern w:val="2"/>
                <w:lang w:eastAsia="en-US"/>
              </w:rPr>
              <w:t>machine</w:t>
            </w:r>
            <w:proofErr w:type="spellEnd"/>
            <w:r w:rsidRPr="00BD3F0D">
              <w:rPr>
                <w:kern w:val="2"/>
                <w:lang w:eastAsia="en-US"/>
              </w:rPr>
              <w:t xml:space="preserve"> </w:t>
            </w:r>
            <w:proofErr w:type="spellStart"/>
            <w:r w:rsidRPr="00BD3F0D">
              <w:rPr>
                <w:kern w:val="2"/>
                <w:lang w:eastAsia="en-US"/>
              </w:rPr>
              <w:t>parts</w:t>
            </w:r>
            <w:proofErr w:type="spellEnd"/>
            <w:r w:rsidRPr="00BD3F0D">
              <w:rPr>
                <w:kern w:val="2"/>
                <w:lang w:eastAsia="en-US"/>
              </w:rPr>
              <w:t xml:space="preserve">. The central </w:t>
            </w:r>
            <w:proofErr w:type="spellStart"/>
            <w:r w:rsidRPr="00BD3F0D">
              <w:rPr>
                <w:kern w:val="2"/>
                <w:lang w:eastAsia="en-US"/>
              </w:rPr>
              <w:t>objective</w:t>
            </w:r>
            <w:proofErr w:type="spellEnd"/>
            <w:r w:rsidRPr="00BD3F0D">
              <w:rPr>
                <w:kern w:val="2"/>
                <w:lang w:eastAsia="en-US"/>
              </w:rPr>
              <w:t xml:space="preserve"> of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project</w:t>
            </w:r>
            <w:proofErr w:type="spellEnd"/>
            <w:r w:rsidRPr="00BD3F0D">
              <w:rPr>
                <w:kern w:val="2"/>
                <w:lang w:eastAsia="en-US"/>
              </w:rPr>
              <w:t xml:space="preserve"> </w:t>
            </w:r>
            <w:proofErr w:type="spellStart"/>
            <w:r w:rsidRPr="00BD3F0D">
              <w:rPr>
                <w:kern w:val="2"/>
                <w:lang w:eastAsia="en-US"/>
              </w:rPr>
              <w:t>is</w:t>
            </w:r>
            <w:proofErr w:type="spellEnd"/>
            <w:r w:rsidRPr="00BD3F0D">
              <w:rPr>
                <w:kern w:val="2"/>
                <w:lang w:eastAsia="en-US"/>
              </w:rPr>
              <w:t xml:space="preserve"> </w:t>
            </w:r>
            <w:proofErr w:type="spellStart"/>
            <w:r w:rsidRPr="00BD3F0D">
              <w:rPr>
                <w:kern w:val="2"/>
                <w:lang w:eastAsia="en-US"/>
              </w:rPr>
              <w:t>to</w:t>
            </w:r>
            <w:proofErr w:type="spellEnd"/>
            <w:r w:rsidRPr="00BD3F0D">
              <w:rPr>
                <w:kern w:val="2"/>
                <w:lang w:eastAsia="en-US"/>
              </w:rPr>
              <w:t xml:space="preserve"> </w:t>
            </w:r>
            <w:proofErr w:type="spellStart"/>
            <w:r w:rsidRPr="00BD3F0D">
              <w:rPr>
                <w:kern w:val="2"/>
                <w:lang w:eastAsia="en-US"/>
              </w:rPr>
              <w:t>expand</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ASE </w:t>
            </w:r>
            <w:proofErr w:type="spellStart"/>
            <w:r w:rsidRPr="00BD3F0D">
              <w:rPr>
                <w:kern w:val="2"/>
                <w:lang w:eastAsia="en-US"/>
              </w:rPr>
              <w:t>method</w:t>
            </w:r>
            <w:proofErr w:type="spellEnd"/>
            <w:r w:rsidRPr="00BD3F0D">
              <w:rPr>
                <w:kern w:val="2"/>
                <w:lang w:eastAsia="en-US"/>
              </w:rPr>
              <w:t xml:space="preserve"> </w:t>
            </w:r>
            <w:proofErr w:type="spellStart"/>
            <w:r w:rsidRPr="00BD3F0D">
              <w:rPr>
                <w:kern w:val="2"/>
                <w:lang w:eastAsia="en-US"/>
              </w:rPr>
              <w:t>by</w:t>
            </w:r>
            <w:proofErr w:type="spellEnd"/>
            <w:r w:rsidRPr="00BD3F0D">
              <w:rPr>
                <w:kern w:val="2"/>
                <w:lang w:eastAsia="en-US"/>
              </w:rPr>
              <w:t xml:space="preserve"> </w:t>
            </w:r>
            <w:proofErr w:type="spellStart"/>
            <w:r w:rsidRPr="00BD3F0D">
              <w:rPr>
                <w:kern w:val="2"/>
                <w:lang w:eastAsia="en-US"/>
              </w:rPr>
              <w:t>mitigating</w:t>
            </w:r>
            <w:proofErr w:type="spellEnd"/>
            <w:r w:rsidRPr="00BD3F0D">
              <w:rPr>
                <w:kern w:val="2"/>
                <w:lang w:eastAsia="en-US"/>
              </w:rPr>
              <w:t xml:space="preserve"> or </w:t>
            </w:r>
            <w:proofErr w:type="spellStart"/>
            <w:r w:rsidRPr="00BD3F0D">
              <w:rPr>
                <w:kern w:val="2"/>
                <w:lang w:eastAsia="en-US"/>
              </w:rPr>
              <w:t>eradicating</w:t>
            </w:r>
            <w:proofErr w:type="spellEnd"/>
            <w:r w:rsidRPr="00BD3F0D">
              <w:rPr>
                <w:kern w:val="2"/>
                <w:lang w:eastAsia="en-US"/>
              </w:rPr>
              <w:t xml:space="preserve"> </w:t>
            </w:r>
            <w:proofErr w:type="spellStart"/>
            <w:r w:rsidRPr="00BD3F0D">
              <w:rPr>
                <w:kern w:val="2"/>
                <w:lang w:eastAsia="en-US"/>
              </w:rPr>
              <w:t>its</w:t>
            </w:r>
            <w:proofErr w:type="spellEnd"/>
            <w:r w:rsidRPr="00BD3F0D">
              <w:rPr>
                <w:kern w:val="2"/>
                <w:lang w:eastAsia="en-US"/>
              </w:rPr>
              <w:t xml:space="preserve"> </w:t>
            </w:r>
            <w:proofErr w:type="spellStart"/>
            <w:r w:rsidRPr="00BD3F0D">
              <w:rPr>
                <w:kern w:val="2"/>
                <w:lang w:eastAsia="en-US"/>
              </w:rPr>
              <w:t>disadvantages</w:t>
            </w:r>
            <w:proofErr w:type="spellEnd"/>
            <w:r w:rsidRPr="00BD3F0D">
              <w:rPr>
                <w:kern w:val="2"/>
                <w:lang w:eastAsia="en-US"/>
              </w:rPr>
              <w:t xml:space="preserve">, </w:t>
            </w:r>
            <w:proofErr w:type="spellStart"/>
            <w:r w:rsidRPr="00BD3F0D">
              <w:rPr>
                <w:kern w:val="2"/>
                <w:lang w:eastAsia="en-US"/>
              </w:rPr>
              <w:t>which</w:t>
            </w:r>
            <w:proofErr w:type="spellEnd"/>
            <w:r w:rsidRPr="00BD3F0D">
              <w:rPr>
                <w:kern w:val="2"/>
                <w:lang w:eastAsia="en-US"/>
              </w:rPr>
              <w:t xml:space="preserve"> </w:t>
            </w:r>
            <w:proofErr w:type="spellStart"/>
            <w:r w:rsidRPr="00BD3F0D">
              <w:rPr>
                <w:kern w:val="2"/>
                <w:lang w:eastAsia="en-US"/>
              </w:rPr>
              <w:t>frequently</w:t>
            </w:r>
            <w:proofErr w:type="spellEnd"/>
            <w:r w:rsidRPr="00BD3F0D">
              <w:rPr>
                <w:kern w:val="2"/>
                <w:lang w:eastAsia="en-US"/>
              </w:rPr>
              <w:t xml:space="preserve"> </w:t>
            </w:r>
            <w:proofErr w:type="spellStart"/>
            <w:r w:rsidRPr="00BD3F0D">
              <w:rPr>
                <w:kern w:val="2"/>
                <w:lang w:eastAsia="en-US"/>
              </w:rPr>
              <w:t>impede</w:t>
            </w:r>
            <w:proofErr w:type="spellEnd"/>
            <w:r w:rsidRPr="00BD3F0D">
              <w:rPr>
                <w:kern w:val="2"/>
                <w:lang w:eastAsia="en-US"/>
              </w:rPr>
              <w:t xml:space="preserve"> </w:t>
            </w:r>
            <w:proofErr w:type="spellStart"/>
            <w:r w:rsidRPr="00BD3F0D">
              <w:rPr>
                <w:kern w:val="2"/>
                <w:lang w:eastAsia="en-US"/>
              </w:rPr>
              <w:t>its</w:t>
            </w:r>
            <w:proofErr w:type="spellEnd"/>
            <w:r w:rsidRPr="00BD3F0D">
              <w:rPr>
                <w:kern w:val="2"/>
                <w:lang w:eastAsia="en-US"/>
              </w:rPr>
              <w:t xml:space="preserve"> </w:t>
            </w:r>
            <w:proofErr w:type="spellStart"/>
            <w:r w:rsidRPr="00BD3F0D">
              <w:rPr>
                <w:kern w:val="2"/>
                <w:lang w:eastAsia="en-US"/>
              </w:rPr>
              <w:t>broader</w:t>
            </w:r>
            <w:proofErr w:type="spellEnd"/>
            <w:r w:rsidRPr="00BD3F0D">
              <w:rPr>
                <w:kern w:val="2"/>
                <w:lang w:eastAsia="en-US"/>
              </w:rPr>
              <w:t xml:space="preserve"> </w:t>
            </w:r>
            <w:proofErr w:type="spellStart"/>
            <w:r w:rsidRPr="00BD3F0D">
              <w:rPr>
                <w:kern w:val="2"/>
                <w:lang w:eastAsia="en-US"/>
              </w:rPr>
              <w:t>implementation</w:t>
            </w:r>
            <w:proofErr w:type="spellEnd"/>
            <w:r w:rsidRPr="00BD3F0D">
              <w:rPr>
                <w:kern w:val="2"/>
                <w:lang w:eastAsia="en-US"/>
              </w:rPr>
              <w:t xml:space="preserve"> </w:t>
            </w:r>
            <w:proofErr w:type="spellStart"/>
            <w:r w:rsidRPr="00BD3F0D">
              <w:rPr>
                <w:kern w:val="2"/>
                <w:lang w:eastAsia="en-US"/>
              </w:rPr>
              <w:t>despite</w:t>
            </w:r>
            <w:proofErr w:type="spellEnd"/>
            <w:r w:rsidRPr="00BD3F0D">
              <w:rPr>
                <w:kern w:val="2"/>
                <w:lang w:eastAsia="en-US"/>
              </w:rPr>
              <w:t xml:space="preserve"> </w:t>
            </w:r>
            <w:proofErr w:type="spellStart"/>
            <w:r w:rsidRPr="00BD3F0D">
              <w:rPr>
                <w:kern w:val="2"/>
                <w:lang w:eastAsia="en-US"/>
              </w:rPr>
              <w:t>its</w:t>
            </w:r>
            <w:proofErr w:type="spellEnd"/>
            <w:r w:rsidRPr="00BD3F0D">
              <w:rPr>
                <w:kern w:val="2"/>
                <w:lang w:eastAsia="en-US"/>
              </w:rPr>
              <w:t xml:space="preserve"> </w:t>
            </w:r>
            <w:proofErr w:type="spellStart"/>
            <w:r w:rsidRPr="00BD3F0D">
              <w:rPr>
                <w:kern w:val="2"/>
                <w:lang w:eastAsia="en-US"/>
              </w:rPr>
              <w:t>numerous</w:t>
            </w:r>
            <w:proofErr w:type="spellEnd"/>
            <w:r w:rsidRPr="00BD3F0D">
              <w:rPr>
                <w:kern w:val="2"/>
                <w:lang w:eastAsia="en-US"/>
              </w:rPr>
              <w:t xml:space="preserve"> </w:t>
            </w:r>
            <w:proofErr w:type="spellStart"/>
            <w:r w:rsidRPr="00BD3F0D">
              <w:rPr>
                <w:kern w:val="2"/>
                <w:lang w:eastAsia="en-US"/>
              </w:rPr>
              <w:t>valuable</w:t>
            </w:r>
            <w:proofErr w:type="spellEnd"/>
            <w:r w:rsidRPr="00BD3F0D">
              <w:rPr>
                <w:kern w:val="2"/>
                <w:lang w:eastAsia="en-US"/>
              </w:rPr>
              <w:t xml:space="preserve"> </w:t>
            </w:r>
            <w:proofErr w:type="spellStart"/>
            <w:r w:rsidRPr="00BD3F0D">
              <w:rPr>
                <w:kern w:val="2"/>
                <w:lang w:eastAsia="en-US"/>
              </w:rPr>
              <w:t>advantages</w:t>
            </w:r>
            <w:proofErr w:type="spellEnd"/>
            <w:r w:rsidRPr="00BD3F0D">
              <w:rPr>
                <w:kern w:val="2"/>
                <w:lang w:eastAsia="en-US"/>
              </w:rPr>
              <w:t>.</w:t>
            </w:r>
          </w:p>
          <w:p w14:paraId="42747F1F" w14:textId="77777777" w:rsidR="005B782A" w:rsidRPr="00BD3F0D" w:rsidRDefault="005B782A" w:rsidP="00700228">
            <w:pPr>
              <w:spacing w:after="0" w:line="276" w:lineRule="auto"/>
              <w:ind w:firstLine="567"/>
              <w:jc w:val="both"/>
              <w:rPr>
                <w:kern w:val="2"/>
                <w:lang w:eastAsia="en-US"/>
              </w:rPr>
            </w:pPr>
            <w:r w:rsidRPr="00BD3F0D">
              <w:rPr>
                <w:kern w:val="2"/>
                <w:lang w:eastAsia="en-US"/>
              </w:rPr>
              <w:t xml:space="preserve">A </w:t>
            </w:r>
            <w:proofErr w:type="spellStart"/>
            <w:r w:rsidRPr="00BD3F0D">
              <w:rPr>
                <w:kern w:val="2"/>
                <w:lang w:eastAsia="en-US"/>
              </w:rPr>
              <w:t>notable</w:t>
            </w:r>
            <w:proofErr w:type="spellEnd"/>
            <w:r w:rsidRPr="00BD3F0D">
              <w:rPr>
                <w:kern w:val="2"/>
                <w:lang w:eastAsia="en-US"/>
              </w:rPr>
              <w:t xml:space="preserve"> </w:t>
            </w:r>
            <w:proofErr w:type="spellStart"/>
            <w:r w:rsidRPr="00BD3F0D">
              <w:rPr>
                <w:kern w:val="2"/>
                <w:lang w:eastAsia="en-US"/>
              </w:rPr>
              <w:t>disadvantage</w:t>
            </w:r>
            <w:proofErr w:type="spellEnd"/>
            <w:r w:rsidRPr="00BD3F0D">
              <w:rPr>
                <w:kern w:val="2"/>
                <w:lang w:eastAsia="en-US"/>
              </w:rPr>
              <w:t xml:space="preserve"> of ESA </w:t>
            </w:r>
            <w:proofErr w:type="spellStart"/>
            <w:r w:rsidRPr="00BD3F0D">
              <w:rPr>
                <w:kern w:val="2"/>
                <w:lang w:eastAsia="en-US"/>
              </w:rPr>
              <w:t>is</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excessive</w:t>
            </w:r>
            <w:proofErr w:type="spellEnd"/>
            <w:r w:rsidRPr="00BD3F0D">
              <w:rPr>
                <w:kern w:val="2"/>
                <w:lang w:eastAsia="en-US"/>
              </w:rPr>
              <w:t xml:space="preserve"> </w:t>
            </w:r>
            <w:proofErr w:type="spellStart"/>
            <w:r w:rsidRPr="00BD3F0D">
              <w:rPr>
                <w:kern w:val="2"/>
                <w:lang w:eastAsia="en-US"/>
              </w:rPr>
              <w:t>roughness</w:t>
            </w:r>
            <w:proofErr w:type="spellEnd"/>
            <w:r w:rsidRPr="00BD3F0D">
              <w:rPr>
                <w:kern w:val="2"/>
                <w:lang w:eastAsia="en-US"/>
              </w:rPr>
              <w:t xml:space="preserve"> of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coatings</w:t>
            </w:r>
            <w:proofErr w:type="spellEnd"/>
            <w:r w:rsidRPr="00BD3F0D">
              <w:rPr>
                <w:kern w:val="2"/>
                <w:lang w:eastAsia="en-US"/>
              </w:rPr>
              <w:t xml:space="preserve"> </w:t>
            </w:r>
            <w:proofErr w:type="spellStart"/>
            <w:r w:rsidRPr="00BD3F0D">
              <w:rPr>
                <w:kern w:val="2"/>
                <w:lang w:eastAsia="en-US"/>
              </w:rPr>
              <w:t>formed</w:t>
            </w:r>
            <w:proofErr w:type="spellEnd"/>
            <w:r w:rsidRPr="00BD3F0D">
              <w:rPr>
                <w:kern w:val="2"/>
                <w:lang w:eastAsia="en-US"/>
              </w:rPr>
              <w:t xml:space="preserve"> in </w:t>
            </w:r>
            <w:proofErr w:type="spellStart"/>
            <w:r w:rsidRPr="00BD3F0D">
              <w:rPr>
                <w:kern w:val="2"/>
                <w:lang w:eastAsia="en-US"/>
              </w:rPr>
              <w:t>relation</w:t>
            </w:r>
            <w:proofErr w:type="spellEnd"/>
            <w:r w:rsidRPr="00BD3F0D">
              <w:rPr>
                <w:kern w:val="2"/>
                <w:lang w:eastAsia="en-US"/>
              </w:rPr>
              <w:t xml:space="preserve"> </w:t>
            </w:r>
            <w:proofErr w:type="spellStart"/>
            <w:r w:rsidRPr="00BD3F0D">
              <w:rPr>
                <w:kern w:val="2"/>
                <w:lang w:eastAsia="en-US"/>
              </w:rPr>
              <w:t>to</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initial</w:t>
            </w:r>
            <w:proofErr w:type="spellEnd"/>
            <w:r w:rsidRPr="00BD3F0D">
              <w:rPr>
                <w:kern w:val="2"/>
                <w:lang w:eastAsia="en-US"/>
              </w:rPr>
              <w:t xml:space="preserve"> </w:t>
            </w:r>
            <w:proofErr w:type="spellStart"/>
            <w:r w:rsidRPr="00BD3F0D">
              <w:rPr>
                <w:kern w:val="2"/>
                <w:lang w:eastAsia="en-US"/>
              </w:rPr>
              <w:t>roughness</w:t>
            </w:r>
            <w:proofErr w:type="spellEnd"/>
            <w:r w:rsidRPr="00BD3F0D">
              <w:rPr>
                <w:kern w:val="2"/>
                <w:lang w:eastAsia="en-US"/>
              </w:rPr>
              <w:t xml:space="preserve"> of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surface</w:t>
            </w:r>
            <w:proofErr w:type="spellEnd"/>
            <w:r w:rsidRPr="00BD3F0D">
              <w:rPr>
                <w:kern w:val="2"/>
                <w:lang w:eastAsia="en-US"/>
              </w:rPr>
              <w:t xml:space="preserve"> </w:t>
            </w:r>
            <w:proofErr w:type="spellStart"/>
            <w:r w:rsidRPr="00BD3F0D">
              <w:rPr>
                <w:kern w:val="2"/>
                <w:lang w:eastAsia="en-US"/>
              </w:rPr>
              <w:t>to</w:t>
            </w:r>
            <w:proofErr w:type="spellEnd"/>
            <w:r w:rsidRPr="00BD3F0D">
              <w:rPr>
                <w:kern w:val="2"/>
                <w:lang w:eastAsia="en-US"/>
              </w:rPr>
              <w:t xml:space="preserve"> </w:t>
            </w:r>
            <w:proofErr w:type="spellStart"/>
            <w:r w:rsidRPr="00BD3F0D">
              <w:rPr>
                <w:kern w:val="2"/>
                <w:lang w:eastAsia="en-US"/>
              </w:rPr>
              <w:t>be</w:t>
            </w:r>
            <w:proofErr w:type="spellEnd"/>
            <w:r w:rsidRPr="00BD3F0D">
              <w:rPr>
                <w:kern w:val="2"/>
                <w:lang w:eastAsia="en-US"/>
              </w:rPr>
              <w:t xml:space="preserve"> </w:t>
            </w:r>
            <w:proofErr w:type="spellStart"/>
            <w:r w:rsidRPr="00BD3F0D">
              <w:rPr>
                <w:kern w:val="2"/>
                <w:lang w:eastAsia="en-US"/>
              </w:rPr>
              <w:t>processed</w:t>
            </w:r>
            <w:proofErr w:type="spellEnd"/>
            <w:r w:rsidRPr="00BD3F0D">
              <w:rPr>
                <w:kern w:val="2"/>
                <w:lang w:eastAsia="en-US"/>
              </w:rPr>
              <w:t xml:space="preserve">. </w:t>
            </w:r>
            <w:proofErr w:type="spellStart"/>
            <w:r w:rsidRPr="00BD3F0D">
              <w:rPr>
                <w:kern w:val="2"/>
                <w:lang w:eastAsia="en-US"/>
              </w:rPr>
              <w:t>Preliminary</w:t>
            </w:r>
            <w:proofErr w:type="spellEnd"/>
            <w:r w:rsidRPr="00BD3F0D">
              <w:rPr>
                <w:kern w:val="2"/>
                <w:lang w:eastAsia="en-US"/>
              </w:rPr>
              <w:t xml:space="preserve"> </w:t>
            </w:r>
            <w:proofErr w:type="spellStart"/>
            <w:r w:rsidRPr="00BD3F0D">
              <w:rPr>
                <w:kern w:val="2"/>
                <w:lang w:eastAsia="en-US"/>
              </w:rPr>
              <w:t>research</w:t>
            </w:r>
            <w:proofErr w:type="spellEnd"/>
            <w:r w:rsidRPr="00BD3F0D">
              <w:rPr>
                <w:kern w:val="2"/>
                <w:lang w:eastAsia="en-US"/>
              </w:rPr>
              <w:t xml:space="preserve"> </w:t>
            </w:r>
            <w:proofErr w:type="spellStart"/>
            <w:r w:rsidRPr="00BD3F0D">
              <w:rPr>
                <w:kern w:val="2"/>
                <w:lang w:eastAsia="en-US"/>
              </w:rPr>
              <w:t>has</w:t>
            </w:r>
            <w:proofErr w:type="spellEnd"/>
            <w:r w:rsidRPr="00BD3F0D">
              <w:rPr>
                <w:kern w:val="2"/>
                <w:lang w:eastAsia="en-US"/>
              </w:rPr>
              <w:t xml:space="preserve"> </w:t>
            </w:r>
            <w:proofErr w:type="spellStart"/>
            <w:r w:rsidRPr="00BD3F0D">
              <w:rPr>
                <w:kern w:val="2"/>
                <w:lang w:eastAsia="en-US"/>
              </w:rPr>
              <w:t>demonstrated</w:t>
            </w:r>
            <w:proofErr w:type="spellEnd"/>
            <w:r w:rsidRPr="00BD3F0D">
              <w:rPr>
                <w:kern w:val="2"/>
                <w:lang w:eastAsia="en-US"/>
              </w:rPr>
              <w:t xml:space="preserve"> </w:t>
            </w:r>
            <w:proofErr w:type="spellStart"/>
            <w:r w:rsidRPr="00BD3F0D">
              <w:rPr>
                <w:kern w:val="2"/>
                <w:lang w:eastAsia="en-US"/>
              </w:rPr>
              <w:t>that</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roughness</w:t>
            </w:r>
            <w:proofErr w:type="spellEnd"/>
            <w:r w:rsidRPr="00BD3F0D">
              <w:rPr>
                <w:kern w:val="2"/>
                <w:lang w:eastAsia="en-US"/>
              </w:rPr>
              <w:t xml:space="preserve"> of </w:t>
            </w:r>
            <w:proofErr w:type="spellStart"/>
            <w:r w:rsidRPr="00BD3F0D">
              <w:rPr>
                <w:kern w:val="2"/>
                <w:lang w:eastAsia="en-US"/>
              </w:rPr>
              <w:t>coatings</w:t>
            </w:r>
            <w:proofErr w:type="spellEnd"/>
            <w:r w:rsidRPr="00BD3F0D">
              <w:rPr>
                <w:kern w:val="2"/>
                <w:lang w:eastAsia="en-US"/>
              </w:rPr>
              <w:t xml:space="preserve"> </w:t>
            </w:r>
            <w:proofErr w:type="spellStart"/>
            <w:r w:rsidRPr="00BD3F0D">
              <w:rPr>
                <w:kern w:val="2"/>
                <w:lang w:eastAsia="en-US"/>
              </w:rPr>
              <w:t>formed</w:t>
            </w:r>
            <w:proofErr w:type="spellEnd"/>
            <w:r w:rsidRPr="00BD3F0D">
              <w:rPr>
                <w:kern w:val="2"/>
                <w:lang w:eastAsia="en-US"/>
              </w:rPr>
              <w:t xml:space="preserve"> </w:t>
            </w:r>
            <w:proofErr w:type="spellStart"/>
            <w:r w:rsidRPr="00BD3F0D">
              <w:rPr>
                <w:kern w:val="2"/>
                <w:lang w:eastAsia="en-US"/>
              </w:rPr>
              <w:t>by</w:t>
            </w:r>
            <w:proofErr w:type="spellEnd"/>
            <w:r w:rsidRPr="00BD3F0D">
              <w:rPr>
                <w:kern w:val="2"/>
                <w:lang w:eastAsia="en-US"/>
              </w:rPr>
              <w:t xml:space="preserve"> ESA </w:t>
            </w:r>
            <w:proofErr w:type="spellStart"/>
            <w:r w:rsidRPr="00BD3F0D">
              <w:rPr>
                <w:kern w:val="2"/>
                <w:lang w:eastAsia="en-US"/>
              </w:rPr>
              <w:t>can</w:t>
            </w:r>
            <w:proofErr w:type="spellEnd"/>
            <w:r w:rsidRPr="00BD3F0D">
              <w:rPr>
                <w:kern w:val="2"/>
                <w:lang w:eastAsia="en-US"/>
              </w:rPr>
              <w:t xml:space="preserve"> </w:t>
            </w:r>
            <w:proofErr w:type="spellStart"/>
            <w:r w:rsidRPr="00BD3F0D">
              <w:rPr>
                <w:kern w:val="2"/>
                <w:lang w:eastAsia="en-US"/>
              </w:rPr>
              <w:t>be</w:t>
            </w:r>
            <w:proofErr w:type="spellEnd"/>
            <w:r w:rsidRPr="00BD3F0D">
              <w:rPr>
                <w:kern w:val="2"/>
                <w:lang w:eastAsia="en-US"/>
              </w:rPr>
              <w:t xml:space="preserve"> </w:t>
            </w:r>
            <w:proofErr w:type="spellStart"/>
            <w:r w:rsidRPr="00BD3F0D">
              <w:rPr>
                <w:kern w:val="2"/>
                <w:lang w:eastAsia="en-US"/>
              </w:rPr>
              <w:t>significantly</w:t>
            </w:r>
            <w:proofErr w:type="spellEnd"/>
            <w:r w:rsidRPr="00BD3F0D">
              <w:rPr>
                <w:kern w:val="2"/>
                <w:lang w:eastAsia="en-US"/>
              </w:rPr>
              <w:t xml:space="preserve"> </w:t>
            </w:r>
            <w:proofErr w:type="spellStart"/>
            <w:r w:rsidRPr="00BD3F0D">
              <w:rPr>
                <w:kern w:val="2"/>
                <w:lang w:eastAsia="en-US"/>
              </w:rPr>
              <w:t>reduced</w:t>
            </w:r>
            <w:proofErr w:type="spellEnd"/>
            <w:r w:rsidRPr="00BD3F0D">
              <w:rPr>
                <w:kern w:val="2"/>
                <w:lang w:eastAsia="en-US"/>
              </w:rPr>
              <w:t xml:space="preserve"> </w:t>
            </w:r>
            <w:proofErr w:type="spellStart"/>
            <w:r w:rsidRPr="00BD3F0D">
              <w:rPr>
                <w:kern w:val="2"/>
                <w:lang w:eastAsia="en-US"/>
              </w:rPr>
              <w:t>by</w:t>
            </w:r>
            <w:proofErr w:type="spellEnd"/>
            <w:r w:rsidRPr="00BD3F0D">
              <w:rPr>
                <w:kern w:val="2"/>
                <w:lang w:eastAsia="en-US"/>
              </w:rPr>
              <w:t xml:space="preserve"> plastic </w:t>
            </w:r>
            <w:proofErr w:type="spellStart"/>
            <w:r w:rsidRPr="00BD3F0D">
              <w:rPr>
                <w:kern w:val="2"/>
                <w:lang w:eastAsia="en-US"/>
              </w:rPr>
              <w:t>deformation</w:t>
            </w:r>
            <w:proofErr w:type="spellEnd"/>
            <w:r w:rsidRPr="00BD3F0D">
              <w:rPr>
                <w:kern w:val="2"/>
                <w:lang w:eastAsia="en-US"/>
              </w:rPr>
              <w:t xml:space="preserve"> </w:t>
            </w:r>
            <w:proofErr w:type="spellStart"/>
            <w:r w:rsidRPr="00BD3F0D">
              <w:rPr>
                <w:kern w:val="2"/>
                <w:lang w:eastAsia="en-US"/>
              </w:rPr>
              <w:t>using</w:t>
            </w:r>
            <w:proofErr w:type="spellEnd"/>
            <w:r w:rsidRPr="00BD3F0D">
              <w:rPr>
                <w:kern w:val="2"/>
                <w:lang w:eastAsia="en-US"/>
              </w:rPr>
              <w:t xml:space="preserve"> </w:t>
            </w:r>
            <w:proofErr w:type="spellStart"/>
            <w:r w:rsidRPr="00BD3F0D">
              <w:rPr>
                <w:kern w:val="2"/>
                <w:lang w:eastAsia="en-US"/>
              </w:rPr>
              <w:t>conventional</w:t>
            </w:r>
            <w:proofErr w:type="spellEnd"/>
            <w:r w:rsidRPr="00BD3F0D">
              <w:rPr>
                <w:kern w:val="2"/>
                <w:lang w:eastAsia="en-US"/>
              </w:rPr>
              <w:t xml:space="preserve"> </w:t>
            </w:r>
            <w:proofErr w:type="spellStart"/>
            <w:r w:rsidRPr="00BD3F0D">
              <w:rPr>
                <w:kern w:val="2"/>
                <w:lang w:eastAsia="en-US"/>
              </w:rPr>
              <w:t>tools</w:t>
            </w:r>
            <w:proofErr w:type="spellEnd"/>
            <w:r w:rsidRPr="00BD3F0D">
              <w:rPr>
                <w:kern w:val="2"/>
                <w:lang w:eastAsia="en-US"/>
              </w:rPr>
              <w:t xml:space="preserve">, </w:t>
            </w:r>
            <w:proofErr w:type="spellStart"/>
            <w:r w:rsidRPr="00BD3F0D">
              <w:rPr>
                <w:kern w:val="2"/>
                <w:lang w:eastAsia="en-US"/>
              </w:rPr>
              <w:t>such</w:t>
            </w:r>
            <w:proofErr w:type="spellEnd"/>
            <w:r w:rsidRPr="00BD3F0D">
              <w:rPr>
                <w:kern w:val="2"/>
                <w:lang w:eastAsia="en-US"/>
              </w:rPr>
              <w:t xml:space="preserve"> as </w:t>
            </w:r>
            <w:proofErr w:type="spellStart"/>
            <w:r w:rsidRPr="00BD3F0D">
              <w:rPr>
                <w:kern w:val="2"/>
                <w:lang w:eastAsia="en-US"/>
              </w:rPr>
              <w:t>hardened</w:t>
            </w:r>
            <w:proofErr w:type="spellEnd"/>
            <w:r w:rsidRPr="00BD3F0D">
              <w:rPr>
                <w:kern w:val="2"/>
                <w:lang w:eastAsia="en-US"/>
              </w:rPr>
              <w:t xml:space="preserve"> </w:t>
            </w:r>
            <w:proofErr w:type="spellStart"/>
            <w:r w:rsidRPr="00BD3F0D">
              <w:rPr>
                <w:kern w:val="2"/>
                <w:lang w:eastAsia="en-US"/>
              </w:rPr>
              <w:t>rollers</w:t>
            </w:r>
            <w:proofErr w:type="spellEnd"/>
            <w:r w:rsidRPr="00BD3F0D">
              <w:rPr>
                <w:kern w:val="2"/>
                <w:lang w:eastAsia="en-US"/>
              </w:rPr>
              <w:t xml:space="preserve"> </w:t>
            </w:r>
            <w:proofErr w:type="spellStart"/>
            <w:r w:rsidRPr="00BD3F0D">
              <w:rPr>
                <w:kern w:val="2"/>
                <w:lang w:eastAsia="en-US"/>
              </w:rPr>
              <w:t>and</w:t>
            </w:r>
            <w:proofErr w:type="spellEnd"/>
            <w:r w:rsidRPr="00BD3F0D">
              <w:rPr>
                <w:kern w:val="2"/>
                <w:lang w:eastAsia="en-US"/>
              </w:rPr>
              <w:t xml:space="preserve"> </w:t>
            </w:r>
            <w:proofErr w:type="spellStart"/>
            <w:r w:rsidRPr="00BD3F0D">
              <w:rPr>
                <w:kern w:val="2"/>
                <w:lang w:eastAsia="en-US"/>
              </w:rPr>
              <w:t>balls</w:t>
            </w:r>
            <w:proofErr w:type="spellEnd"/>
            <w:r w:rsidRPr="00BD3F0D">
              <w:rPr>
                <w:kern w:val="2"/>
                <w:lang w:eastAsia="en-US"/>
              </w:rPr>
              <w:t>.</w:t>
            </w:r>
          </w:p>
          <w:p w14:paraId="0A3D9EF5" w14:textId="77777777" w:rsidR="005B782A" w:rsidRPr="00BD3F0D" w:rsidRDefault="005B782A" w:rsidP="00700228">
            <w:pPr>
              <w:spacing w:after="0" w:line="276" w:lineRule="auto"/>
              <w:ind w:firstLine="567"/>
              <w:jc w:val="both"/>
              <w:rPr>
                <w:kern w:val="2"/>
                <w:lang w:eastAsia="en-US"/>
              </w:rPr>
            </w:pPr>
            <w:r w:rsidRPr="00BD3F0D">
              <w:rPr>
                <w:kern w:val="2"/>
                <w:lang w:eastAsia="en-US"/>
              </w:rPr>
              <w:t xml:space="preserve">A recent </w:t>
            </w:r>
            <w:proofErr w:type="spellStart"/>
            <w:r w:rsidRPr="00BD3F0D">
              <w:rPr>
                <w:kern w:val="2"/>
                <w:lang w:eastAsia="en-US"/>
              </w:rPr>
              <w:t>study</w:t>
            </w:r>
            <w:proofErr w:type="spellEnd"/>
            <w:r w:rsidRPr="00BD3F0D">
              <w:rPr>
                <w:kern w:val="2"/>
                <w:lang w:eastAsia="en-US"/>
              </w:rPr>
              <w:t xml:space="preserve"> </w:t>
            </w:r>
            <w:proofErr w:type="spellStart"/>
            <w:r w:rsidRPr="00BD3F0D">
              <w:rPr>
                <w:kern w:val="2"/>
                <w:lang w:eastAsia="en-US"/>
              </w:rPr>
              <w:t>has</w:t>
            </w:r>
            <w:proofErr w:type="spellEnd"/>
            <w:r w:rsidRPr="00BD3F0D">
              <w:rPr>
                <w:kern w:val="2"/>
                <w:lang w:eastAsia="en-US"/>
              </w:rPr>
              <w:t xml:space="preserve"> </w:t>
            </w:r>
            <w:proofErr w:type="spellStart"/>
            <w:r w:rsidRPr="00BD3F0D">
              <w:rPr>
                <w:kern w:val="2"/>
                <w:lang w:eastAsia="en-US"/>
              </w:rPr>
              <w:t>demonstrated</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efficacy</w:t>
            </w:r>
            <w:proofErr w:type="spellEnd"/>
            <w:r w:rsidRPr="00BD3F0D">
              <w:rPr>
                <w:kern w:val="2"/>
                <w:lang w:eastAsia="en-US"/>
              </w:rPr>
              <w:t xml:space="preserve"> of a plasma-</w:t>
            </w:r>
            <w:proofErr w:type="spellStart"/>
            <w:r w:rsidRPr="00BD3F0D">
              <w:rPr>
                <w:kern w:val="2"/>
                <w:lang w:eastAsia="en-US"/>
              </w:rPr>
              <w:t>chemical</w:t>
            </w:r>
            <w:proofErr w:type="spellEnd"/>
            <w:r w:rsidRPr="00BD3F0D">
              <w:rPr>
                <w:kern w:val="2"/>
                <w:lang w:eastAsia="en-US"/>
              </w:rPr>
              <w:t xml:space="preserve"> </w:t>
            </w:r>
            <w:proofErr w:type="spellStart"/>
            <w:r w:rsidRPr="00BD3F0D">
              <w:rPr>
                <w:kern w:val="2"/>
                <w:lang w:eastAsia="en-US"/>
              </w:rPr>
              <w:t>treatment</w:t>
            </w:r>
            <w:proofErr w:type="spellEnd"/>
            <w:r w:rsidRPr="00BD3F0D">
              <w:rPr>
                <w:kern w:val="2"/>
                <w:lang w:eastAsia="en-US"/>
              </w:rPr>
              <w:t xml:space="preserve"> in </w:t>
            </w:r>
            <w:proofErr w:type="spellStart"/>
            <w:r w:rsidRPr="00BD3F0D">
              <w:rPr>
                <w:kern w:val="2"/>
                <w:lang w:eastAsia="en-US"/>
              </w:rPr>
              <w:t>electrolytes</w:t>
            </w:r>
            <w:proofErr w:type="spellEnd"/>
            <w:r w:rsidRPr="00BD3F0D">
              <w:rPr>
                <w:kern w:val="2"/>
                <w:lang w:eastAsia="en-US"/>
              </w:rPr>
              <w:t xml:space="preserve"> of </w:t>
            </w:r>
            <w:proofErr w:type="spellStart"/>
            <w:r w:rsidRPr="00BD3F0D">
              <w:rPr>
                <w:kern w:val="2"/>
                <w:lang w:eastAsia="en-US"/>
              </w:rPr>
              <w:t>the</w:t>
            </w:r>
            <w:proofErr w:type="spellEnd"/>
            <w:r w:rsidRPr="00BD3F0D">
              <w:rPr>
                <w:kern w:val="2"/>
                <w:lang w:eastAsia="en-US"/>
              </w:rPr>
              <w:t xml:space="preserve"> part </w:t>
            </w:r>
            <w:proofErr w:type="spellStart"/>
            <w:r w:rsidRPr="00BD3F0D">
              <w:rPr>
                <w:kern w:val="2"/>
                <w:lang w:eastAsia="en-US"/>
              </w:rPr>
              <w:t>previously</w:t>
            </w:r>
            <w:proofErr w:type="spellEnd"/>
            <w:r w:rsidRPr="00BD3F0D">
              <w:rPr>
                <w:kern w:val="2"/>
                <w:lang w:eastAsia="en-US"/>
              </w:rPr>
              <w:t xml:space="preserve"> </w:t>
            </w:r>
            <w:proofErr w:type="spellStart"/>
            <w:r w:rsidRPr="00BD3F0D">
              <w:rPr>
                <w:kern w:val="2"/>
                <w:lang w:eastAsia="en-US"/>
              </w:rPr>
              <w:t>coated</w:t>
            </w:r>
            <w:proofErr w:type="spellEnd"/>
            <w:r w:rsidRPr="00BD3F0D">
              <w:rPr>
                <w:kern w:val="2"/>
                <w:lang w:eastAsia="en-US"/>
              </w:rPr>
              <w:t xml:space="preserve"> </w:t>
            </w:r>
            <w:proofErr w:type="spellStart"/>
            <w:r w:rsidRPr="00BD3F0D">
              <w:rPr>
                <w:kern w:val="2"/>
                <w:lang w:eastAsia="en-US"/>
              </w:rPr>
              <w:t>by</w:t>
            </w:r>
            <w:proofErr w:type="spellEnd"/>
            <w:r w:rsidRPr="00BD3F0D">
              <w:rPr>
                <w:kern w:val="2"/>
                <w:lang w:eastAsia="en-US"/>
              </w:rPr>
              <w:t xml:space="preserve"> ESA in </w:t>
            </w:r>
            <w:proofErr w:type="spellStart"/>
            <w:r w:rsidRPr="00BD3F0D">
              <w:rPr>
                <w:kern w:val="2"/>
                <w:lang w:eastAsia="en-US"/>
              </w:rPr>
              <w:t>reducing</w:t>
            </w:r>
            <w:proofErr w:type="spellEnd"/>
            <w:r w:rsidRPr="00BD3F0D">
              <w:rPr>
                <w:kern w:val="2"/>
                <w:lang w:eastAsia="en-US"/>
              </w:rPr>
              <w:t xml:space="preserve"> </w:t>
            </w:r>
            <w:proofErr w:type="spellStart"/>
            <w:r w:rsidRPr="00BD3F0D">
              <w:rPr>
                <w:kern w:val="2"/>
                <w:lang w:eastAsia="en-US"/>
              </w:rPr>
              <w:t>roughness</w:t>
            </w:r>
            <w:proofErr w:type="spellEnd"/>
            <w:r w:rsidRPr="00BD3F0D">
              <w:rPr>
                <w:kern w:val="2"/>
                <w:lang w:eastAsia="en-US"/>
              </w:rPr>
              <w:t xml:space="preserve">. </w:t>
            </w:r>
            <w:proofErr w:type="spellStart"/>
            <w:r w:rsidRPr="00BD3F0D">
              <w:rPr>
                <w:kern w:val="2"/>
                <w:lang w:eastAsia="en-US"/>
              </w:rPr>
              <w:t>Systematic</w:t>
            </w:r>
            <w:proofErr w:type="spellEnd"/>
            <w:r w:rsidRPr="00BD3F0D">
              <w:rPr>
                <w:kern w:val="2"/>
                <w:lang w:eastAsia="en-US"/>
              </w:rPr>
              <w:t xml:space="preserve"> </w:t>
            </w:r>
            <w:proofErr w:type="spellStart"/>
            <w:r w:rsidRPr="00BD3F0D">
              <w:rPr>
                <w:kern w:val="2"/>
                <w:lang w:eastAsia="en-US"/>
              </w:rPr>
              <w:t>research</w:t>
            </w:r>
            <w:proofErr w:type="spellEnd"/>
            <w:r w:rsidRPr="00BD3F0D">
              <w:rPr>
                <w:kern w:val="2"/>
                <w:lang w:eastAsia="en-US"/>
              </w:rPr>
              <w:t xml:space="preserve"> </w:t>
            </w:r>
            <w:proofErr w:type="spellStart"/>
            <w:r w:rsidRPr="00BD3F0D">
              <w:rPr>
                <w:kern w:val="2"/>
                <w:lang w:eastAsia="en-US"/>
              </w:rPr>
              <w:t>has</w:t>
            </w:r>
            <w:proofErr w:type="spellEnd"/>
            <w:r w:rsidRPr="00BD3F0D">
              <w:rPr>
                <w:kern w:val="2"/>
                <w:lang w:eastAsia="en-US"/>
              </w:rPr>
              <w:t xml:space="preserve"> </w:t>
            </w:r>
            <w:proofErr w:type="spellStart"/>
            <w:r w:rsidRPr="00BD3F0D">
              <w:rPr>
                <w:kern w:val="2"/>
                <w:lang w:eastAsia="en-US"/>
              </w:rPr>
              <w:t>facilitated</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optimization</w:t>
            </w:r>
            <w:proofErr w:type="spellEnd"/>
            <w:r w:rsidRPr="00BD3F0D">
              <w:rPr>
                <w:kern w:val="2"/>
                <w:lang w:eastAsia="en-US"/>
              </w:rPr>
              <w:t xml:space="preserve"> of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technological</w:t>
            </w:r>
            <w:proofErr w:type="spellEnd"/>
            <w:r w:rsidRPr="00BD3F0D">
              <w:rPr>
                <w:kern w:val="2"/>
                <w:lang w:eastAsia="en-US"/>
              </w:rPr>
              <w:t xml:space="preserve"> </w:t>
            </w:r>
            <w:proofErr w:type="spellStart"/>
            <w:r w:rsidRPr="00BD3F0D">
              <w:rPr>
                <w:kern w:val="2"/>
                <w:lang w:eastAsia="en-US"/>
              </w:rPr>
              <w:t>and</w:t>
            </w:r>
            <w:proofErr w:type="spellEnd"/>
            <w:r w:rsidRPr="00BD3F0D">
              <w:rPr>
                <w:kern w:val="2"/>
                <w:lang w:eastAsia="en-US"/>
              </w:rPr>
              <w:t xml:space="preserve"> </w:t>
            </w:r>
            <w:proofErr w:type="spellStart"/>
            <w:r w:rsidRPr="00BD3F0D">
              <w:rPr>
                <w:kern w:val="2"/>
                <w:lang w:eastAsia="en-US"/>
              </w:rPr>
              <w:t>electrical</w:t>
            </w:r>
            <w:proofErr w:type="spellEnd"/>
            <w:r w:rsidRPr="00BD3F0D">
              <w:rPr>
                <w:kern w:val="2"/>
                <w:lang w:eastAsia="en-US"/>
              </w:rPr>
              <w:t xml:space="preserve"> </w:t>
            </w:r>
            <w:proofErr w:type="spellStart"/>
            <w:r w:rsidRPr="00BD3F0D">
              <w:rPr>
                <w:kern w:val="2"/>
                <w:lang w:eastAsia="en-US"/>
              </w:rPr>
              <w:t>parameters</w:t>
            </w:r>
            <w:proofErr w:type="spellEnd"/>
            <w:r w:rsidRPr="00BD3F0D">
              <w:rPr>
                <w:kern w:val="2"/>
                <w:lang w:eastAsia="en-US"/>
              </w:rPr>
              <w:t xml:space="preserve"> of </w:t>
            </w:r>
            <w:proofErr w:type="spellStart"/>
            <w:r w:rsidRPr="00BD3F0D">
              <w:rPr>
                <w:kern w:val="2"/>
                <w:lang w:eastAsia="en-US"/>
              </w:rPr>
              <w:t>two</w:t>
            </w:r>
            <w:proofErr w:type="spellEnd"/>
            <w:r w:rsidRPr="00BD3F0D">
              <w:rPr>
                <w:kern w:val="2"/>
                <w:lang w:eastAsia="en-US"/>
              </w:rPr>
              <w:t xml:space="preserve"> distinct </w:t>
            </w:r>
            <w:proofErr w:type="spellStart"/>
            <w:r w:rsidRPr="00BD3F0D">
              <w:rPr>
                <w:kern w:val="2"/>
                <w:lang w:eastAsia="en-US"/>
              </w:rPr>
              <w:t>processes</w:t>
            </w:r>
            <w:proofErr w:type="spellEnd"/>
            <w:r w:rsidRPr="00BD3F0D">
              <w:rPr>
                <w:kern w:val="2"/>
                <w:lang w:eastAsia="en-US"/>
              </w:rPr>
              <w:t xml:space="preserve">: plastic </w:t>
            </w:r>
            <w:proofErr w:type="spellStart"/>
            <w:r w:rsidRPr="00BD3F0D">
              <w:rPr>
                <w:kern w:val="2"/>
                <w:lang w:eastAsia="en-US"/>
              </w:rPr>
              <w:t>deformation</w:t>
            </w:r>
            <w:proofErr w:type="spellEnd"/>
            <w:r w:rsidRPr="00BD3F0D">
              <w:rPr>
                <w:kern w:val="2"/>
                <w:lang w:eastAsia="en-US"/>
              </w:rPr>
              <w:t xml:space="preserve"> </w:t>
            </w:r>
            <w:proofErr w:type="spellStart"/>
            <w:r w:rsidRPr="00BD3F0D">
              <w:rPr>
                <w:kern w:val="2"/>
                <w:lang w:eastAsia="en-US"/>
              </w:rPr>
              <w:t>and</w:t>
            </w:r>
            <w:proofErr w:type="spellEnd"/>
            <w:r w:rsidRPr="00BD3F0D">
              <w:rPr>
                <w:kern w:val="2"/>
                <w:lang w:eastAsia="en-US"/>
              </w:rPr>
              <w:t xml:space="preserve"> plasma-</w:t>
            </w:r>
            <w:proofErr w:type="spellStart"/>
            <w:r w:rsidRPr="00BD3F0D">
              <w:rPr>
                <w:kern w:val="2"/>
                <w:lang w:eastAsia="en-US"/>
              </w:rPr>
              <w:t>chemical</w:t>
            </w:r>
            <w:proofErr w:type="spellEnd"/>
            <w:r w:rsidRPr="00BD3F0D">
              <w:rPr>
                <w:kern w:val="2"/>
                <w:lang w:eastAsia="en-US"/>
              </w:rPr>
              <w:t xml:space="preserve"> </w:t>
            </w:r>
            <w:proofErr w:type="spellStart"/>
            <w:r w:rsidRPr="00BD3F0D">
              <w:rPr>
                <w:kern w:val="2"/>
                <w:lang w:eastAsia="en-US"/>
              </w:rPr>
              <w:t>treatment</w:t>
            </w:r>
            <w:proofErr w:type="spellEnd"/>
            <w:r w:rsidRPr="00BD3F0D">
              <w:rPr>
                <w:kern w:val="2"/>
                <w:lang w:eastAsia="en-US"/>
              </w:rPr>
              <w:t xml:space="preserve"> in </w:t>
            </w:r>
            <w:proofErr w:type="spellStart"/>
            <w:r w:rsidRPr="00BD3F0D">
              <w:rPr>
                <w:kern w:val="2"/>
                <w:lang w:eastAsia="en-US"/>
              </w:rPr>
              <w:t>electrolytes</w:t>
            </w:r>
            <w:proofErr w:type="spellEnd"/>
            <w:r w:rsidRPr="00BD3F0D">
              <w:rPr>
                <w:kern w:val="2"/>
                <w:lang w:eastAsia="en-US"/>
              </w:rPr>
              <w:t xml:space="preserve">. </w:t>
            </w:r>
          </w:p>
          <w:p w14:paraId="7907E4EF" w14:textId="77777777" w:rsidR="005B782A" w:rsidRPr="00BD3F0D" w:rsidRDefault="005B782A" w:rsidP="00700228">
            <w:pPr>
              <w:spacing w:after="0" w:line="276" w:lineRule="auto"/>
              <w:ind w:firstLine="567"/>
              <w:jc w:val="both"/>
              <w:rPr>
                <w:kern w:val="2"/>
                <w:lang w:eastAsia="en-US"/>
              </w:rPr>
            </w:pPr>
            <w:r w:rsidRPr="00BD3F0D">
              <w:rPr>
                <w:kern w:val="2"/>
                <w:lang w:eastAsia="en-US"/>
              </w:rPr>
              <w:t xml:space="preserve">It </w:t>
            </w:r>
            <w:proofErr w:type="spellStart"/>
            <w:r w:rsidRPr="00BD3F0D">
              <w:rPr>
                <w:kern w:val="2"/>
                <w:lang w:eastAsia="en-US"/>
              </w:rPr>
              <w:t>is</w:t>
            </w:r>
            <w:proofErr w:type="spellEnd"/>
            <w:r w:rsidRPr="00BD3F0D">
              <w:rPr>
                <w:kern w:val="2"/>
                <w:lang w:eastAsia="en-US"/>
              </w:rPr>
              <w:t xml:space="preserve"> </w:t>
            </w:r>
            <w:proofErr w:type="spellStart"/>
            <w:r w:rsidRPr="00BD3F0D">
              <w:rPr>
                <w:kern w:val="2"/>
                <w:lang w:eastAsia="en-US"/>
              </w:rPr>
              <w:t>noteworthy</w:t>
            </w:r>
            <w:proofErr w:type="spellEnd"/>
            <w:r w:rsidRPr="00BD3F0D">
              <w:rPr>
                <w:kern w:val="2"/>
                <w:lang w:eastAsia="en-US"/>
              </w:rPr>
              <w:t xml:space="preserve"> </w:t>
            </w:r>
            <w:proofErr w:type="spellStart"/>
            <w:r w:rsidRPr="00BD3F0D">
              <w:rPr>
                <w:kern w:val="2"/>
                <w:lang w:eastAsia="en-US"/>
              </w:rPr>
              <w:t>that</w:t>
            </w:r>
            <w:proofErr w:type="spellEnd"/>
            <w:r w:rsidRPr="00BD3F0D">
              <w:rPr>
                <w:kern w:val="2"/>
                <w:lang w:eastAsia="en-US"/>
              </w:rPr>
              <w:t xml:space="preserve"> </w:t>
            </w:r>
            <w:proofErr w:type="spellStart"/>
            <w:r w:rsidRPr="00BD3F0D">
              <w:rPr>
                <w:kern w:val="2"/>
                <w:lang w:eastAsia="en-US"/>
              </w:rPr>
              <w:t>systematic</w:t>
            </w:r>
            <w:proofErr w:type="spellEnd"/>
            <w:r w:rsidRPr="00BD3F0D">
              <w:rPr>
                <w:kern w:val="2"/>
                <w:lang w:eastAsia="en-US"/>
              </w:rPr>
              <w:t xml:space="preserve"> </w:t>
            </w:r>
            <w:proofErr w:type="spellStart"/>
            <w:r w:rsidRPr="00BD3F0D">
              <w:rPr>
                <w:kern w:val="2"/>
                <w:lang w:eastAsia="en-US"/>
              </w:rPr>
              <w:t>scientific</w:t>
            </w:r>
            <w:proofErr w:type="spellEnd"/>
            <w:r w:rsidRPr="00BD3F0D">
              <w:rPr>
                <w:kern w:val="2"/>
                <w:lang w:eastAsia="en-US"/>
              </w:rPr>
              <w:t xml:space="preserve"> </w:t>
            </w:r>
            <w:proofErr w:type="spellStart"/>
            <w:r w:rsidRPr="00BD3F0D">
              <w:rPr>
                <w:kern w:val="2"/>
                <w:lang w:eastAsia="en-US"/>
              </w:rPr>
              <w:t>investigations</w:t>
            </w:r>
            <w:proofErr w:type="spellEnd"/>
            <w:r w:rsidRPr="00BD3F0D">
              <w:rPr>
                <w:kern w:val="2"/>
                <w:lang w:eastAsia="en-US"/>
              </w:rPr>
              <w:t xml:space="preserve"> </w:t>
            </w:r>
            <w:proofErr w:type="spellStart"/>
            <w:r w:rsidRPr="00BD3F0D">
              <w:rPr>
                <w:kern w:val="2"/>
                <w:lang w:eastAsia="en-US"/>
              </w:rPr>
              <w:t>have</w:t>
            </w:r>
            <w:proofErr w:type="spellEnd"/>
            <w:r w:rsidRPr="00BD3F0D">
              <w:rPr>
                <w:kern w:val="2"/>
                <w:lang w:eastAsia="en-US"/>
              </w:rPr>
              <w:t xml:space="preserve"> led </w:t>
            </w:r>
            <w:proofErr w:type="spellStart"/>
            <w:r w:rsidRPr="00BD3F0D">
              <w:rPr>
                <w:kern w:val="2"/>
                <w:lang w:eastAsia="en-US"/>
              </w:rPr>
              <w:t>to</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discovery</w:t>
            </w:r>
            <w:proofErr w:type="spellEnd"/>
            <w:r w:rsidRPr="00BD3F0D">
              <w:rPr>
                <w:kern w:val="2"/>
                <w:lang w:eastAsia="en-US"/>
              </w:rPr>
              <w:t xml:space="preserve"> of </w:t>
            </w:r>
            <w:proofErr w:type="spellStart"/>
            <w:r w:rsidRPr="00BD3F0D">
              <w:rPr>
                <w:kern w:val="2"/>
                <w:lang w:eastAsia="en-US"/>
              </w:rPr>
              <w:t>several</w:t>
            </w:r>
            <w:proofErr w:type="spellEnd"/>
            <w:r w:rsidRPr="00BD3F0D">
              <w:rPr>
                <w:kern w:val="2"/>
                <w:lang w:eastAsia="en-US"/>
              </w:rPr>
              <w:t xml:space="preserve"> </w:t>
            </w:r>
            <w:proofErr w:type="spellStart"/>
            <w:r w:rsidRPr="00BD3F0D">
              <w:rPr>
                <w:kern w:val="2"/>
                <w:lang w:eastAsia="en-US"/>
              </w:rPr>
              <w:t>novel</w:t>
            </w:r>
            <w:proofErr w:type="spellEnd"/>
            <w:r w:rsidRPr="00BD3F0D">
              <w:rPr>
                <w:kern w:val="2"/>
                <w:lang w:eastAsia="en-US"/>
              </w:rPr>
              <w:t xml:space="preserve"> </w:t>
            </w:r>
            <w:proofErr w:type="spellStart"/>
            <w:r w:rsidRPr="00BD3F0D">
              <w:rPr>
                <w:kern w:val="2"/>
                <w:lang w:eastAsia="en-US"/>
              </w:rPr>
              <w:t>phenomena</w:t>
            </w:r>
            <w:proofErr w:type="spellEnd"/>
            <w:r w:rsidRPr="00BD3F0D">
              <w:rPr>
                <w:kern w:val="2"/>
                <w:lang w:eastAsia="en-US"/>
              </w:rPr>
              <w:t xml:space="preserve"> </w:t>
            </w:r>
            <w:proofErr w:type="spellStart"/>
            <w:r w:rsidRPr="00BD3F0D">
              <w:rPr>
                <w:kern w:val="2"/>
                <w:lang w:eastAsia="en-US"/>
              </w:rPr>
              <w:t>that</w:t>
            </w:r>
            <w:proofErr w:type="spellEnd"/>
            <w:r w:rsidRPr="00BD3F0D">
              <w:rPr>
                <w:kern w:val="2"/>
                <w:lang w:eastAsia="en-US"/>
              </w:rPr>
              <w:t xml:space="preserve"> </w:t>
            </w:r>
            <w:proofErr w:type="spellStart"/>
            <w:r w:rsidRPr="00BD3F0D">
              <w:rPr>
                <w:kern w:val="2"/>
                <w:lang w:eastAsia="en-US"/>
              </w:rPr>
              <w:t>hold</w:t>
            </w:r>
            <w:proofErr w:type="spellEnd"/>
            <w:r w:rsidRPr="00BD3F0D">
              <w:rPr>
                <w:kern w:val="2"/>
                <w:lang w:eastAsia="en-US"/>
              </w:rPr>
              <w:t xml:space="preserve"> </w:t>
            </w:r>
            <w:proofErr w:type="spellStart"/>
            <w:r w:rsidRPr="00BD3F0D">
              <w:rPr>
                <w:kern w:val="2"/>
                <w:lang w:eastAsia="en-US"/>
              </w:rPr>
              <w:t>significant</w:t>
            </w:r>
            <w:proofErr w:type="spellEnd"/>
            <w:r w:rsidRPr="00BD3F0D">
              <w:rPr>
                <w:kern w:val="2"/>
                <w:lang w:eastAsia="en-US"/>
              </w:rPr>
              <w:t xml:space="preserve"> </w:t>
            </w:r>
            <w:proofErr w:type="spellStart"/>
            <w:r w:rsidRPr="00BD3F0D">
              <w:rPr>
                <w:kern w:val="2"/>
                <w:lang w:eastAsia="en-US"/>
              </w:rPr>
              <w:t>potential</w:t>
            </w:r>
            <w:proofErr w:type="spellEnd"/>
            <w:r w:rsidRPr="00BD3F0D">
              <w:rPr>
                <w:kern w:val="2"/>
                <w:lang w:eastAsia="en-US"/>
              </w:rPr>
              <w:t xml:space="preserve"> in </w:t>
            </w:r>
            <w:proofErr w:type="spellStart"/>
            <w:r w:rsidRPr="00BD3F0D">
              <w:rPr>
                <w:kern w:val="2"/>
                <w:lang w:eastAsia="en-US"/>
              </w:rPr>
              <w:t>enhancing</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performance of </w:t>
            </w:r>
            <w:proofErr w:type="spellStart"/>
            <w:r w:rsidRPr="00BD3F0D">
              <w:rPr>
                <w:kern w:val="2"/>
                <w:lang w:eastAsia="en-US"/>
              </w:rPr>
              <w:t>existing</w:t>
            </w:r>
            <w:proofErr w:type="spellEnd"/>
            <w:r w:rsidRPr="00BD3F0D">
              <w:rPr>
                <w:kern w:val="2"/>
                <w:lang w:eastAsia="en-US"/>
              </w:rPr>
              <w:t xml:space="preserve"> </w:t>
            </w:r>
            <w:proofErr w:type="spellStart"/>
            <w:r w:rsidRPr="00BD3F0D">
              <w:rPr>
                <w:kern w:val="2"/>
                <w:lang w:eastAsia="en-US"/>
              </w:rPr>
              <w:t>technological</w:t>
            </w:r>
            <w:proofErr w:type="spellEnd"/>
            <w:r w:rsidRPr="00BD3F0D">
              <w:rPr>
                <w:kern w:val="2"/>
                <w:lang w:eastAsia="en-US"/>
              </w:rPr>
              <w:t xml:space="preserve"> </w:t>
            </w:r>
            <w:proofErr w:type="spellStart"/>
            <w:r w:rsidRPr="00BD3F0D">
              <w:rPr>
                <w:kern w:val="2"/>
                <w:lang w:eastAsia="en-US"/>
              </w:rPr>
              <w:t>processes</w:t>
            </w:r>
            <w:proofErr w:type="spellEnd"/>
            <w:r w:rsidRPr="00BD3F0D">
              <w:rPr>
                <w:kern w:val="2"/>
                <w:lang w:eastAsia="en-US"/>
              </w:rPr>
              <w:t xml:space="preserve">. </w:t>
            </w:r>
            <w:proofErr w:type="spellStart"/>
            <w:r w:rsidRPr="00BD3F0D">
              <w:rPr>
                <w:kern w:val="2"/>
                <w:lang w:eastAsia="en-US"/>
              </w:rPr>
              <w:t>These</w:t>
            </w:r>
            <w:proofErr w:type="spellEnd"/>
            <w:r w:rsidRPr="00BD3F0D">
              <w:rPr>
                <w:kern w:val="2"/>
                <w:lang w:eastAsia="en-US"/>
              </w:rPr>
              <w:t xml:space="preserve"> </w:t>
            </w:r>
            <w:proofErr w:type="spellStart"/>
            <w:r w:rsidRPr="00BD3F0D">
              <w:rPr>
                <w:kern w:val="2"/>
                <w:lang w:eastAsia="en-US"/>
              </w:rPr>
              <w:t>phenomena</w:t>
            </w:r>
            <w:proofErr w:type="spellEnd"/>
            <w:r w:rsidRPr="00BD3F0D">
              <w:rPr>
                <w:kern w:val="2"/>
                <w:lang w:eastAsia="en-US"/>
              </w:rPr>
              <w:t xml:space="preserve"> are </w:t>
            </w:r>
            <w:proofErr w:type="spellStart"/>
            <w:r w:rsidRPr="00BD3F0D">
              <w:rPr>
                <w:kern w:val="2"/>
                <w:lang w:eastAsia="en-US"/>
              </w:rPr>
              <w:t>likely</w:t>
            </w:r>
            <w:proofErr w:type="spellEnd"/>
            <w:r w:rsidRPr="00BD3F0D">
              <w:rPr>
                <w:kern w:val="2"/>
                <w:lang w:eastAsia="en-US"/>
              </w:rPr>
              <w:t xml:space="preserve"> </w:t>
            </w:r>
            <w:proofErr w:type="spellStart"/>
            <w:r w:rsidRPr="00BD3F0D">
              <w:rPr>
                <w:kern w:val="2"/>
                <w:lang w:eastAsia="en-US"/>
              </w:rPr>
              <w:t>to</w:t>
            </w:r>
            <w:proofErr w:type="spellEnd"/>
            <w:r w:rsidRPr="00BD3F0D">
              <w:rPr>
                <w:kern w:val="2"/>
                <w:lang w:eastAsia="en-US"/>
              </w:rPr>
              <w:t xml:space="preserve"> </w:t>
            </w:r>
            <w:proofErr w:type="spellStart"/>
            <w:r w:rsidRPr="00BD3F0D">
              <w:rPr>
                <w:kern w:val="2"/>
                <w:lang w:eastAsia="en-US"/>
              </w:rPr>
              <w:t>be</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focus of </w:t>
            </w:r>
            <w:proofErr w:type="spellStart"/>
            <w:r w:rsidRPr="00BD3F0D">
              <w:rPr>
                <w:kern w:val="2"/>
                <w:lang w:eastAsia="en-US"/>
              </w:rPr>
              <w:t>future</w:t>
            </w:r>
            <w:proofErr w:type="spellEnd"/>
            <w:r w:rsidRPr="00BD3F0D">
              <w:rPr>
                <w:kern w:val="2"/>
                <w:lang w:eastAsia="en-US"/>
              </w:rPr>
              <w:t xml:space="preserve"> </w:t>
            </w:r>
            <w:proofErr w:type="spellStart"/>
            <w:r w:rsidRPr="00BD3F0D">
              <w:rPr>
                <w:kern w:val="2"/>
                <w:lang w:eastAsia="en-US"/>
              </w:rPr>
              <w:t>research</w:t>
            </w:r>
            <w:proofErr w:type="spellEnd"/>
            <w:r w:rsidRPr="00BD3F0D">
              <w:rPr>
                <w:kern w:val="2"/>
                <w:lang w:eastAsia="en-US"/>
              </w:rPr>
              <w:t xml:space="preserve"> </w:t>
            </w:r>
            <w:proofErr w:type="spellStart"/>
            <w:r w:rsidRPr="00BD3F0D">
              <w:rPr>
                <w:kern w:val="2"/>
                <w:lang w:eastAsia="en-US"/>
              </w:rPr>
              <w:t>endeavors</w:t>
            </w:r>
            <w:proofErr w:type="spellEnd"/>
            <w:r w:rsidRPr="00BD3F0D">
              <w:rPr>
                <w:kern w:val="2"/>
                <w:lang w:eastAsia="en-US"/>
              </w:rPr>
              <w:t xml:space="preserve">. For </w:t>
            </w:r>
            <w:proofErr w:type="spellStart"/>
            <w:r w:rsidRPr="00BD3F0D">
              <w:rPr>
                <w:kern w:val="2"/>
                <w:lang w:eastAsia="en-US"/>
              </w:rPr>
              <w:t>instance</w:t>
            </w:r>
            <w:proofErr w:type="spellEnd"/>
            <w:r w:rsidRPr="00BD3F0D">
              <w:rPr>
                <w:kern w:val="2"/>
                <w:lang w:eastAsia="en-US"/>
              </w:rPr>
              <w:t xml:space="preserve">, </w:t>
            </w:r>
            <w:proofErr w:type="spellStart"/>
            <w:r w:rsidRPr="00BD3F0D">
              <w:rPr>
                <w:kern w:val="2"/>
                <w:lang w:eastAsia="en-US"/>
              </w:rPr>
              <w:t>when</w:t>
            </w:r>
            <w:proofErr w:type="spellEnd"/>
            <w:r w:rsidRPr="00BD3F0D">
              <w:rPr>
                <w:kern w:val="2"/>
                <w:lang w:eastAsia="en-US"/>
              </w:rPr>
              <w:t xml:space="preserve"> </w:t>
            </w:r>
            <w:proofErr w:type="spellStart"/>
            <w:r w:rsidRPr="00BD3F0D">
              <w:rPr>
                <w:kern w:val="2"/>
                <w:lang w:eastAsia="en-US"/>
              </w:rPr>
              <w:t>samples</w:t>
            </w:r>
            <w:proofErr w:type="spellEnd"/>
            <w:r w:rsidRPr="00BD3F0D">
              <w:rPr>
                <w:kern w:val="2"/>
                <w:lang w:eastAsia="en-US"/>
              </w:rPr>
              <w:t xml:space="preserve"> </w:t>
            </w:r>
            <w:proofErr w:type="spellStart"/>
            <w:r w:rsidRPr="00BD3F0D">
              <w:rPr>
                <w:kern w:val="2"/>
                <w:lang w:eastAsia="en-US"/>
              </w:rPr>
              <w:t>previously</w:t>
            </w:r>
            <w:proofErr w:type="spellEnd"/>
            <w:r w:rsidRPr="00BD3F0D">
              <w:rPr>
                <w:kern w:val="2"/>
                <w:lang w:eastAsia="en-US"/>
              </w:rPr>
              <w:t xml:space="preserve"> </w:t>
            </w:r>
            <w:proofErr w:type="spellStart"/>
            <w:r w:rsidRPr="00BD3F0D">
              <w:rPr>
                <w:kern w:val="2"/>
                <w:lang w:eastAsia="en-US"/>
              </w:rPr>
              <w:t>coated</w:t>
            </w:r>
            <w:proofErr w:type="spellEnd"/>
            <w:r w:rsidRPr="00BD3F0D">
              <w:rPr>
                <w:kern w:val="2"/>
                <w:lang w:eastAsia="en-US"/>
              </w:rPr>
              <w:t xml:space="preserve"> </w:t>
            </w:r>
            <w:proofErr w:type="spellStart"/>
            <w:r w:rsidRPr="00BD3F0D">
              <w:rPr>
                <w:kern w:val="2"/>
                <w:lang w:eastAsia="en-US"/>
              </w:rPr>
              <w:t>with</w:t>
            </w:r>
            <w:proofErr w:type="spellEnd"/>
            <w:r w:rsidRPr="00BD3F0D">
              <w:rPr>
                <w:kern w:val="2"/>
                <w:lang w:eastAsia="en-US"/>
              </w:rPr>
              <w:t xml:space="preserve"> </w:t>
            </w:r>
            <w:proofErr w:type="spellStart"/>
            <w:r w:rsidRPr="00BD3F0D">
              <w:rPr>
                <w:kern w:val="2"/>
                <w:lang w:eastAsia="en-US"/>
              </w:rPr>
              <w:t>certain</w:t>
            </w:r>
            <w:proofErr w:type="spellEnd"/>
            <w:r w:rsidRPr="00BD3F0D">
              <w:rPr>
                <w:kern w:val="2"/>
                <w:lang w:eastAsia="en-US"/>
              </w:rPr>
              <w:t xml:space="preserve"> </w:t>
            </w:r>
            <w:proofErr w:type="spellStart"/>
            <w:r w:rsidRPr="00BD3F0D">
              <w:rPr>
                <w:kern w:val="2"/>
                <w:lang w:eastAsia="en-US"/>
              </w:rPr>
              <w:t>metals</w:t>
            </w:r>
            <w:proofErr w:type="spellEnd"/>
            <w:r w:rsidRPr="00BD3F0D">
              <w:rPr>
                <w:kern w:val="2"/>
                <w:lang w:eastAsia="en-US"/>
              </w:rPr>
              <w:t xml:space="preserve"> or metal </w:t>
            </w:r>
            <w:proofErr w:type="spellStart"/>
            <w:r w:rsidRPr="00BD3F0D">
              <w:rPr>
                <w:kern w:val="2"/>
                <w:lang w:eastAsia="en-US"/>
              </w:rPr>
              <w:t>compounds</w:t>
            </w:r>
            <w:proofErr w:type="spellEnd"/>
            <w:r w:rsidRPr="00BD3F0D">
              <w:rPr>
                <w:kern w:val="2"/>
                <w:lang w:eastAsia="en-US"/>
              </w:rPr>
              <w:t xml:space="preserve"> are </w:t>
            </w:r>
            <w:proofErr w:type="spellStart"/>
            <w:r w:rsidRPr="00BD3F0D">
              <w:rPr>
                <w:kern w:val="2"/>
                <w:lang w:eastAsia="en-US"/>
              </w:rPr>
              <w:t>rapidly</w:t>
            </w:r>
            <w:proofErr w:type="spellEnd"/>
            <w:r w:rsidRPr="00BD3F0D">
              <w:rPr>
                <w:kern w:val="2"/>
                <w:lang w:eastAsia="en-US"/>
              </w:rPr>
              <w:t xml:space="preserve"> </w:t>
            </w:r>
            <w:proofErr w:type="spellStart"/>
            <w:r w:rsidRPr="00BD3F0D">
              <w:rPr>
                <w:kern w:val="2"/>
                <w:lang w:eastAsia="en-US"/>
              </w:rPr>
              <w:t>heated</w:t>
            </w:r>
            <w:proofErr w:type="spellEnd"/>
            <w:r w:rsidRPr="00BD3F0D">
              <w:rPr>
                <w:kern w:val="2"/>
                <w:lang w:eastAsia="en-US"/>
              </w:rPr>
              <w:t xml:space="preserve"> in an </w:t>
            </w:r>
            <w:proofErr w:type="spellStart"/>
            <w:r w:rsidRPr="00BD3F0D">
              <w:rPr>
                <w:kern w:val="2"/>
                <w:lang w:eastAsia="en-US"/>
              </w:rPr>
              <w:t>electrolyte</w:t>
            </w:r>
            <w:proofErr w:type="spellEnd"/>
            <w:r w:rsidRPr="00BD3F0D">
              <w:rPr>
                <w:kern w:val="2"/>
                <w:lang w:eastAsia="en-US"/>
              </w:rPr>
              <w:t xml:space="preserve"> </w:t>
            </w:r>
            <w:proofErr w:type="spellStart"/>
            <w:r w:rsidRPr="00BD3F0D">
              <w:rPr>
                <w:kern w:val="2"/>
                <w:lang w:eastAsia="en-US"/>
              </w:rPr>
              <w:t>using</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ESA </w:t>
            </w:r>
            <w:proofErr w:type="spellStart"/>
            <w:r w:rsidRPr="00BD3F0D">
              <w:rPr>
                <w:kern w:val="2"/>
                <w:lang w:eastAsia="en-US"/>
              </w:rPr>
              <w:t>method</w:t>
            </w:r>
            <w:proofErr w:type="spellEnd"/>
            <w:r w:rsidRPr="00BD3F0D">
              <w:rPr>
                <w:kern w:val="2"/>
                <w:lang w:eastAsia="en-US"/>
              </w:rPr>
              <w:t xml:space="preserve">,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partial</w:t>
            </w:r>
            <w:proofErr w:type="spellEnd"/>
            <w:r w:rsidRPr="00BD3F0D">
              <w:rPr>
                <w:kern w:val="2"/>
                <w:lang w:eastAsia="en-US"/>
              </w:rPr>
              <w:t xml:space="preserve"> </w:t>
            </w:r>
            <w:proofErr w:type="spellStart"/>
            <w:r w:rsidRPr="00BD3F0D">
              <w:rPr>
                <w:kern w:val="2"/>
                <w:lang w:eastAsia="en-US"/>
              </w:rPr>
              <w:t>dissolution</w:t>
            </w:r>
            <w:proofErr w:type="spellEnd"/>
            <w:r w:rsidRPr="00BD3F0D">
              <w:rPr>
                <w:kern w:val="2"/>
                <w:lang w:eastAsia="en-US"/>
              </w:rPr>
              <w:t xml:space="preserve"> of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protruding</w:t>
            </w:r>
            <w:proofErr w:type="spellEnd"/>
            <w:r w:rsidRPr="00BD3F0D">
              <w:rPr>
                <w:kern w:val="2"/>
                <w:lang w:eastAsia="en-US"/>
              </w:rPr>
              <w:t xml:space="preserve"> </w:t>
            </w:r>
            <w:proofErr w:type="spellStart"/>
            <w:r w:rsidRPr="00BD3F0D">
              <w:rPr>
                <w:kern w:val="2"/>
                <w:lang w:eastAsia="en-US"/>
              </w:rPr>
              <w:t>parts</w:t>
            </w:r>
            <w:proofErr w:type="spellEnd"/>
            <w:r w:rsidRPr="00BD3F0D">
              <w:rPr>
                <w:kern w:val="2"/>
                <w:lang w:eastAsia="en-US"/>
              </w:rPr>
              <w:t xml:space="preserve"> of </w:t>
            </w:r>
            <w:proofErr w:type="spellStart"/>
            <w:r w:rsidRPr="00BD3F0D">
              <w:rPr>
                <w:kern w:val="2"/>
                <w:lang w:eastAsia="en-US"/>
              </w:rPr>
              <w:t>the</w:t>
            </w:r>
            <w:proofErr w:type="spellEnd"/>
            <w:r w:rsidRPr="00BD3F0D">
              <w:rPr>
                <w:kern w:val="2"/>
                <w:lang w:eastAsia="en-US"/>
              </w:rPr>
              <w:t xml:space="preserve"> </w:t>
            </w:r>
            <w:proofErr w:type="spellStart"/>
            <w:r w:rsidRPr="00BD3F0D">
              <w:rPr>
                <w:kern w:val="2"/>
                <w:lang w:eastAsia="en-US"/>
              </w:rPr>
              <w:t>coating</w:t>
            </w:r>
            <w:proofErr w:type="spellEnd"/>
            <w:r w:rsidRPr="00BD3F0D">
              <w:rPr>
                <w:kern w:val="2"/>
                <w:lang w:eastAsia="en-US"/>
              </w:rPr>
              <w:t xml:space="preserve"> </w:t>
            </w:r>
            <w:proofErr w:type="spellStart"/>
            <w:r w:rsidRPr="00BD3F0D">
              <w:rPr>
                <w:kern w:val="2"/>
                <w:lang w:eastAsia="en-US"/>
              </w:rPr>
              <w:t>significantly</w:t>
            </w:r>
            <w:proofErr w:type="spellEnd"/>
            <w:r w:rsidRPr="00BD3F0D">
              <w:rPr>
                <w:kern w:val="2"/>
                <w:lang w:eastAsia="en-US"/>
              </w:rPr>
              <w:t xml:space="preserve"> </w:t>
            </w:r>
            <w:proofErr w:type="spellStart"/>
            <w:r w:rsidRPr="00BD3F0D">
              <w:rPr>
                <w:kern w:val="2"/>
                <w:lang w:eastAsia="en-US"/>
              </w:rPr>
              <w:t>reduces</w:t>
            </w:r>
            <w:proofErr w:type="spellEnd"/>
            <w:r w:rsidRPr="00BD3F0D">
              <w:rPr>
                <w:kern w:val="2"/>
                <w:lang w:eastAsia="en-US"/>
              </w:rPr>
              <w:t xml:space="preserve"> </w:t>
            </w:r>
            <w:proofErr w:type="spellStart"/>
            <w:r w:rsidRPr="00BD3F0D">
              <w:rPr>
                <w:kern w:val="2"/>
                <w:lang w:eastAsia="en-US"/>
              </w:rPr>
              <w:t>roughness</w:t>
            </w:r>
            <w:proofErr w:type="spellEnd"/>
            <w:r w:rsidRPr="00BD3F0D">
              <w:rPr>
                <w:kern w:val="2"/>
                <w:lang w:eastAsia="en-US"/>
              </w:rPr>
              <w:t xml:space="preserve"> (Ra </w:t>
            </w:r>
            <w:proofErr w:type="spellStart"/>
            <w:r w:rsidRPr="00BD3F0D">
              <w:rPr>
                <w:kern w:val="2"/>
                <w:lang w:eastAsia="en-US"/>
              </w:rPr>
              <w:t>parameter</w:t>
            </w:r>
            <w:proofErr w:type="spellEnd"/>
            <w:r w:rsidRPr="00BD3F0D">
              <w:rPr>
                <w:kern w:val="2"/>
                <w:lang w:eastAsia="en-US"/>
              </w:rPr>
              <w:t xml:space="preserve">). </w:t>
            </w:r>
          </w:p>
          <w:p w14:paraId="3EE68D0D" w14:textId="77777777" w:rsidR="005B782A" w:rsidRPr="00BD3F0D" w:rsidRDefault="005B782A" w:rsidP="00700228">
            <w:pPr>
              <w:spacing w:after="0" w:line="276" w:lineRule="auto"/>
              <w:ind w:firstLine="567"/>
              <w:jc w:val="both"/>
              <w:rPr>
                <w:kern w:val="2"/>
                <w:lang w:eastAsia="en-US"/>
              </w:rPr>
            </w:pPr>
            <w:proofErr w:type="spellStart"/>
            <w:r w:rsidRPr="00BD3F0D">
              <w:rPr>
                <w:kern w:val="2"/>
                <w:lang w:eastAsia="en-US"/>
              </w:rPr>
              <w:t>Concurrently</w:t>
            </w:r>
            <w:proofErr w:type="spellEnd"/>
            <w:r w:rsidRPr="00BD3F0D">
              <w:rPr>
                <w:kern w:val="2"/>
                <w:lang w:eastAsia="en-US"/>
              </w:rPr>
              <w:t xml:space="preserve">, it </w:t>
            </w:r>
            <w:proofErr w:type="spellStart"/>
            <w:r w:rsidRPr="00BD3F0D">
              <w:rPr>
                <w:kern w:val="2"/>
                <w:lang w:eastAsia="en-US"/>
              </w:rPr>
              <w:t>has</w:t>
            </w:r>
            <w:proofErr w:type="spellEnd"/>
            <w:r w:rsidRPr="00BD3F0D">
              <w:rPr>
                <w:kern w:val="2"/>
                <w:lang w:eastAsia="en-US"/>
              </w:rPr>
              <w:t xml:space="preserve"> </w:t>
            </w:r>
            <w:proofErr w:type="spellStart"/>
            <w:r w:rsidRPr="00BD3F0D">
              <w:rPr>
                <w:kern w:val="2"/>
                <w:lang w:eastAsia="en-US"/>
              </w:rPr>
              <w:t>been</w:t>
            </w:r>
            <w:proofErr w:type="spellEnd"/>
            <w:r w:rsidRPr="00BD3F0D">
              <w:rPr>
                <w:kern w:val="2"/>
                <w:lang w:eastAsia="en-US"/>
              </w:rPr>
              <w:t xml:space="preserve"> </w:t>
            </w:r>
            <w:proofErr w:type="spellStart"/>
            <w:r w:rsidRPr="00BD3F0D">
              <w:rPr>
                <w:kern w:val="2"/>
                <w:lang w:eastAsia="en-US"/>
              </w:rPr>
              <w:t>observed</w:t>
            </w:r>
            <w:proofErr w:type="spellEnd"/>
            <w:r w:rsidRPr="00BD3F0D">
              <w:rPr>
                <w:kern w:val="2"/>
                <w:lang w:eastAsia="en-US"/>
              </w:rPr>
              <w:t xml:space="preserve"> </w:t>
            </w:r>
            <w:proofErr w:type="spellStart"/>
            <w:r w:rsidRPr="00BD3F0D">
              <w:rPr>
                <w:kern w:val="2"/>
                <w:lang w:eastAsia="en-US"/>
              </w:rPr>
              <w:t>that</w:t>
            </w:r>
            <w:proofErr w:type="spellEnd"/>
            <w:r w:rsidRPr="00BD3F0D">
              <w:rPr>
                <w:kern w:val="2"/>
                <w:lang w:eastAsia="en-US"/>
              </w:rPr>
              <w:t xml:space="preserve">, in </w:t>
            </w:r>
            <w:proofErr w:type="spellStart"/>
            <w:r w:rsidRPr="00BD3F0D">
              <w:rPr>
                <w:kern w:val="2"/>
                <w:lang w:eastAsia="en-US"/>
              </w:rPr>
              <w:t>conjunction</w:t>
            </w:r>
            <w:proofErr w:type="spellEnd"/>
            <w:r w:rsidRPr="00BD3F0D">
              <w:rPr>
                <w:kern w:val="2"/>
                <w:lang w:eastAsia="en-US"/>
              </w:rPr>
              <w:t xml:space="preserve"> </w:t>
            </w:r>
            <w:proofErr w:type="spellStart"/>
            <w:r w:rsidRPr="00BD3F0D">
              <w:rPr>
                <w:kern w:val="2"/>
                <w:lang w:eastAsia="en-US"/>
              </w:rPr>
              <w:t>with</w:t>
            </w:r>
            <w:proofErr w:type="spellEnd"/>
            <w:r w:rsidRPr="00BD3F0D">
              <w:rPr>
                <w:kern w:val="2"/>
                <w:lang w:eastAsia="en-US"/>
              </w:rPr>
              <w:t xml:space="preserve"> </w:t>
            </w:r>
            <w:proofErr w:type="spellStart"/>
            <w:r w:rsidRPr="00BD3F0D">
              <w:rPr>
                <w:kern w:val="2"/>
                <w:lang w:eastAsia="en-US"/>
              </w:rPr>
              <w:t>electrochemical</w:t>
            </w:r>
            <w:proofErr w:type="spellEnd"/>
            <w:r w:rsidRPr="00BD3F0D">
              <w:rPr>
                <w:kern w:val="2"/>
                <w:lang w:eastAsia="en-US"/>
              </w:rPr>
              <w:t xml:space="preserve"> </w:t>
            </w:r>
            <w:proofErr w:type="spellStart"/>
            <w:r w:rsidRPr="00BD3F0D">
              <w:rPr>
                <w:kern w:val="2"/>
                <w:lang w:eastAsia="en-US"/>
              </w:rPr>
              <w:t>dissolution</w:t>
            </w:r>
            <w:proofErr w:type="spellEnd"/>
            <w:r w:rsidRPr="00BD3F0D">
              <w:rPr>
                <w:kern w:val="2"/>
                <w:lang w:eastAsia="en-US"/>
              </w:rPr>
              <w:t xml:space="preserve"> at </w:t>
            </w:r>
            <w:proofErr w:type="spellStart"/>
            <w:r w:rsidRPr="00BD3F0D">
              <w:rPr>
                <w:kern w:val="2"/>
                <w:lang w:eastAsia="en-US"/>
              </w:rPr>
              <w:t>the</w:t>
            </w:r>
            <w:proofErr w:type="spellEnd"/>
            <w:r w:rsidRPr="00BD3F0D">
              <w:rPr>
                <w:kern w:val="2"/>
                <w:lang w:eastAsia="en-US"/>
              </w:rPr>
              <w:t xml:space="preserve"> </w:t>
            </w:r>
            <w:proofErr w:type="spellStart"/>
            <w:r w:rsidRPr="00700228">
              <w:rPr>
                <w:spacing w:val="-4"/>
                <w:kern w:val="2"/>
                <w:lang w:eastAsia="en-US"/>
              </w:rPr>
              <w:t>interface</w:t>
            </w:r>
            <w:proofErr w:type="spellEnd"/>
            <w:r w:rsidRPr="00700228">
              <w:rPr>
                <w:spacing w:val="-4"/>
                <w:kern w:val="2"/>
                <w:lang w:eastAsia="en-US"/>
              </w:rPr>
              <w:t xml:space="preserve"> </w:t>
            </w:r>
            <w:proofErr w:type="spellStart"/>
            <w:r w:rsidRPr="00700228">
              <w:rPr>
                <w:spacing w:val="-4"/>
                <w:kern w:val="2"/>
                <w:lang w:eastAsia="en-US"/>
              </w:rPr>
              <w:t>between</w:t>
            </w:r>
            <w:proofErr w:type="spellEnd"/>
            <w:r w:rsidRPr="00700228">
              <w:rPr>
                <w:spacing w:val="-4"/>
                <w:kern w:val="2"/>
                <w:lang w:eastAsia="en-US"/>
              </w:rPr>
              <w:t xml:space="preserve"> </w:t>
            </w:r>
            <w:proofErr w:type="spellStart"/>
            <w:r w:rsidRPr="00700228">
              <w:rPr>
                <w:spacing w:val="-4"/>
                <w:kern w:val="2"/>
                <w:lang w:eastAsia="en-US"/>
              </w:rPr>
              <w:t>the</w:t>
            </w:r>
            <w:proofErr w:type="spellEnd"/>
            <w:r w:rsidRPr="00700228">
              <w:rPr>
                <w:spacing w:val="-4"/>
                <w:kern w:val="2"/>
                <w:lang w:eastAsia="en-US"/>
              </w:rPr>
              <w:t xml:space="preserve"> specimen (part) </w:t>
            </w:r>
            <w:proofErr w:type="spellStart"/>
            <w:r w:rsidRPr="00700228">
              <w:rPr>
                <w:spacing w:val="-4"/>
                <w:kern w:val="2"/>
                <w:lang w:eastAsia="en-US"/>
              </w:rPr>
              <w:t>and</w:t>
            </w:r>
            <w:proofErr w:type="spellEnd"/>
            <w:r w:rsidRPr="00700228">
              <w:rPr>
                <w:spacing w:val="-4"/>
                <w:kern w:val="2"/>
                <w:lang w:eastAsia="en-US"/>
              </w:rPr>
              <w:t xml:space="preserve"> </w:t>
            </w:r>
            <w:proofErr w:type="spellStart"/>
            <w:r w:rsidRPr="00700228">
              <w:rPr>
                <w:spacing w:val="-4"/>
                <w:kern w:val="2"/>
                <w:lang w:eastAsia="en-US"/>
              </w:rPr>
              <w:t>the</w:t>
            </w:r>
            <w:proofErr w:type="spellEnd"/>
            <w:r w:rsidRPr="00700228">
              <w:rPr>
                <w:spacing w:val="-4"/>
                <w:kern w:val="2"/>
                <w:lang w:eastAsia="en-US"/>
              </w:rPr>
              <w:t xml:space="preserve"> </w:t>
            </w:r>
            <w:proofErr w:type="spellStart"/>
            <w:r w:rsidRPr="00700228">
              <w:rPr>
                <w:spacing w:val="-4"/>
                <w:kern w:val="2"/>
                <w:lang w:eastAsia="en-US"/>
              </w:rPr>
              <w:t>electrolyte</w:t>
            </w:r>
            <w:proofErr w:type="spellEnd"/>
            <w:r w:rsidRPr="00700228">
              <w:rPr>
                <w:spacing w:val="-4"/>
                <w:kern w:val="2"/>
                <w:lang w:eastAsia="en-US"/>
              </w:rPr>
              <w:t xml:space="preserve">, an intense </w:t>
            </w:r>
            <w:proofErr w:type="spellStart"/>
            <w:r w:rsidRPr="00700228">
              <w:rPr>
                <w:spacing w:val="-4"/>
                <w:kern w:val="2"/>
                <w:lang w:eastAsia="en-US"/>
              </w:rPr>
              <w:t>boiling</w:t>
            </w:r>
            <w:proofErr w:type="spellEnd"/>
            <w:r w:rsidRPr="00700228">
              <w:rPr>
                <w:spacing w:val="-4"/>
                <w:kern w:val="2"/>
                <w:lang w:eastAsia="en-US"/>
              </w:rPr>
              <w:t xml:space="preserve"> </w:t>
            </w:r>
            <w:proofErr w:type="spellStart"/>
            <w:r w:rsidRPr="00700228">
              <w:rPr>
                <w:spacing w:val="-4"/>
                <w:kern w:val="2"/>
                <w:lang w:eastAsia="en-US"/>
              </w:rPr>
              <w:t>process</w:t>
            </w:r>
            <w:proofErr w:type="spellEnd"/>
            <w:r w:rsidRPr="00700228">
              <w:rPr>
                <w:spacing w:val="-4"/>
                <w:kern w:val="2"/>
                <w:lang w:eastAsia="en-US"/>
              </w:rPr>
              <w:t xml:space="preserve"> </w:t>
            </w:r>
            <w:proofErr w:type="spellStart"/>
            <w:r w:rsidRPr="00700228">
              <w:rPr>
                <w:spacing w:val="-4"/>
                <w:kern w:val="2"/>
                <w:lang w:eastAsia="en-US"/>
              </w:rPr>
              <w:t>ensues</w:t>
            </w:r>
            <w:proofErr w:type="spellEnd"/>
            <w:r w:rsidRPr="00700228">
              <w:rPr>
                <w:spacing w:val="-4"/>
                <w:kern w:val="2"/>
                <w:lang w:eastAsia="en-US"/>
              </w:rPr>
              <w:t xml:space="preserve">, </w:t>
            </w:r>
            <w:proofErr w:type="spellStart"/>
            <w:r w:rsidRPr="00700228">
              <w:rPr>
                <w:spacing w:val="-4"/>
                <w:kern w:val="2"/>
                <w:lang w:eastAsia="en-US"/>
              </w:rPr>
              <w:t>accompanied</w:t>
            </w:r>
            <w:proofErr w:type="spellEnd"/>
            <w:r w:rsidRPr="00700228">
              <w:rPr>
                <w:spacing w:val="-4"/>
                <w:kern w:val="2"/>
                <w:lang w:eastAsia="en-US"/>
              </w:rPr>
              <w:t xml:space="preserve"> </w:t>
            </w:r>
            <w:proofErr w:type="spellStart"/>
            <w:r w:rsidRPr="00700228">
              <w:rPr>
                <w:spacing w:val="-4"/>
                <w:kern w:val="2"/>
                <w:lang w:eastAsia="en-US"/>
              </w:rPr>
              <w:t>by</w:t>
            </w:r>
            <w:proofErr w:type="spellEnd"/>
            <w:r w:rsidRPr="00700228">
              <w:rPr>
                <w:spacing w:val="-4"/>
                <w:kern w:val="2"/>
                <w:lang w:eastAsia="en-US"/>
              </w:rPr>
              <w:t xml:space="preserve"> </w:t>
            </w:r>
            <w:proofErr w:type="spellStart"/>
            <w:r w:rsidRPr="00700228">
              <w:rPr>
                <w:spacing w:val="-4"/>
                <w:kern w:val="2"/>
                <w:lang w:eastAsia="en-US"/>
              </w:rPr>
              <w:t>the</w:t>
            </w:r>
            <w:proofErr w:type="spellEnd"/>
            <w:r w:rsidRPr="00700228">
              <w:rPr>
                <w:spacing w:val="-4"/>
                <w:kern w:val="2"/>
                <w:lang w:eastAsia="en-US"/>
              </w:rPr>
              <w:t xml:space="preserve"> </w:t>
            </w:r>
            <w:proofErr w:type="spellStart"/>
            <w:r w:rsidRPr="00700228">
              <w:rPr>
                <w:spacing w:val="-4"/>
                <w:kern w:val="2"/>
                <w:lang w:eastAsia="en-US"/>
              </w:rPr>
              <w:t>formation</w:t>
            </w:r>
            <w:proofErr w:type="spellEnd"/>
            <w:r w:rsidRPr="00700228">
              <w:rPr>
                <w:spacing w:val="-4"/>
                <w:kern w:val="2"/>
                <w:lang w:eastAsia="en-US"/>
              </w:rPr>
              <w:t xml:space="preserve"> of an </w:t>
            </w:r>
            <w:proofErr w:type="spellStart"/>
            <w:r w:rsidRPr="00700228">
              <w:rPr>
                <w:spacing w:val="-4"/>
                <w:kern w:val="2"/>
                <w:lang w:eastAsia="en-US"/>
              </w:rPr>
              <w:t>ionized</w:t>
            </w:r>
            <w:proofErr w:type="spellEnd"/>
            <w:r w:rsidRPr="00700228">
              <w:rPr>
                <w:spacing w:val="-4"/>
                <w:kern w:val="2"/>
                <w:lang w:eastAsia="en-US"/>
              </w:rPr>
              <w:t xml:space="preserve"> "</w:t>
            </w:r>
            <w:proofErr w:type="spellStart"/>
            <w:r w:rsidRPr="00700228">
              <w:rPr>
                <w:spacing w:val="-4"/>
                <w:kern w:val="2"/>
                <w:lang w:eastAsia="en-US"/>
              </w:rPr>
              <w:t>shirt</w:t>
            </w:r>
            <w:proofErr w:type="spellEnd"/>
            <w:r w:rsidRPr="00700228">
              <w:rPr>
                <w:spacing w:val="-4"/>
                <w:kern w:val="2"/>
                <w:lang w:eastAsia="en-US"/>
              </w:rPr>
              <w:t xml:space="preserve">" in </w:t>
            </w:r>
            <w:proofErr w:type="spellStart"/>
            <w:r w:rsidRPr="00700228">
              <w:rPr>
                <w:spacing w:val="-4"/>
                <w:kern w:val="2"/>
                <w:lang w:eastAsia="en-US"/>
              </w:rPr>
              <w:t>which</w:t>
            </w:r>
            <w:proofErr w:type="spellEnd"/>
            <w:r w:rsidRPr="00700228">
              <w:rPr>
                <w:spacing w:val="-4"/>
                <w:kern w:val="2"/>
                <w:lang w:eastAsia="en-US"/>
              </w:rPr>
              <w:t xml:space="preserve"> carbon </w:t>
            </w:r>
            <w:proofErr w:type="spellStart"/>
            <w:r w:rsidRPr="00700228">
              <w:rPr>
                <w:spacing w:val="-4"/>
                <w:kern w:val="2"/>
                <w:lang w:eastAsia="en-US"/>
              </w:rPr>
              <w:t>and</w:t>
            </w:r>
            <w:proofErr w:type="spellEnd"/>
            <w:r w:rsidRPr="00700228">
              <w:rPr>
                <w:spacing w:val="-4"/>
                <w:kern w:val="2"/>
                <w:lang w:eastAsia="en-US"/>
              </w:rPr>
              <w:t xml:space="preserve"> nitrogen </w:t>
            </w:r>
            <w:proofErr w:type="spellStart"/>
            <w:r w:rsidRPr="00700228">
              <w:rPr>
                <w:spacing w:val="-4"/>
                <w:kern w:val="2"/>
                <w:lang w:eastAsia="en-US"/>
              </w:rPr>
              <w:t>from</w:t>
            </w:r>
            <w:proofErr w:type="spellEnd"/>
            <w:r w:rsidRPr="00700228">
              <w:rPr>
                <w:spacing w:val="-4"/>
                <w:kern w:val="2"/>
                <w:lang w:eastAsia="en-US"/>
              </w:rPr>
              <w:t xml:space="preserve"> </w:t>
            </w:r>
            <w:proofErr w:type="spellStart"/>
            <w:r w:rsidRPr="00700228">
              <w:rPr>
                <w:spacing w:val="-4"/>
                <w:kern w:val="2"/>
                <w:lang w:eastAsia="en-US"/>
              </w:rPr>
              <w:t>the</w:t>
            </w:r>
            <w:proofErr w:type="spellEnd"/>
            <w:r w:rsidRPr="00700228">
              <w:rPr>
                <w:spacing w:val="-4"/>
                <w:kern w:val="2"/>
                <w:lang w:eastAsia="en-US"/>
              </w:rPr>
              <w:t xml:space="preserve"> </w:t>
            </w:r>
            <w:proofErr w:type="spellStart"/>
            <w:r w:rsidRPr="00700228">
              <w:rPr>
                <w:spacing w:val="-4"/>
                <w:kern w:val="2"/>
                <w:lang w:eastAsia="en-US"/>
              </w:rPr>
              <w:t>electrolyte</w:t>
            </w:r>
            <w:proofErr w:type="spellEnd"/>
            <w:r w:rsidRPr="00700228">
              <w:rPr>
                <w:spacing w:val="-4"/>
                <w:kern w:val="2"/>
                <w:lang w:eastAsia="en-US"/>
              </w:rPr>
              <w:t xml:space="preserve"> are </w:t>
            </w:r>
            <w:proofErr w:type="spellStart"/>
            <w:r w:rsidRPr="00700228">
              <w:rPr>
                <w:spacing w:val="-4"/>
                <w:kern w:val="2"/>
                <w:lang w:eastAsia="en-US"/>
              </w:rPr>
              <w:t>concentrated</w:t>
            </w:r>
            <w:proofErr w:type="spellEnd"/>
            <w:r w:rsidRPr="00700228">
              <w:rPr>
                <w:spacing w:val="-4"/>
                <w:kern w:val="2"/>
                <w:lang w:eastAsia="en-US"/>
              </w:rPr>
              <w:t xml:space="preserve">. At </w:t>
            </w:r>
            <w:proofErr w:type="spellStart"/>
            <w:r w:rsidRPr="00700228">
              <w:rPr>
                <w:spacing w:val="-4"/>
                <w:kern w:val="2"/>
                <w:lang w:eastAsia="en-US"/>
              </w:rPr>
              <w:t>temperatures</w:t>
            </w:r>
            <w:proofErr w:type="spellEnd"/>
            <w:r w:rsidRPr="00700228">
              <w:rPr>
                <w:spacing w:val="-4"/>
                <w:kern w:val="2"/>
                <w:lang w:eastAsia="en-US"/>
              </w:rPr>
              <w:t xml:space="preserve"> </w:t>
            </w:r>
            <w:proofErr w:type="spellStart"/>
            <w:r w:rsidRPr="00700228">
              <w:rPr>
                <w:spacing w:val="-4"/>
                <w:kern w:val="2"/>
                <w:lang w:eastAsia="en-US"/>
              </w:rPr>
              <w:t>ranging</w:t>
            </w:r>
            <w:proofErr w:type="spellEnd"/>
            <w:r w:rsidRPr="00700228">
              <w:rPr>
                <w:spacing w:val="-4"/>
                <w:kern w:val="2"/>
                <w:lang w:eastAsia="en-US"/>
              </w:rPr>
              <w:t xml:space="preserve"> </w:t>
            </w:r>
            <w:proofErr w:type="spellStart"/>
            <w:r w:rsidRPr="00700228">
              <w:rPr>
                <w:spacing w:val="-4"/>
                <w:kern w:val="2"/>
                <w:lang w:eastAsia="en-US"/>
              </w:rPr>
              <w:t>from</w:t>
            </w:r>
            <w:proofErr w:type="spellEnd"/>
            <w:r w:rsidRPr="00700228">
              <w:rPr>
                <w:spacing w:val="-4"/>
                <w:kern w:val="2"/>
                <w:lang w:eastAsia="en-US"/>
              </w:rPr>
              <w:t xml:space="preserve"> 850 </w:t>
            </w:r>
            <w:proofErr w:type="spellStart"/>
            <w:r w:rsidRPr="00700228">
              <w:rPr>
                <w:spacing w:val="-4"/>
                <w:kern w:val="2"/>
                <w:lang w:eastAsia="en-US"/>
              </w:rPr>
              <w:t>to</w:t>
            </w:r>
            <w:proofErr w:type="spellEnd"/>
            <w:r w:rsidRPr="00700228">
              <w:rPr>
                <w:spacing w:val="-4"/>
                <w:kern w:val="2"/>
                <w:lang w:eastAsia="en-US"/>
              </w:rPr>
              <w:t xml:space="preserve"> 900 </w:t>
            </w:r>
            <w:proofErr w:type="spellStart"/>
            <w:r w:rsidRPr="00700228">
              <w:rPr>
                <w:spacing w:val="-4"/>
                <w:kern w:val="2"/>
                <w:lang w:eastAsia="en-US"/>
              </w:rPr>
              <w:t>degrees</w:t>
            </w:r>
            <w:proofErr w:type="spellEnd"/>
            <w:r w:rsidRPr="00700228">
              <w:rPr>
                <w:spacing w:val="-4"/>
                <w:kern w:val="2"/>
                <w:lang w:eastAsia="en-US"/>
              </w:rPr>
              <w:t xml:space="preserve"> Celsius, </w:t>
            </w:r>
            <w:proofErr w:type="spellStart"/>
            <w:r w:rsidRPr="00700228">
              <w:rPr>
                <w:spacing w:val="-4"/>
                <w:kern w:val="2"/>
                <w:lang w:eastAsia="en-US"/>
              </w:rPr>
              <w:t>the</w:t>
            </w:r>
            <w:proofErr w:type="spellEnd"/>
            <w:r w:rsidRPr="00700228">
              <w:rPr>
                <w:spacing w:val="-4"/>
                <w:kern w:val="2"/>
                <w:lang w:eastAsia="en-US"/>
              </w:rPr>
              <w:t xml:space="preserve"> </w:t>
            </w:r>
            <w:proofErr w:type="spellStart"/>
            <w:r w:rsidRPr="00700228">
              <w:rPr>
                <w:spacing w:val="-4"/>
                <w:kern w:val="2"/>
                <w:lang w:eastAsia="en-US"/>
              </w:rPr>
              <w:t>surface</w:t>
            </w:r>
            <w:proofErr w:type="spellEnd"/>
            <w:r w:rsidRPr="00700228">
              <w:rPr>
                <w:spacing w:val="-4"/>
                <w:kern w:val="2"/>
                <w:lang w:eastAsia="en-US"/>
              </w:rPr>
              <w:t xml:space="preserve"> </w:t>
            </w:r>
            <w:proofErr w:type="spellStart"/>
            <w:r w:rsidRPr="00700228">
              <w:rPr>
                <w:spacing w:val="-4"/>
                <w:kern w:val="2"/>
                <w:lang w:eastAsia="en-US"/>
              </w:rPr>
              <w:t>layers</w:t>
            </w:r>
            <w:proofErr w:type="spellEnd"/>
            <w:r w:rsidRPr="00700228">
              <w:rPr>
                <w:spacing w:val="-4"/>
                <w:kern w:val="2"/>
                <w:lang w:eastAsia="en-US"/>
              </w:rPr>
              <w:t xml:space="preserve"> of </w:t>
            </w:r>
            <w:proofErr w:type="spellStart"/>
            <w:r w:rsidRPr="00700228">
              <w:rPr>
                <w:spacing w:val="-4"/>
                <w:kern w:val="2"/>
                <w:lang w:eastAsia="en-US"/>
              </w:rPr>
              <w:t>the</w:t>
            </w:r>
            <w:proofErr w:type="spellEnd"/>
            <w:r w:rsidRPr="00700228">
              <w:rPr>
                <w:spacing w:val="-4"/>
                <w:kern w:val="2"/>
                <w:lang w:eastAsia="en-US"/>
              </w:rPr>
              <w:t xml:space="preserve"> metal </w:t>
            </w:r>
            <w:proofErr w:type="spellStart"/>
            <w:r w:rsidRPr="00700228">
              <w:rPr>
                <w:spacing w:val="-4"/>
                <w:kern w:val="2"/>
                <w:lang w:eastAsia="en-US"/>
              </w:rPr>
              <w:t>undergo</w:t>
            </w:r>
            <w:proofErr w:type="spellEnd"/>
            <w:r w:rsidRPr="00700228">
              <w:rPr>
                <w:spacing w:val="-4"/>
                <w:kern w:val="2"/>
                <w:lang w:eastAsia="en-US"/>
              </w:rPr>
              <w:t xml:space="preserve"> a </w:t>
            </w:r>
            <w:proofErr w:type="spellStart"/>
            <w:r w:rsidRPr="00700228">
              <w:rPr>
                <w:spacing w:val="-4"/>
                <w:kern w:val="2"/>
                <w:lang w:eastAsia="en-US"/>
              </w:rPr>
              <w:t>phenomenon</w:t>
            </w:r>
            <w:proofErr w:type="spellEnd"/>
            <w:r w:rsidRPr="00700228">
              <w:rPr>
                <w:spacing w:val="-4"/>
                <w:kern w:val="2"/>
                <w:lang w:eastAsia="en-US"/>
              </w:rPr>
              <w:t xml:space="preserve"> </w:t>
            </w:r>
            <w:proofErr w:type="spellStart"/>
            <w:r w:rsidRPr="00700228">
              <w:rPr>
                <w:spacing w:val="-4"/>
                <w:kern w:val="2"/>
                <w:lang w:eastAsia="en-US"/>
              </w:rPr>
              <w:t>known</w:t>
            </w:r>
            <w:proofErr w:type="spellEnd"/>
            <w:r w:rsidRPr="00700228">
              <w:rPr>
                <w:spacing w:val="-4"/>
                <w:kern w:val="2"/>
                <w:lang w:eastAsia="en-US"/>
              </w:rPr>
              <w:t xml:space="preserve"> as "</w:t>
            </w:r>
            <w:proofErr w:type="spellStart"/>
            <w:r w:rsidRPr="00700228">
              <w:rPr>
                <w:spacing w:val="-4"/>
                <w:kern w:val="2"/>
                <w:lang w:eastAsia="en-US"/>
              </w:rPr>
              <w:t>softening</w:t>
            </w:r>
            <w:proofErr w:type="spellEnd"/>
            <w:r w:rsidRPr="00700228">
              <w:rPr>
                <w:spacing w:val="-4"/>
                <w:kern w:val="2"/>
                <w:lang w:eastAsia="en-US"/>
              </w:rPr>
              <w:t xml:space="preserve">," </w:t>
            </w:r>
            <w:proofErr w:type="spellStart"/>
            <w:r w:rsidRPr="00700228">
              <w:rPr>
                <w:spacing w:val="-4"/>
                <w:kern w:val="2"/>
                <w:lang w:eastAsia="en-US"/>
              </w:rPr>
              <w:t>which</w:t>
            </w:r>
            <w:proofErr w:type="spellEnd"/>
            <w:r w:rsidRPr="00700228">
              <w:rPr>
                <w:spacing w:val="-4"/>
                <w:kern w:val="2"/>
                <w:lang w:eastAsia="en-US"/>
              </w:rPr>
              <w:t xml:space="preserve"> </w:t>
            </w:r>
            <w:proofErr w:type="spellStart"/>
            <w:r w:rsidRPr="00700228">
              <w:rPr>
                <w:spacing w:val="-4"/>
                <w:kern w:val="2"/>
                <w:lang w:eastAsia="en-US"/>
              </w:rPr>
              <w:t>enables</w:t>
            </w:r>
            <w:proofErr w:type="spellEnd"/>
            <w:r w:rsidRPr="00700228">
              <w:rPr>
                <w:spacing w:val="-4"/>
                <w:kern w:val="2"/>
                <w:lang w:eastAsia="en-US"/>
              </w:rPr>
              <w:t xml:space="preserve"> </w:t>
            </w:r>
            <w:proofErr w:type="spellStart"/>
            <w:r w:rsidRPr="00700228">
              <w:rPr>
                <w:spacing w:val="-4"/>
                <w:kern w:val="2"/>
                <w:lang w:eastAsia="en-US"/>
              </w:rPr>
              <w:t>the</w:t>
            </w:r>
            <w:proofErr w:type="spellEnd"/>
            <w:r w:rsidRPr="00700228">
              <w:rPr>
                <w:spacing w:val="-4"/>
                <w:kern w:val="2"/>
                <w:lang w:eastAsia="en-US"/>
              </w:rPr>
              <w:t xml:space="preserve"> </w:t>
            </w:r>
            <w:proofErr w:type="spellStart"/>
            <w:r w:rsidRPr="00700228">
              <w:rPr>
                <w:spacing w:val="-4"/>
                <w:kern w:val="2"/>
                <w:lang w:eastAsia="en-US"/>
              </w:rPr>
              <w:t>penetration</w:t>
            </w:r>
            <w:proofErr w:type="spellEnd"/>
            <w:r w:rsidRPr="00700228">
              <w:rPr>
                <w:spacing w:val="-4"/>
                <w:kern w:val="2"/>
                <w:lang w:eastAsia="en-US"/>
              </w:rPr>
              <w:t xml:space="preserve"> of carbon </w:t>
            </w:r>
            <w:proofErr w:type="spellStart"/>
            <w:r w:rsidRPr="00700228">
              <w:rPr>
                <w:spacing w:val="-4"/>
                <w:kern w:val="2"/>
                <w:lang w:eastAsia="en-US"/>
              </w:rPr>
              <w:t>and</w:t>
            </w:r>
            <w:proofErr w:type="spellEnd"/>
            <w:r w:rsidRPr="00700228">
              <w:rPr>
                <w:spacing w:val="-4"/>
                <w:kern w:val="2"/>
                <w:lang w:eastAsia="en-US"/>
              </w:rPr>
              <w:t xml:space="preserve"> nitrogen </w:t>
            </w:r>
            <w:proofErr w:type="spellStart"/>
            <w:r w:rsidRPr="00700228">
              <w:rPr>
                <w:spacing w:val="-4"/>
                <w:kern w:val="2"/>
                <w:lang w:eastAsia="en-US"/>
              </w:rPr>
              <w:t>atoms</w:t>
            </w:r>
            <w:proofErr w:type="spellEnd"/>
            <w:r w:rsidRPr="00700228">
              <w:rPr>
                <w:spacing w:val="-4"/>
                <w:kern w:val="2"/>
                <w:lang w:eastAsia="en-US"/>
              </w:rPr>
              <w:t xml:space="preserve"> </w:t>
            </w:r>
            <w:proofErr w:type="spellStart"/>
            <w:r w:rsidRPr="00700228">
              <w:rPr>
                <w:spacing w:val="-4"/>
                <w:kern w:val="2"/>
                <w:lang w:eastAsia="en-US"/>
              </w:rPr>
              <w:t>into</w:t>
            </w:r>
            <w:proofErr w:type="spellEnd"/>
            <w:r w:rsidRPr="00700228">
              <w:rPr>
                <w:spacing w:val="-4"/>
                <w:kern w:val="2"/>
                <w:lang w:eastAsia="en-US"/>
              </w:rPr>
              <w:t xml:space="preserve"> </w:t>
            </w:r>
            <w:proofErr w:type="spellStart"/>
            <w:r w:rsidRPr="00700228">
              <w:rPr>
                <w:spacing w:val="-4"/>
                <w:kern w:val="2"/>
                <w:lang w:eastAsia="en-US"/>
              </w:rPr>
              <w:t>the</w:t>
            </w:r>
            <w:proofErr w:type="spellEnd"/>
            <w:r w:rsidRPr="00700228">
              <w:rPr>
                <w:spacing w:val="-4"/>
                <w:kern w:val="2"/>
                <w:lang w:eastAsia="en-US"/>
              </w:rPr>
              <w:t xml:space="preserve"> </w:t>
            </w:r>
            <w:proofErr w:type="spellStart"/>
            <w:r w:rsidRPr="00700228">
              <w:rPr>
                <w:spacing w:val="-4"/>
                <w:kern w:val="2"/>
                <w:lang w:eastAsia="en-US"/>
              </w:rPr>
              <w:t>surface</w:t>
            </w:r>
            <w:proofErr w:type="spellEnd"/>
            <w:r w:rsidRPr="00700228">
              <w:rPr>
                <w:spacing w:val="-4"/>
                <w:kern w:val="2"/>
                <w:lang w:eastAsia="en-US"/>
              </w:rPr>
              <w:t xml:space="preserve"> </w:t>
            </w:r>
            <w:proofErr w:type="spellStart"/>
            <w:r w:rsidRPr="00700228">
              <w:rPr>
                <w:spacing w:val="-4"/>
                <w:kern w:val="2"/>
                <w:lang w:eastAsia="en-US"/>
              </w:rPr>
              <w:t>layers</w:t>
            </w:r>
            <w:proofErr w:type="spellEnd"/>
            <w:r w:rsidRPr="00700228">
              <w:rPr>
                <w:spacing w:val="-4"/>
                <w:kern w:val="2"/>
                <w:lang w:eastAsia="en-US"/>
              </w:rPr>
              <w:t xml:space="preserve"> of </w:t>
            </w:r>
            <w:proofErr w:type="spellStart"/>
            <w:r w:rsidRPr="00700228">
              <w:rPr>
                <w:spacing w:val="-4"/>
                <w:kern w:val="2"/>
                <w:lang w:eastAsia="en-US"/>
              </w:rPr>
              <w:t>the</w:t>
            </w:r>
            <w:proofErr w:type="spellEnd"/>
            <w:r w:rsidRPr="00700228">
              <w:rPr>
                <w:spacing w:val="-4"/>
                <w:kern w:val="2"/>
                <w:lang w:eastAsia="en-US"/>
              </w:rPr>
              <w:t xml:space="preserve"> metal </w:t>
            </w:r>
            <w:proofErr w:type="spellStart"/>
            <w:r w:rsidRPr="00700228">
              <w:rPr>
                <w:spacing w:val="-4"/>
                <w:kern w:val="2"/>
                <w:lang w:eastAsia="en-US"/>
              </w:rPr>
              <w:t>undergoing</w:t>
            </w:r>
            <w:proofErr w:type="spellEnd"/>
            <w:r w:rsidRPr="00700228">
              <w:rPr>
                <w:spacing w:val="-4"/>
                <w:kern w:val="2"/>
                <w:lang w:eastAsia="en-US"/>
              </w:rPr>
              <w:t xml:space="preserve"> </w:t>
            </w:r>
            <w:proofErr w:type="spellStart"/>
            <w:r w:rsidRPr="00700228">
              <w:rPr>
                <w:spacing w:val="-4"/>
                <w:kern w:val="2"/>
                <w:lang w:eastAsia="en-US"/>
              </w:rPr>
              <w:t>the</w:t>
            </w:r>
            <w:proofErr w:type="spellEnd"/>
            <w:r w:rsidRPr="00700228">
              <w:rPr>
                <w:spacing w:val="-4"/>
                <w:kern w:val="2"/>
                <w:lang w:eastAsia="en-US"/>
              </w:rPr>
              <w:t xml:space="preserve"> respective </w:t>
            </w:r>
            <w:proofErr w:type="spellStart"/>
            <w:r w:rsidRPr="00700228">
              <w:rPr>
                <w:spacing w:val="-4"/>
                <w:kern w:val="2"/>
                <w:lang w:eastAsia="en-US"/>
              </w:rPr>
              <w:t>treatment</w:t>
            </w:r>
            <w:proofErr w:type="spellEnd"/>
            <w:r w:rsidRPr="00700228">
              <w:rPr>
                <w:spacing w:val="-4"/>
                <w:kern w:val="2"/>
                <w:lang w:eastAsia="en-US"/>
              </w:rPr>
              <w:t>.</w:t>
            </w:r>
            <w:r w:rsidRPr="00BD3F0D">
              <w:rPr>
                <w:kern w:val="2"/>
                <w:lang w:eastAsia="en-US"/>
              </w:rPr>
              <w:t xml:space="preserve"> </w:t>
            </w:r>
          </w:p>
          <w:p w14:paraId="2FE3B726" w14:textId="77777777" w:rsidR="00FB2F93" w:rsidRDefault="005B782A" w:rsidP="00700228">
            <w:pPr>
              <w:spacing w:after="0" w:line="276" w:lineRule="auto"/>
              <w:ind w:firstLine="567"/>
              <w:jc w:val="both"/>
              <w:rPr>
                <w:spacing w:val="-6"/>
                <w:kern w:val="2"/>
                <w:lang w:eastAsia="en-US"/>
              </w:rPr>
            </w:pPr>
            <w:proofErr w:type="spellStart"/>
            <w:r w:rsidRPr="00700228">
              <w:rPr>
                <w:spacing w:val="-6"/>
                <w:kern w:val="2"/>
                <w:lang w:eastAsia="en-US"/>
              </w:rPr>
              <w:t>Consequently</w:t>
            </w:r>
            <w:proofErr w:type="spellEnd"/>
            <w:r w:rsidRPr="00700228">
              <w:rPr>
                <w:spacing w:val="-6"/>
                <w:kern w:val="2"/>
                <w:lang w:eastAsia="en-US"/>
              </w:rPr>
              <w:t xml:space="preserve">, in </w:t>
            </w:r>
            <w:proofErr w:type="spellStart"/>
            <w:r w:rsidRPr="00700228">
              <w:rPr>
                <w:spacing w:val="-6"/>
                <w:kern w:val="2"/>
                <w:lang w:eastAsia="en-US"/>
              </w:rPr>
              <w:t>addition</w:t>
            </w:r>
            <w:proofErr w:type="spellEnd"/>
            <w:r w:rsidRPr="00700228">
              <w:rPr>
                <w:spacing w:val="-6"/>
                <w:kern w:val="2"/>
                <w:lang w:eastAsia="en-US"/>
              </w:rPr>
              <w:t xml:space="preserve"> </w:t>
            </w:r>
            <w:proofErr w:type="spellStart"/>
            <w:r w:rsidRPr="00700228">
              <w:rPr>
                <w:spacing w:val="-6"/>
                <w:kern w:val="2"/>
                <w:lang w:eastAsia="en-US"/>
              </w:rPr>
              <w:t>to</w:t>
            </w:r>
            <w:proofErr w:type="spellEnd"/>
            <w:r w:rsidRPr="00700228">
              <w:rPr>
                <w:spacing w:val="-6"/>
                <w:kern w:val="2"/>
                <w:lang w:eastAsia="en-US"/>
              </w:rPr>
              <w:t xml:space="preserve"> </w:t>
            </w:r>
            <w:proofErr w:type="spellStart"/>
            <w:r w:rsidRPr="00700228">
              <w:rPr>
                <w:spacing w:val="-6"/>
                <w:kern w:val="2"/>
                <w:lang w:eastAsia="en-US"/>
              </w:rPr>
              <w:t>the</w:t>
            </w:r>
            <w:proofErr w:type="spellEnd"/>
            <w:r w:rsidRPr="00700228">
              <w:rPr>
                <w:spacing w:val="-6"/>
                <w:kern w:val="2"/>
                <w:lang w:eastAsia="en-US"/>
              </w:rPr>
              <w:t xml:space="preserve"> </w:t>
            </w:r>
            <w:proofErr w:type="spellStart"/>
            <w:r w:rsidRPr="00700228">
              <w:rPr>
                <w:spacing w:val="-6"/>
                <w:kern w:val="2"/>
                <w:lang w:eastAsia="en-US"/>
              </w:rPr>
              <w:t>electrochemical</w:t>
            </w:r>
            <w:proofErr w:type="spellEnd"/>
            <w:r w:rsidRPr="00700228">
              <w:rPr>
                <w:spacing w:val="-6"/>
                <w:kern w:val="2"/>
                <w:lang w:eastAsia="en-US"/>
              </w:rPr>
              <w:t xml:space="preserve"> </w:t>
            </w:r>
            <w:proofErr w:type="spellStart"/>
            <w:r w:rsidRPr="00700228">
              <w:rPr>
                <w:spacing w:val="-6"/>
                <w:kern w:val="2"/>
                <w:lang w:eastAsia="en-US"/>
              </w:rPr>
              <w:t>dissolution</w:t>
            </w:r>
            <w:proofErr w:type="spellEnd"/>
            <w:r w:rsidRPr="00700228">
              <w:rPr>
                <w:spacing w:val="-6"/>
                <w:kern w:val="2"/>
                <w:lang w:eastAsia="en-US"/>
              </w:rPr>
              <w:t xml:space="preserve"> of </w:t>
            </w:r>
            <w:proofErr w:type="spellStart"/>
            <w:r w:rsidRPr="00700228">
              <w:rPr>
                <w:spacing w:val="-6"/>
                <w:kern w:val="2"/>
                <w:lang w:eastAsia="en-US"/>
              </w:rPr>
              <w:t>the</w:t>
            </w:r>
            <w:proofErr w:type="spellEnd"/>
            <w:r w:rsidRPr="00700228">
              <w:rPr>
                <w:spacing w:val="-6"/>
                <w:kern w:val="2"/>
                <w:lang w:eastAsia="en-US"/>
              </w:rPr>
              <w:t xml:space="preserve"> </w:t>
            </w:r>
            <w:proofErr w:type="spellStart"/>
            <w:r w:rsidRPr="00700228">
              <w:rPr>
                <w:spacing w:val="-6"/>
                <w:kern w:val="2"/>
                <w:lang w:eastAsia="en-US"/>
              </w:rPr>
              <w:t>coating</w:t>
            </w:r>
            <w:proofErr w:type="spellEnd"/>
            <w:r w:rsidRPr="00700228">
              <w:rPr>
                <w:spacing w:val="-6"/>
                <w:kern w:val="2"/>
                <w:lang w:eastAsia="en-US"/>
              </w:rPr>
              <w:t xml:space="preserve">, </w:t>
            </w:r>
            <w:proofErr w:type="spellStart"/>
            <w:r w:rsidRPr="00700228">
              <w:rPr>
                <w:spacing w:val="-6"/>
                <w:kern w:val="2"/>
                <w:lang w:eastAsia="en-US"/>
              </w:rPr>
              <w:t>the</w:t>
            </w:r>
            <w:proofErr w:type="spellEnd"/>
            <w:r w:rsidRPr="00700228">
              <w:rPr>
                <w:spacing w:val="-6"/>
                <w:kern w:val="2"/>
                <w:lang w:eastAsia="en-US"/>
              </w:rPr>
              <w:t xml:space="preserve"> </w:t>
            </w:r>
            <w:proofErr w:type="spellStart"/>
            <w:r w:rsidRPr="00700228">
              <w:rPr>
                <w:spacing w:val="-6"/>
                <w:kern w:val="2"/>
                <w:lang w:eastAsia="en-US"/>
              </w:rPr>
              <w:t>surface</w:t>
            </w:r>
            <w:proofErr w:type="spellEnd"/>
            <w:r w:rsidRPr="00700228">
              <w:rPr>
                <w:spacing w:val="-6"/>
                <w:kern w:val="2"/>
                <w:lang w:eastAsia="en-US"/>
              </w:rPr>
              <w:t xml:space="preserve"> </w:t>
            </w:r>
            <w:proofErr w:type="spellStart"/>
            <w:r w:rsidRPr="00700228">
              <w:rPr>
                <w:spacing w:val="-6"/>
                <w:kern w:val="2"/>
                <w:lang w:eastAsia="en-US"/>
              </w:rPr>
              <w:t>layers</w:t>
            </w:r>
            <w:proofErr w:type="spellEnd"/>
            <w:r w:rsidRPr="00700228">
              <w:rPr>
                <w:spacing w:val="-6"/>
                <w:kern w:val="2"/>
                <w:lang w:eastAsia="en-US"/>
              </w:rPr>
              <w:t xml:space="preserve"> are </w:t>
            </w:r>
            <w:proofErr w:type="spellStart"/>
            <w:r w:rsidRPr="00700228">
              <w:rPr>
                <w:spacing w:val="-6"/>
                <w:kern w:val="2"/>
                <w:lang w:eastAsia="en-US"/>
              </w:rPr>
              <w:t>enriched</w:t>
            </w:r>
            <w:proofErr w:type="spellEnd"/>
            <w:r w:rsidRPr="00700228">
              <w:rPr>
                <w:spacing w:val="-6"/>
                <w:kern w:val="2"/>
                <w:lang w:eastAsia="en-US"/>
              </w:rPr>
              <w:t xml:space="preserve"> </w:t>
            </w:r>
            <w:proofErr w:type="spellStart"/>
            <w:r w:rsidRPr="00700228">
              <w:rPr>
                <w:spacing w:val="-6"/>
                <w:kern w:val="2"/>
                <w:lang w:eastAsia="en-US"/>
              </w:rPr>
              <w:t>with</w:t>
            </w:r>
            <w:proofErr w:type="spellEnd"/>
            <w:r w:rsidRPr="00700228">
              <w:rPr>
                <w:spacing w:val="-6"/>
                <w:kern w:val="2"/>
                <w:lang w:eastAsia="en-US"/>
              </w:rPr>
              <w:t xml:space="preserve"> carbon </w:t>
            </w:r>
            <w:proofErr w:type="spellStart"/>
            <w:r w:rsidRPr="00700228">
              <w:rPr>
                <w:spacing w:val="-6"/>
                <w:kern w:val="2"/>
                <w:lang w:eastAsia="en-US"/>
              </w:rPr>
              <w:t>and</w:t>
            </w:r>
            <w:proofErr w:type="spellEnd"/>
            <w:r w:rsidRPr="00700228">
              <w:rPr>
                <w:spacing w:val="-6"/>
                <w:kern w:val="2"/>
                <w:lang w:eastAsia="en-US"/>
              </w:rPr>
              <w:t xml:space="preserve"> nitrogen, </w:t>
            </w:r>
            <w:proofErr w:type="spellStart"/>
            <w:r w:rsidRPr="00700228">
              <w:rPr>
                <w:spacing w:val="-6"/>
                <w:kern w:val="2"/>
                <w:lang w:eastAsia="en-US"/>
              </w:rPr>
              <w:t>which</w:t>
            </w:r>
            <w:proofErr w:type="spellEnd"/>
            <w:r w:rsidRPr="00700228">
              <w:rPr>
                <w:spacing w:val="-6"/>
                <w:kern w:val="2"/>
                <w:lang w:eastAsia="en-US"/>
              </w:rPr>
              <w:t xml:space="preserve"> </w:t>
            </w:r>
            <w:proofErr w:type="spellStart"/>
            <w:r w:rsidRPr="00700228">
              <w:rPr>
                <w:spacing w:val="-6"/>
                <w:kern w:val="2"/>
                <w:lang w:eastAsia="en-US"/>
              </w:rPr>
              <w:t>substantially</w:t>
            </w:r>
            <w:proofErr w:type="spellEnd"/>
            <w:r w:rsidRPr="00700228">
              <w:rPr>
                <w:spacing w:val="-6"/>
                <w:kern w:val="2"/>
                <w:lang w:eastAsia="en-US"/>
              </w:rPr>
              <w:t xml:space="preserve"> </w:t>
            </w:r>
            <w:proofErr w:type="spellStart"/>
            <w:r w:rsidRPr="00700228">
              <w:rPr>
                <w:spacing w:val="-6"/>
                <w:kern w:val="2"/>
                <w:lang w:eastAsia="en-US"/>
              </w:rPr>
              <w:t>changes</w:t>
            </w:r>
            <w:proofErr w:type="spellEnd"/>
            <w:r w:rsidRPr="00700228">
              <w:rPr>
                <w:spacing w:val="-6"/>
                <w:kern w:val="2"/>
                <w:lang w:eastAsia="en-US"/>
              </w:rPr>
              <w:t xml:space="preserve"> </w:t>
            </w:r>
            <w:proofErr w:type="spellStart"/>
            <w:r w:rsidRPr="00700228">
              <w:rPr>
                <w:spacing w:val="-6"/>
                <w:kern w:val="2"/>
                <w:lang w:eastAsia="en-US"/>
              </w:rPr>
              <w:t>the</w:t>
            </w:r>
            <w:proofErr w:type="spellEnd"/>
            <w:r w:rsidRPr="00700228">
              <w:rPr>
                <w:spacing w:val="-6"/>
                <w:kern w:val="2"/>
                <w:lang w:eastAsia="en-US"/>
              </w:rPr>
              <w:t xml:space="preserve"> </w:t>
            </w:r>
            <w:proofErr w:type="spellStart"/>
            <w:r w:rsidRPr="00700228">
              <w:rPr>
                <w:spacing w:val="-6"/>
                <w:kern w:val="2"/>
                <w:lang w:eastAsia="en-US"/>
              </w:rPr>
              <w:t>properties</w:t>
            </w:r>
            <w:proofErr w:type="spellEnd"/>
            <w:r w:rsidRPr="00700228">
              <w:rPr>
                <w:spacing w:val="-6"/>
                <w:kern w:val="2"/>
                <w:lang w:eastAsia="en-US"/>
              </w:rPr>
              <w:t xml:space="preserve"> of </w:t>
            </w:r>
            <w:proofErr w:type="spellStart"/>
            <w:r w:rsidRPr="00700228">
              <w:rPr>
                <w:spacing w:val="-6"/>
                <w:kern w:val="2"/>
                <w:lang w:eastAsia="en-US"/>
              </w:rPr>
              <w:t>these</w:t>
            </w:r>
            <w:proofErr w:type="spellEnd"/>
            <w:r w:rsidRPr="00700228">
              <w:rPr>
                <w:spacing w:val="-6"/>
                <w:kern w:val="2"/>
                <w:lang w:eastAsia="en-US"/>
              </w:rPr>
              <w:t xml:space="preserve"> </w:t>
            </w:r>
            <w:proofErr w:type="spellStart"/>
            <w:r w:rsidRPr="00700228">
              <w:rPr>
                <w:spacing w:val="-6"/>
                <w:kern w:val="2"/>
                <w:lang w:eastAsia="en-US"/>
              </w:rPr>
              <w:t>layers</w:t>
            </w:r>
            <w:proofErr w:type="spellEnd"/>
            <w:r w:rsidRPr="00700228">
              <w:rPr>
                <w:spacing w:val="-6"/>
                <w:kern w:val="2"/>
                <w:lang w:eastAsia="en-US"/>
              </w:rPr>
              <w:t xml:space="preserve">, </w:t>
            </w:r>
            <w:proofErr w:type="spellStart"/>
            <w:r w:rsidRPr="00700228">
              <w:rPr>
                <w:spacing w:val="-6"/>
                <w:kern w:val="2"/>
                <w:lang w:eastAsia="en-US"/>
              </w:rPr>
              <w:t>primarily</w:t>
            </w:r>
            <w:proofErr w:type="spellEnd"/>
            <w:r w:rsidRPr="00700228">
              <w:rPr>
                <w:spacing w:val="-6"/>
                <w:kern w:val="2"/>
                <w:lang w:eastAsia="en-US"/>
              </w:rPr>
              <w:t xml:space="preserve"> </w:t>
            </w:r>
            <w:proofErr w:type="spellStart"/>
            <w:r w:rsidRPr="00700228">
              <w:rPr>
                <w:spacing w:val="-6"/>
                <w:kern w:val="2"/>
                <w:lang w:eastAsia="en-US"/>
              </w:rPr>
              <w:t>their</w:t>
            </w:r>
            <w:proofErr w:type="spellEnd"/>
            <w:r w:rsidRPr="00700228">
              <w:rPr>
                <w:spacing w:val="-6"/>
                <w:kern w:val="2"/>
                <w:lang w:eastAsia="en-US"/>
              </w:rPr>
              <w:t xml:space="preserve"> </w:t>
            </w:r>
            <w:proofErr w:type="spellStart"/>
            <w:r w:rsidRPr="00700228">
              <w:rPr>
                <w:spacing w:val="-6"/>
                <w:kern w:val="2"/>
                <w:lang w:eastAsia="en-US"/>
              </w:rPr>
              <w:t>hardness</w:t>
            </w:r>
            <w:proofErr w:type="spellEnd"/>
            <w:r w:rsidRPr="00700228">
              <w:rPr>
                <w:spacing w:val="-6"/>
                <w:kern w:val="2"/>
                <w:lang w:eastAsia="en-US"/>
              </w:rPr>
              <w:t xml:space="preserve">. </w:t>
            </w:r>
            <w:proofErr w:type="spellStart"/>
            <w:r w:rsidRPr="00700228">
              <w:rPr>
                <w:spacing w:val="-6"/>
                <w:kern w:val="2"/>
                <w:lang w:eastAsia="en-US"/>
              </w:rPr>
              <w:t>Therefore</w:t>
            </w:r>
            <w:proofErr w:type="spellEnd"/>
            <w:r w:rsidRPr="00700228">
              <w:rPr>
                <w:spacing w:val="-6"/>
                <w:kern w:val="2"/>
                <w:lang w:eastAsia="en-US"/>
              </w:rPr>
              <w:t xml:space="preserve">, it </w:t>
            </w:r>
            <w:proofErr w:type="spellStart"/>
            <w:r w:rsidRPr="00700228">
              <w:rPr>
                <w:spacing w:val="-6"/>
                <w:kern w:val="2"/>
                <w:lang w:eastAsia="en-US"/>
              </w:rPr>
              <w:t>is</w:t>
            </w:r>
            <w:proofErr w:type="spellEnd"/>
            <w:r w:rsidRPr="00700228">
              <w:rPr>
                <w:spacing w:val="-6"/>
                <w:kern w:val="2"/>
                <w:lang w:eastAsia="en-US"/>
              </w:rPr>
              <w:t xml:space="preserve"> evident </w:t>
            </w:r>
            <w:proofErr w:type="spellStart"/>
            <w:r w:rsidRPr="00700228">
              <w:rPr>
                <w:spacing w:val="-6"/>
                <w:kern w:val="2"/>
                <w:lang w:eastAsia="en-US"/>
              </w:rPr>
              <w:t>that</w:t>
            </w:r>
            <w:proofErr w:type="spellEnd"/>
            <w:r w:rsidRPr="00700228">
              <w:rPr>
                <w:spacing w:val="-6"/>
                <w:kern w:val="2"/>
                <w:lang w:eastAsia="en-US"/>
              </w:rPr>
              <w:t xml:space="preserve"> </w:t>
            </w:r>
            <w:proofErr w:type="spellStart"/>
            <w:r w:rsidRPr="00700228">
              <w:rPr>
                <w:spacing w:val="-6"/>
                <w:kern w:val="2"/>
                <w:lang w:eastAsia="en-US"/>
              </w:rPr>
              <w:t>the</w:t>
            </w:r>
            <w:proofErr w:type="spellEnd"/>
            <w:r w:rsidRPr="00700228">
              <w:rPr>
                <w:spacing w:val="-6"/>
                <w:kern w:val="2"/>
                <w:lang w:eastAsia="en-US"/>
              </w:rPr>
              <w:t xml:space="preserve"> complex </w:t>
            </w:r>
            <w:proofErr w:type="spellStart"/>
            <w:r w:rsidRPr="00700228">
              <w:rPr>
                <w:spacing w:val="-6"/>
                <w:kern w:val="2"/>
                <w:lang w:eastAsia="en-US"/>
              </w:rPr>
              <w:t>processing</w:t>
            </w:r>
            <w:proofErr w:type="spellEnd"/>
            <w:r w:rsidRPr="00700228">
              <w:rPr>
                <w:spacing w:val="-6"/>
                <w:kern w:val="2"/>
                <w:lang w:eastAsia="en-US"/>
              </w:rPr>
              <w:t xml:space="preserve"> </w:t>
            </w:r>
            <w:proofErr w:type="spellStart"/>
            <w:r w:rsidRPr="00700228">
              <w:rPr>
                <w:spacing w:val="-6"/>
                <w:kern w:val="2"/>
                <w:lang w:eastAsia="en-US"/>
              </w:rPr>
              <w:t>proposed</w:t>
            </w:r>
            <w:proofErr w:type="spellEnd"/>
            <w:r w:rsidRPr="00700228">
              <w:rPr>
                <w:spacing w:val="-6"/>
                <w:kern w:val="2"/>
                <w:lang w:eastAsia="en-US"/>
              </w:rPr>
              <w:t xml:space="preserve"> in </w:t>
            </w:r>
            <w:proofErr w:type="spellStart"/>
            <w:r w:rsidRPr="00700228">
              <w:rPr>
                <w:spacing w:val="-6"/>
                <w:kern w:val="2"/>
                <w:lang w:eastAsia="en-US"/>
              </w:rPr>
              <w:t>this</w:t>
            </w:r>
            <w:proofErr w:type="spellEnd"/>
            <w:r w:rsidRPr="00700228">
              <w:rPr>
                <w:spacing w:val="-6"/>
                <w:kern w:val="2"/>
                <w:lang w:eastAsia="en-US"/>
              </w:rPr>
              <w:t xml:space="preserve"> </w:t>
            </w:r>
            <w:proofErr w:type="spellStart"/>
            <w:r w:rsidRPr="00700228">
              <w:rPr>
                <w:spacing w:val="-6"/>
                <w:kern w:val="2"/>
                <w:lang w:eastAsia="en-US"/>
              </w:rPr>
              <w:t>project</w:t>
            </w:r>
            <w:proofErr w:type="spellEnd"/>
            <w:r w:rsidRPr="00700228">
              <w:rPr>
                <w:spacing w:val="-6"/>
                <w:kern w:val="2"/>
                <w:lang w:eastAsia="en-US"/>
              </w:rPr>
              <w:t xml:space="preserve"> </w:t>
            </w:r>
            <w:proofErr w:type="spellStart"/>
            <w:r w:rsidRPr="00700228">
              <w:rPr>
                <w:spacing w:val="-6"/>
                <w:kern w:val="2"/>
                <w:lang w:eastAsia="en-US"/>
              </w:rPr>
              <w:t>opens</w:t>
            </w:r>
            <w:proofErr w:type="spellEnd"/>
            <w:r w:rsidRPr="00700228">
              <w:rPr>
                <w:spacing w:val="-6"/>
                <w:kern w:val="2"/>
                <w:lang w:eastAsia="en-US"/>
              </w:rPr>
              <w:t xml:space="preserve"> </w:t>
            </w:r>
            <w:proofErr w:type="spellStart"/>
            <w:r w:rsidRPr="00700228">
              <w:rPr>
                <w:spacing w:val="-6"/>
                <w:kern w:val="2"/>
                <w:lang w:eastAsia="en-US"/>
              </w:rPr>
              <w:t>up</w:t>
            </w:r>
            <w:proofErr w:type="spellEnd"/>
            <w:r w:rsidRPr="00700228">
              <w:rPr>
                <w:spacing w:val="-6"/>
                <w:kern w:val="2"/>
                <w:lang w:eastAsia="en-US"/>
              </w:rPr>
              <w:t xml:space="preserve"> </w:t>
            </w:r>
            <w:proofErr w:type="spellStart"/>
            <w:r w:rsidRPr="00700228">
              <w:rPr>
                <w:spacing w:val="-6"/>
                <w:kern w:val="2"/>
                <w:lang w:eastAsia="en-US"/>
              </w:rPr>
              <w:t>new</w:t>
            </w:r>
            <w:proofErr w:type="spellEnd"/>
            <w:r w:rsidRPr="00700228">
              <w:rPr>
                <w:spacing w:val="-6"/>
                <w:kern w:val="2"/>
                <w:lang w:eastAsia="en-US"/>
              </w:rPr>
              <w:t xml:space="preserve"> </w:t>
            </w:r>
            <w:proofErr w:type="spellStart"/>
            <w:r w:rsidRPr="00700228">
              <w:rPr>
                <w:spacing w:val="-6"/>
                <w:kern w:val="2"/>
                <w:lang w:eastAsia="en-US"/>
              </w:rPr>
              <w:t>perspectives</w:t>
            </w:r>
            <w:proofErr w:type="spellEnd"/>
            <w:r w:rsidRPr="00700228">
              <w:rPr>
                <w:spacing w:val="-6"/>
                <w:kern w:val="2"/>
                <w:lang w:eastAsia="en-US"/>
              </w:rPr>
              <w:t xml:space="preserve"> for </w:t>
            </w:r>
            <w:proofErr w:type="spellStart"/>
            <w:r w:rsidRPr="00700228">
              <w:rPr>
                <w:spacing w:val="-6"/>
                <w:kern w:val="2"/>
                <w:lang w:eastAsia="en-US"/>
              </w:rPr>
              <w:t>increasing</w:t>
            </w:r>
            <w:proofErr w:type="spellEnd"/>
            <w:r w:rsidRPr="00700228">
              <w:rPr>
                <w:spacing w:val="-6"/>
                <w:kern w:val="2"/>
                <w:lang w:eastAsia="en-US"/>
              </w:rPr>
              <w:t xml:space="preserve"> </w:t>
            </w:r>
            <w:proofErr w:type="spellStart"/>
            <w:r w:rsidRPr="00700228">
              <w:rPr>
                <w:spacing w:val="-6"/>
                <w:kern w:val="2"/>
                <w:lang w:eastAsia="en-US"/>
              </w:rPr>
              <w:t>the</w:t>
            </w:r>
            <w:proofErr w:type="spellEnd"/>
            <w:r w:rsidRPr="00700228">
              <w:rPr>
                <w:spacing w:val="-6"/>
                <w:kern w:val="2"/>
                <w:lang w:eastAsia="en-US"/>
              </w:rPr>
              <w:t xml:space="preserve"> performance of </w:t>
            </w:r>
            <w:proofErr w:type="spellStart"/>
            <w:r w:rsidRPr="00700228">
              <w:rPr>
                <w:spacing w:val="-6"/>
                <w:kern w:val="2"/>
                <w:lang w:eastAsia="en-US"/>
              </w:rPr>
              <w:t>the</w:t>
            </w:r>
            <w:proofErr w:type="spellEnd"/>
            <w:r w:rsidRPr="00700228">
              <w:rPr>
                <w:spacing w:val="-6"/>
                <w:kern w:val="2"/>
                <w:lang w:eastAsia="en-US"/>
              </w:rPr>
              <w:t xml:space="preserve"> </w:t>
            </w:r>
            <w:proofErr w:type="spellStart"/>
            <w:r w:rsidRPr="00700228">
              <w:rPr>
                <w:spacing w:val="-6"/>
                <w:kern w:val="2"/>
                <w:lang w:eastAsia="en-US"/>
              </w:rPr>
              <w:t>working</w:t>
            </w:r>
            <w:proofErr w:type="spellEnd"/>
            <w:r w:rsidRPr="00700228">
              <w:rPr>
                <w:spacing w:val="-6"/>
                <w:kern w:val="2"/>
                <w:lang w:eastAsia="en-US"/>
              </w:rPr>
              <w:t xml:space="preserve"> </w:t>
            </w:r>
            <w:proofErr w:type="spellStart"/>
            <w:r w:rsidRPr="00700228">
              <w:rPr>
                <w:spacing w:val="-6"/>
                <w:kern w:val="2"/>
                <w:lang w:eastAsia="en-US"/>
              </w:rPr>
              <w:t>surfaces</w:t>
            </w:r>
            <w:proofErr w:type="spellEnd"/>
            <w:r w:rsidRPr="00700228">
              <w:rPr>
                <w:spacing w:val="-6"/>
                <w:kern w:val="2"/>
                <w:lang w:eastAsia="en-US"/>
              </w:rPr>
              <w:t xml:space="preserve"> of </w:t>
            </w:r>
            <w:proofErr w:type="spellStart"/>
            <w:r w:rsidRPr="00700228">
              <w:rPr>
                <w:spacing w:val="-6"/>
                <w:kern w:val="2"/>
                <w:lang w:eastAsia="en-US"/>
              </w:rPr>
              <w:t>various</w:t>
            </w:r>
            <w:proofErr w:type="spellEnd"/>
            <w:r w:rsidRPr="00700228">
              <w:rPr>
                <w:spacing w:val="-6"/>
                <w:kern w:val="2"/>
                <w:lang w:eastAsia="en-US"/>
              </w:rPr>
              <w:t xml:space="preserve"> </w:t>
            </w:r>
            <w:proofErr w:type="spellStart"/>
            <w:r w:rsidRPr="00700228">
              <w:rPr>
                <w:spacing w:val="-6"/>
                <w:kern w:val="2"/>
                <w:lang w:eastAsia="en-US"/>
              </w:rPr>
              <w:t>machine</w:t>
            </w:r>
            <w:proofErr w:type="spellEnd"/>
            <w:r w:rsidRPr="00700228">
              <w:rPr>
                <w:spacing w:val="-6"/>
                <w:kern w:val="2"/>
                <w:lang w:eastAsia="en-US"/>
              </w:rPr>
              <w:t xml:space="preserve"> </w:t>
            </w:r>
            <w:proofErr w:type="spellStart"/>
            <w:r w:rsidRPr="00700228">
              <w:rPr>
                <w:spacing w:val="-6"/>
                <w:kern w:val="2"/>
                <w:lang w:eastAsia="en-US"/>
              </w:rPr>
              <w:t>parts</w:t>
            </w:r>
            <w:proofErr w:type="spellEnd"/>
            <w:r w:rsidR="00056584" w:rsidRPr="00700228">
              <w:rPr>
                <w:spacing w:val="-6"/>
                <w:kern w:val="2"/>
                <w:lang w:eastAsia="en-US"/>
              </w:rPr>
              <w:t>.</w:t>
            </w:r>
          </w:p>
          <w:p w14:paraId="2DBDF8AD" w14:textId="52FF86D0" w:rsidR="009129FA" w:rsidRPr="00700228" w:rsidRDefault="009129FA" w:rsidP="00700228">
            <w:pPr>
              <w:spacing w:after="0" w:line="276" w:lineRule="auto"/>
              <w:ind w:firstLine="567"/>
              <w:jc w:val="both"/>
              <w:rPr>
                <w:bCs/>
                <w:spacing w:val="-6"/>
              </w:rPr>
            </w:pPr>
          </w:p>
        </w:tc>
      </w:tr>
      <w:bookmarkEnd w:id="0"/>
    </w:tbl>
    <w:p w14:paraId="694315BD" w14:textId="77777777" w:rsidR="00BA0DF5" w:rsidRPr="00BD3F0D" w:rsidRDefault="00BA0DF5" w:rsidP="00EE322B">
      <w:pPr>
        <w:keepNext/>
        <w:spacing w:after="0" w:line="276" w:lineRule="auto"/>
        <w:outlineLvl w:val="0"/>
        <w:rPr>
          <w:bCs/>
          <w:kern w:val="32"/>
          <w:sz w:val="16"/>
          <w:szCs w:val="16"/>
        </w:rPr>
      </w:pPr>
    </w:p>
    <w:sectPr w:rsidR="00BA0DF5" w:rsidRPr="00BD3F0D" w:rsidSect="009D10B4">
      <w:footerReference w:type="default" r:id="rId8"/>
      <w:pgSz w:w="12240" w:h="15840"/>
      <w:pgMar w:top="902" w:right="1043" w:bottom="9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AEC8" w14:textId="77777777" w:rsidR="00E909F0" w:rsidRDefault="00E909F0" w:rsidP="00EC2E6D">
      <w:pPr>
        <w:spacing w:after="0" w:line="240" w:lineRule="auto"/>
      </w:pPr>
      <w:r>
        <w:separator/>
      </w:r>
    </w:p>
  </w:endnote>
  <w:endnote w:type="continuationSeparator" w:id="0">
    <w:p w14:paraId="453F4FD5" w14:textId="77777777" w:rsidR="00E909F0" w:rsidRDefault="00E909F0" w:rsidP="00E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010F" w14:textId="77777777" w:rsidR="000A114F" w:rsidRDefault="000A114F" w:rsidP="0057575A">
    <w:pPr>
      <w:pStyle w:val="Subsol"/>
      <w:jc w:val="center"/>
    </w:pPr>
  </w:p>
  <w:p w14:paraId="199E5E9D" w14:textId="77777777" w:rsidR="000A114F" w:rsidRDefault="000A11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E0A0" w14:textId="77777777" w:rsidR="00E909F0" w:rsidRDefault="00E909F0" w:rsidP="00EC2E6D">
      <w:pPr>
        <w:spacing w:after="0" w:line="240" w:lineRule="auto"/>
      </w:pPr>
      <w:r>
        <w:separator/>
      </w:r>
    </w:p>
  </w:footnote>
  <w:footnote w:type="continuationSeparator" w:id="0">
    <w:p w14:paraId="7ED57A92" w14:textId="77777777" w:rsidR="00E909F0" w:rsidRDefault="00E909F0" w:rsidP="00EC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688"/>
    <w:multiLevelType w:val="hybridMultilevel"/>
    <w:tmpl w:val="6D18B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3" w15:restartNumberingAfterBreak="0">
    <w:nsid w:val="1FCF721A"/>
    <w:multiLevelType w:val="hybridMultilevel"/>
    <w:tmpl w:val="1FE87294"/>
    <w:lvl w:ilvl="0" w:tplc="F2203810">
      <w:start w:val="1"/>
      <w:numFmt w:val="decimal"/>
      <w:lvlText w:val="%1."/>
      <w:lvlJc w:val="left"/>
      <w:pPr>
        <w:tabs>
          <w:tab w:val="num" w:pos="720"/>
        </w:tabs>
        <w:ind w:left="720" w:hanging="360"/>
      </w:pPr>
    </w:lvl>
    <w:lvl w:ilvl="1" w:tplc="27CC3F9A" w:tentative="1">
      <w:start w:val="1"/>
      <w:numFmt w:val="decimal"/>
      <w:lvlText w:val="%2."/>
      <w:lvlJc w:val="left"/>
      <w:pPr>
        <w:tabs>
          <w:tab w:val="num" w:pos="1440"/>
        </w:tabs>
        <w:ind w:left="1440" w:hanging="360"/>
      </w:pPr>
    </w:lvl>
    <w:lvl w:ilvl="2" w:tplc="44CA6300" w:tentative="1">
      <w:start w:val="1"/>
      <w:numFmt w:val="decimal"/>
      <w:lvlText w:val="%3."/>
      <w:lvlJc w:val="left"/>
      <w:pPr>
        <w:tabs>
          <w:tab w:val="num" w:pos="2160"/>
        </w:tabs>
        <w:ind w:left="2160" w:hanging="360"/>
      </w:pPr>
    </w:lvl>
    <w:lvl w:ilvl="3" w:tplc="5F4AEE56" w:tentative="1">
      <w:start w:val="1"/>
      <w:numFmt w:val="decimal"/>
      <w:lvlText w:val="%4."/>
      <w:lvlJc w:val="left"/>
      <w:pPr>
        <w:tabs>
          <w:tab w:val="num" w:pos="2880"/>
        </w:tabs>
        <w:ind w:left="2880" w:hanging="360"/>
      </w:pPr>
    </w:lvl>
    <w:lvl w:ilvl="4" w:tplc="F9ACECA4" w:tentative="1">
      <w:start w:val="1"/>
      <w:numFmt w:val="decimal"/>
      <w:lvlText w:val="%5."/>
      <w:lvlJc w:val="left"/>
      <w:pPr>
        <w:tabs>
          <w:tab w:val="num" w:pos="3600"/>
        </w:tabs>
        <w:ind w:left="3600" w:hanging="360"/>
      </w:pPr>
    </w:lvl>
    <w:lvl w:ilvl="5" w:tplc="D620180A" w:tentative="1">
      <w:start w:val="1"/>
      <w:numFmt w:val="decimal"/>
      <w:lvlText w:val="%6."/>
      <w:lvlJc w:val="left"/>
      <w:pPr>
        <w:tabs>
          <w:tab w:val="num" w:pos="4320"/>
        </w:tabs>
        <w:ind w:left="4320" w:hanging="360"/>
      </w:pPr>
    </w:lvl>
    <w:lvl w:ilvl="6" w:tplc="BE7C4F62" w:tentative="1">
      <w:start w:val="1"/>
      <w:numFmt w:val="decimal"/>
      <w:lvlText w:val="%7."/>
      <w:lvlJc w:val="left"/>
      <w:pPr>
        <w:tabs>
          <w:tab w:val="num" w:pos="5040"/>
        </w:tabs>
        <w:ind w:left="5040" w:hanging="360"/>
      </w:pPr>
    </w:lvl>
    <w:lvl w:ilvl="7" w:tplc="DCA2BB9A" w:tentative="1">
      <w:start w:val="1"/>
      <w:numFmt w:val="decimal"/>
      <w:lvlText w:val="%8."/>
      <w:lvlJc w:val="left"/>
      <w:pPr>
        <w:tabs>
          <w:tab w:val="num" w:pos="5760"/>
        </w:tabs>
        <w:ind w:left="5760" w:hanging="360"/>
      </w:pPr>
    </w:lvl>
    <w:lvl w:ilvl="8" w:tplc="83CA5F5A" w:tentative="1">
      <w:start w:val="1"/>
      <w:numFmt w:val="decimal"/>
      <w:lvlText w:val="%9."/>
      <w:lvlJc w:val="left"/>
      <w:pPr>
        <w:tabs>
          <w:tab w:val="num" w:pos="6480"/>
        </w:tabs>
        <w:ind w:left="6480" w:hanging="360"/>
      </w:pPr>
    </w:lvl>
  </w:abstractNum>
  <w:abstractNum w:abstractNumId="4" w15:restartNumberingAfterBreak="0">
    <w:nsid w:val="26873AF8"/>
    <w:multiLevelType w:val="hybridMultilevel"/>
    <w:tmpl w:val="D5EA1E78"/>
    <w:lvl w:ilvl="0" w:tplc="43F6A6F0">
      <w:start w:val="1"/>
      <w:numFmt w:val="bullet"/>
      <w:lvlText w:val=""/>
      <w:lvlJc w:val="left"/>
      <w:pPr>
        <w:tabs>
          <w:tab w:val="num" w:pos="720"/>
        </w:tabs>
        <w:ind w:left="720" w:hanging="360"/>
      </w:pPr>
      <w:rPr>
        <w:rFonts w:ascii="Wingdings" w:hAnsi="Wingdings" w:hint="default"/>
      </w:rPr>
    </w:lvl>
    <w:lvl w:ilvl="1" w:tplc="DC2E6EB8" w:tentative="1">
      <w:start w:val="1"/>
      <w:numFmt w:val="bullet"/>
      <w:lvlText w:val=""/>
      <w:lvlJc w:val="left"/>
      <w:pPr>
        <w:tabs>
          <w:tab w:val="num" w:pos="1440"/>
        </w:tabs>
        <w:ind w:left="1440" w:hanging="360"/>
      </w:pPr>
      <w:rPr>
        <w:rFonts w:ascii="Wingdings" w:hAnsi="Wingdings" w:hint="default"/>
      </w:rPr>
    </w:lvl>
    <w:lvl w:ilvl="2" w:tplc="F70E7C54" w:tentative="1">
      <w:start w:val="1"/>
      <w:numFmt w:val="bullet"/>
      <w:lvlText w:val=""/>
      <w:lvlJc w:val="left"/>
      <w:pPr>
        <w:tabs>
          <w:tab w:val="num" w:pos="2160"/>
        </w:tabs>
        <w:ind w:left="2160" w:hanging="360"/>
      </w:pPr>
      <w:rPr>
        <w:rFonts w:ascii="Wingdings" w:hAnsi="Wingdings" w:hint="default"/>
      </w:rPr>
    </w:lvl>
    <w:lvl w:ilvl="3" w:tplc="214008B8" w:tentative="1">
      <w:start w:val="1"/>
      <w:numFmt w:val="bullet"/>
      <w:lvlText w:val=""/>
      <w:lvlJc w:val="left"/>
      <w:pPr>
        <w:tabs>
          <w:tab w:val="num" w:pos="2880"/>
        </w:tabs>
        <w:ind w:left="2880" w:hanging="360"/>
      </w:pPr>
      <w:rPr>
        <w:rFonts w:ascii="Wingdings" w:hAnsi="Wingdings" w:hint="default"/>
      </w:rPr>
    </w:lvl>
    <w:lvl w:ilvl="4" w:tplc="BB064F98" w:tentative="1">
      <w:start w:val="1"/>
      <w:numFmt w:val="bullet"/>
      <w:lvlText w:val=""/>
      <w:lvlJc w:val="left"/>
      <w:pPr>
        <w:tabs>
          <w:tab w:val="num" w:pos="3600"/>
        </w:tabs>
        <w:ind w:left="3600" w:hanging="360"/>
      </w:pPr>
      <w:rPr>
        <w:rFonts w:ascii="Wingdings" w:hAnsi="Wingdings" w:hint="default"/>
      </w:rPr>
    </w:lvl>
    <w:lvl w:ilvl="5" w:tplc="ED16E92C" w:tentative="1">
      <w:start w:val="1"/>
      <w:numFmt w:val="bullet"/>
      <w:lvlText w:val=""/>
      <w:lvlJc w:val="left"/>
      <w:pPr>
        <w:tabs>
          <w:tab w:val="num" w:pos="4320"/>
        </w:tabs>
        <w:ind w:left="4320" w:hanging="360"/>
      </w:pPr>
      <w:rPr>
        <w:rFonts w:ascii="Wingdings" w:hAnsi="Wingdings" w:hint="default"/>
      </w:rPr>
    </w:lvl>
    <w:lvl w:ilvl="6" w:tplc="C4C653AE" w:tentative="1">
      <w:start w:val="1"/>
      <w:numFmt w:val="bullet"/>
      <w:lvlText w:val=""/>
      <w:lvlJc w:val="left"/>
      <w:pPr>
        <w:tabs>
          <w:tab w:val="num" w:pos="5040"/>
        </w:tabs>
        <w:ind w:left="5040" w:hanging="360"/>
      </w:pPr>
      <w:rPr>
        <w:rFonts w:ascii="Wingdings" w:hAnsi="Wingdings" w:hint="default"/>
      </w:rPr>
    </w:lvl>
    <w:lvl w:ilvl="7" w:tplc="A77CEC7C" w:tentative="1">
      <w:start w:val="1"/>
      <w:numFmt w:val="bullet"/>
      <w:lvlText w:val=""/>
      <w:lvlJc w:val="left"/>
      <w:pPr>
        <w:tabs>
          <w:tab w:val="num" w:pos="5760"/>
        </w:tabs>
        <w:ind w:left="5760" w:hanging="360"/>
      </w:pPr>
      <w:rPr>
        <w:rFonts w:ascii="Wingdings" w:hAnsi="Wingdings" w:hint="default"/>
      </w:rPr>
    </w:lvl>
    <w:lvl w:ilvl="8" w:tplc="01A6BCB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342C2"/>
    <w:multiLevelType w:val="hybridMultilevel"/>
    <w:tmpl w:val="85742558"/>
    <w:lvl w:ilvl="0" w:tplc="F62A6242">
      <w:start w:val="2"/>
      <w:numFmt w:val="decimal"/>
      <w:lvlText w:val="%1."/>
      <w:lvlJc w:val="left"/>
      <w:pPr>
        <w:tabs>
          <w:tab w:val="num" w:pos="720"/>
        </w:tabs>
        <w:ind w:left="720" w:hanging="360"/>
      </w:pPr>
    </w:lvl>
    <w:lvl w:ilvl="1" w:tplc="10AA87D8" w:tentative="1">
      <w:start w:val="1"/>
      <w:numFmt w:val="decimal"/>
      <w:lvlText w:val="%2."/>
      <w:lvlJc w:val="left"/>
      <w:pPr>
        <w:tabs>
          <w:tab w:val="num" w:pos="1440"/>
        </w:tabs>
        <w:ind w:left="1440" w:hanging="360"/>
      </w:pPr>
    </w:lvl>
    <w:lvl w:ilvl="2" w:tplc="F8C2E7EA" w:tentative="1">
      <w:start w:val="1"/>
      <w:numFmt w:val="decimal"/>
      <w:lvlText w:val="%3."/>
      <w:lvlJc w:val="left"/>
      <w:pPr>
        <w:tabs>
          <w:tab w:val="num" w:pos="2160"/>
        </w:tabs>
        <w:ind w:left="2160" w:hanging="360"/>
      </w:pPr>
    </w:lvl>
    <w:lvl w:ilvl="3" w:tplc="C07A8108" w:tentative="1">
      <w:start w:val="1"/>
      <w:numFmt w:val="decimal"/>
      <w:lvlText w:val="%4."/>
      <w:lvlJc w:val="left"/>
      <w:pPr>
        <w:tabs>
          <w:tab w:val="num" w:pos="2880"/>
        </w:tabs>
        <w:ind w:left="2880" w:hanging="360"/>
      </w:pPr>
    </w:lvl>
    <w:lvl w:ilvl="4" w:tplc="A9E414F0" w:tentative="1">
      <w:start w:val="1"/>
      <w:numFmt w:val="decimal"/>
      <w:lvlText w:val="%5."/>
      <w:lvlJc w:val="left"/>
      <w:pPr>
        <w:tabs>
          <w:tab w:val="num" w:pos="3600"/>
        </w:tabs>
        <w:ind w:left="3600" w:hanging="360"/>
      </w:pPr>
    </w:lvl>
    <w:lvl w:ilvl="5" w:tplc="79C271DE" w:tentative="1">
      <w:start w:val="1"/>
      <w:numFmt w:val="decimal"/>
      <w:lvlText w:val="%6."/>
      <w:lvlJc w:val="left"/>
      <w:pPr>
        <w:tabs>
          <w:tab w:val="num" w:pos="4320"/>
        </w:tabs>
        <w:ind w:left="4320" w:hanging="360"/>
      </w:pPr>
    </w:lvl>
    <w:lvl w:ilvl="6" w:tplc="EDFA2404" w:tentative="1">
      <w:start w:val="1"/>
      <w:numFmt w:val="decimal"/>
      <w:lvlText w:val="%7."/>
      <w:lvlJc w:val="left"/>
      <w:pPr>
        <w:tabs>
          <w:tab w:val="num" w:pos="5040"/>
        </w:tabs>
        <w:ind w:left="5040" w:hanging="360"/>
      </w:pPr>
    </w:lvl>
    <w:lvl w:ilvl="7" w:tplc="07CC85DC" w:tentative="1">
      <w:start w:val="1"/>
      <w:numFmt w:val="decimal"/>
      <w:lvlText w:val="%8."/>
      <w:lvlJc w:val="left"/>
      <w:pPr>
        <w:tabs>
          <w:tab w:val="num" w:pos="5760"/>
        </w:tabs>
        <w:ind w:left="5760" w:hanging="360"/>
      </w:pPr>
    </w:lvl>
    <w:lvl w:ilvl="8" w:tplc="BEC8A224" w:tentative="1">
      <w:start w:val="1"/>
      <w:numFmt w:val="decimal"/>
      <w:lvlText w:val="%9."/>
      <w:lvlJc w:val="left"/>
      <w:pPr>
        <w:tabs>
          <w:tab w:val="num" w:pos="6480"/>
        </w:tabs>
        <w:ind w:left="6480" w:hanging="360"/>
      </w:pPr>
    </w:lvl>
  </w:abstractNum>
  <w:abstractNum w:abstractNumId="6" w15:restartNumberingAfterBreak="0">
    <w:nsid w:val="2C20024C"/>
    <w:multiLevelType w:val="hybridMultilevel"/>
    <w:tmpl w:val="66A2C8F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A37B7"/>
    <w:multiLevelType w:val="hybridMultilevel"/>
    <w:tmpl w:val="6552962E"/>
    <w:lvl w:ilvl="0" w:tplc="F67A2756">
      <w:start w:val="1"/>
      <w:numFmt w:val="decimal"/>
      <w:lvlText w:val="%1."/>
      <w:lvlJc w:val="left"/>
      <w:pPr>
        <w:tabs>
          <w:tab w:val="num" w:pos="720"/>
        </w:tabs>
        <w:ind w:left="720" w:hanging="360"/>
      </w:pPr>
    </w:lvl>
    <w:lvl w:ilvl="1" w:tplc="71F8A816" w:tentative="1">
      <w:start w:val="1"/>
      <w:numFmt w:val="decimal"/>
      <w:lvlText w:val="%2."/>
      <w:lvlJc w:val="left"/>
      <w:pPr>
        <w:tabs>
          <w:tab w:val="num" w:pos="1440"/>
        </w:tabs>
        <w:ind w:left="1440" w:hanging="360"/>
      </w:pPr>
    </w:lvl>
    <w:lvl w:ilvl="2" w:tplc="C1BC008C" w:tentative="1">
      <w:start w:val="1"/>
      <w:numFmt w:val="decimal"/>
      <w:lvlText w:val="%3."/>
      <w:lvlJc w:val="left"/>
      <w:pPr>
        <w:tabs>
          <w:tab w:val="num" w:pos="2160"/>
        </w:tabs>
        <w:ind w:left="2160" w:hanging="360"/>
      </w:pPr>
    </w:lvl>
    <w:lvl w:ilvl="3" w:tplc="3DECE48C" w:tentative="1">
      <w:start w:val="1"/>
      <w:numFmt w:val="decimal"/>
      <w:lvlText w:val="%4."/>
      <w:lvlJc w:val="left"/>
      <w:pPr>
        <w:tabs>
          <w:tab w:val="num" w:pos="2880"/>
        </w:tabs>
        <w:ind w:left="2880" w:hanging="360"/>
      </w:pPr>
    </w:lvl>
    <w:lvl w:ilvl="4" w:tplc="54FE17D2" w:tentative="1">
      <w:start w:val="1"/>
      <w:numFmt w:val="decimal"/>
      <w:lvlText w:val="%5."/>
      <w:lvlJc w:val="left"/>
      <w:pPr>
        <w:tabs>
          <w:tab w:val="num" w:pos="3600"/>
        </w:tabs>
        <w:ind w:left="3600" w:hanging="360"/>
      </w:pPr>
    </w:lvl>
    <w:lvl w:ilvl="5" w:tplc="1E7CCBBE" w:tentative="1">
      <w:start w:val="1"/>
      <w:numFmt w:val="decimal"/>
      <w:lvlText w:val="%6."/>
      <w:lvlJc w:val="left"/>
      <w:pPr>
        <w:tabs>
          <w:tab w:val="num" w:pos="4320"/>
        </w:tabs>
        <w:ind w:left="4320" w:hanging="360"/>
      </w:pPr>
    </w:lvl>
    <w:lvl w:ilvl="6" w:tplc="DD860C22" w:tentative="1">
      <w:start w:val="1"/>
      <w:numFmt w:val="decimal"/>
      <w:lvlText w:val="%7."/>
      <w:lvlJc w:val="left"/>
      <w:pPr>
        <w:tabs>
          <w:tab w:val="num" w:pos="5040"/>
        </w:tabs>
        <w:ind w:left="5040" w:hanging="360"/>
      </w:pPr>
    </w:lvl>
    <w:lvl w:ilvl="7" w:tplc="C27A744C" w:tentative="1">
      <w:start w:val="1"/>
      <w:numFmt w:val="decimal"/>
      <w:lvlText w:val="%8."/>
      <w:lvlJc w:val="left"/>
      <w:pPr>
        <w:tabs>
          <w:tab w:val="num" w:pos="5760"/>
        </w:tabs>
        <w:ind w:left="5760" w:hanging="360"/>
      </w:pPr>
    </w:lvl>
    <w:lvl w:ilvl="8" w:tplc="2864DD6E" w:tentative="1">
      <w:start w:val="1"/>
      <w:numFmt w:val="decimal"/>
      <w:lvlText w:val="%9."/>
      <w:lvlJc w:val="left"/>
      <w:pPr>
        <w:tabs>
          <w:tab w:val="num" w:pos="6480"/>
        </w:tabs>
        <w:ind w:left="6480" w:hanging="360"/>
      </w:pPr>
    </w:lvl>
  </w:abstractNum>
  <w:abstractNum w:abstractNumId="8"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113B9B"/>
    <w:multiLevelType w:val="multilevel"/>
    <w:tmpl w:val="F89E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85989"/>
    <w:multiLevelType w:val="hybridMultilevel"/>
    <w:tmpl w:val="36F81782"/>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0351108"/>
    <w:multiLevelType w:val="hybridMultilevel"/>
    <w:tmpl w:val="742C1B52"/>
    <w:lvl w:ilvl="0" w:tplc="FFFFFFFF">
      <w:start w:val="1"/>
      <w:numFmt w:val="decimal"/>
      <w:lvlText w:val="%1."/>
      <w:lvlJc w:val="left"/>
      <w:pPr>
        <w:ind w:left="644"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abstractNumId w:val="2"/>
  </w:num>
  <w:num w:numId="2">
    <w:abstractNumId w:val="6"/>
  </w:num>
  <w:num w:numId="3">
    <w:abstractNumId w:val="1"/>
  </w:num>
  <w:num w:numId="4">
    <w:abstractNumId w:val="8"/>
  </w:num>
  <w:num w:numId="5">
    <w:abstractNumId w:val="11"/>
  </w:num>
  <w:num w:numId="6">
    <w:abstractNumId w:val="3"/>
  </w:num>
  <w:num w:numId="7">
    <w:abstractNumId w:val="7"/>
  </w:num>
  <w:num w:numId="8">
    <w:abstractNumId w:val="5"/>
  </w:num>
  <w:num w:numId="9">
    <w:abstractNumId w:val="0"/>
  </w:num>
  <w:num w:numId="10">
    <w:abstractNumId w:val="10"/>
  </w:num>
  <w:num w:numId="11">
    <w:abstractNumId w:val="9"/>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E8"/>
    <w:rsid w:val="00003BF7"/>
    <w:rsid w:val="00003EE5"/>
    <w:rsid w:val="00003F45"/>
    <w:rsid w:val="00004248"/>
    <w:rsid w:val="0001047A"/>
    <w:rsid w:val="00010A28"/>
    <w:rsid w:val="00014422"/>
    <w:rsid w:val="00014A0C"/>
    <w:rsid w:val="00014C20"/>
    <w:rsid w:val="00016F01"/>
    <w:rsid w:val="0001701E"/>
    <w:rsid w:val="0002156D"/>
    <w:rsid w:val="00022F80"/>
    <w:rsid w:val="00023EAF"/>
    <w:rsid w:val="00023FD2"/>
    <w:rsid w:val="00025D3E"/>
    <w:rsid w:val="00025FAD"/>
    <w:rsid w:val="000261CF"/>
    <w:rsid w:val="00033714"/>
    <w:rsid w:val="000346CF"/>
    <w:rsid w:val="00035C67"/>
    <w:rsid w:val="00036EFA"/>
    <w:rsid w:val="0003798D"/>
    <w:rsid w:val="00040033"/>
    <w:rsid w:val="00040B60"/>
    <w:rsid w:val="00042F2C"/>
    <w:rsid w:val="0004453D"/>
    <w:rsid w:val="00052E9E"/>
    <w:rsid w:val="00056584"/>
    <w:rsid w:val="00060D8A"/>
    <w:rsid w:val="00071E00"/>
    <w:rsid w:val="00075973"/>
    <w:rsid w:val="00080E69"/>
    <w:rsid w:val="00082AA3"/>
    <w:rsid w:val="000848BE"/>
    <w:rsid w:val="000856A7"/>
    <w:rsid w:val="0008615B"/>
    <w:rsid w:val="00090E04"/>
    <w:rsid w:val="0009308D"/>
    <w:rsid w:val="00093E93"/>
    <w:rsid w:val="000958EB"/>
    <w:rsid w:val="00095B7D"/>
    <w:rsid w:val="0009627C"/>
    <w:rsid w:val="000A114F"/>
    <w:rsid w:val="000A3056"/>
    <w:rsid w:val="000A339D"/>
    <w:rsid w:val="000A56FA"/>
    <w:rsid w:val="000A5C57"/>
    <w:rsid w:val="000A6645"/>
    <w:rsid w:val="000A7B39"/>
    <w:rsid w:val="000B15FA"/>
    <w:rsid w:val="000B2535"/>
    <w:rsid w:val="000B2692"/>
    <w:rsid w:val="000B4288"/>
    <w:rsid w:val="000B5078"/>
    <w:rsid w:val="000C1CCF"/>
    <w:rsid w:val="000C2063"/>
    <w:rsid w:val="000C265F"/>
    <w:rsid w:val="000C2ED0"/>
    <w:rsid w:val="000C506B"/>
    <w:rsid w:val="000E27D7"/>
    <w:rsid w:val="000E39BF"/>
    <w:rsid w:val="000E451F"/>
    <w:rsid w:val="000E4AD8"/>
    <w:rsid w:val="000E653C"/>
    <w:rsid w:val="000E6A14"/>
    <w:rsid w:val="000E7D62"/>
    <w:rsid w:val="000F231A"/>
    <w:rsid w:val="000F670E"/>
    <w:rsid w:val="000F6D07"/>
    <w:rsid w:val="0010171A"/>
    <w:rsid w:val="0010256F"/>
    <w:rsid w:val="00102A6E"/>
    <w:rsid w:val="00105E77"/>
    <w:rsid w:val="00107E12"/>
    <w:rsid w:val="00110A89"/>
    <w:rsid w:val="00111443"/>
    <w:rsid w:val="00123A88"/>
    <w:rsid w:val="00123C34"/>
    <w:rsid w:val="00124317"/>
    <w:rsid w:val="00125B3D"/>
    <w:rsid w:val="001271D2"/>
    <w:rsid w:val="00132C31"/>
    <w:rsid w:val="001330B8"/>
    <w:rsid w:val="00133AC8"/>
    <w:rsid w:val="001373DF"/>
    <w:rsid w:val="001466D1"/>
    <w:rsid w:val="00146904"/>
    <w:rsid w:val="0015144F"/>
    <w:rsid w:val="00151576"/>
    <w:rsid w:val="00156A01"/>
    <w:rsid w:val="001601E6"/>
    <w:rsid w:val="001670DE"/>
    <w:rsid w:val="00167BA4"/>
    <w:rsid w:val="0017022D"/>
    <w:rsid w:val="00170CDD"/>
    <w:rsid w:val="0017104D"/>
    <w:rsid w:val="00177E72"/>
    <w:rsid w:val="00177E9E"/>
    <w:rsid w:val="001834B8"/>
    <w:rsid w:val="00186AAC"/>
    <w:rsid w:val="00187B44"/>
    <w:rsid w:val="001918B2"/>
    <w:rsid w:val="00192F19"/>
    <w:rsid w:val="0019397F"/>
    <w:rsid w:val="00196F0B"/>
    <w:rsid w:val="001A2F51"/>
    <w:rsid w:val="001A391D"/>
    <w:rsid w:val="001A41DF"/>
    <w:rsid w:val="001A6B6D"/>
    <w:rsid w:val="001A730C"/>
    <w:rsid w:val="001B0B84"/>
    <w:rsid w:val="001B3455"/>
    <w:rsid w:val="001B3836"/>
    <w:rsid w:val="001B51BE"/>
    <w:rsid w:val="001B72D6"/>
    <w:rsid w:val="001C1300"/>
    <w:rsid w:val="001C29C2"/>
    <w:rsid w:val="001C653E"/>
    <w:rsid w:val="001C708D"/>
    <w:rsid w:val="001D35AB"/>
    <w:rsid w:val="001D58F9"/>
    <w:rsid w:val="001E3D8F"/>
    <w:rsid w:val="001E6252"/>
    <w:rsid w:val="001E725E"/>
    <w:rsid w:val="001F6066"/>
    <w:rsid w:val="001F7188"/>
    <w:rsid w:val="001F74CF"/>
    <w:rsid w:val="001F78BA"/>
    <w:rsid w:val="001F7C4E"/>
    <w:rsid w:val="00203F38"/>
    <w:rsid w:val="0020423A"/>
    <w:rsid w:val="00205098"/>
    <w:rsid w:val="00205AD6"/>
    <w:rsid w:val="00206F89"/>
    <w:rsid w:val="0021162D"/>
    <w:rsid w:val="00211DD5"/>
    <w:rsid w:val="0021223C"/>
    <w:rsid w:val="00212F81"/>
    <w:rsid w:val="00213F54"/>
    <w:rsid w:val="00215C3B"/>
    <w:rsid w:val="00216CF6"/>
    <w:rsid w:val="00220A01"/>
    <w:rsid w:val="002220C6"/>
    <w:rsid w:val="00222DF8"/>
    <w:rsid w:val="00224269"/>
    <w:rsid w:val="00232E41"/>
    <w:rsid w:val="002339C3"/>
    <w:rsid w:val="002340F1"/>
    <w:rsid w:val="002350AE"/>
    <w:rsid w:val="00235506"/>
    <w:rsid w:val="00235596"/>
    <w:rsid w:val="002411A4"/>
    <w:rsid w:val="0024685E"/>
    <w:rsid w:val="00250123"/>
    <w:rsid w:val="00252A94"/>
    <w:rsid w:val="0025797F"/>
    <w:rsid w:val="00257CE0"/>
    <w:rsid w:val="002605C8"/>
    <w:rsid w:val="00261FCC"/>
    <w:rsid w:val="00266188"/>
    <w:rsid w:val="00266200"/>
    <w:rsid w:val="00272E85"/>
    <w:rsid w:val="00276362"/>
    <w:rsid w:val="00276EA3"/>
    <w:rsid w:val="00283FCB"/>
    <w:rsid w:val="002857D1"/>
    <w:rsid w:val="00286149"/>
    <w:rsid w:val="0028615E"/>
    <w:rsid w:val="002868DE"/>
    <w:rsid w:val="00286C12"/>
    <w:rsid w:val="00287817"/>
    <w:rsid w:val="00290238"/>
    <w:rsid w:val="00291BC9"/>
    <w:rsid w:val="00295979"/>
    <w:rsid w:val="00296D89"/>
    <w:rsid w:val="002A03C8"/>
    <w:rsid w:val="002A03E1"/>
    <w:rsid w:val="002A25AA"/>
    <w:rsid w:val="002B417E"/>
    <w:rsid w:val="002B6441"/>
    <w:rsid w:val="002B755E"/>
    <w:rsid w:val="002C0688"/>
    <w:rsid w:val="002C0A58"/>
    <w:rsid w:val="002C0EC4"/>
    <w:rsid w:val="002C1E6F"/>
    <w:rsid w:val="002C44DD"/>
    <w:rsid w:val="002D19EE"/>
    <w:rsid w:val="002D4998"/>
    <w:rsid w:val="002D5606"/>
    <w:rsid w:val="002D5FC1"/>
    <w:rsid w:val="002D732A"/>
    <w:rsid w:val="002D73F8"/>
    <w:rsid w:val="002E02B1"/>
    <w:rsid w:val="002E11DC"/>
    <w:rsid w:val="002E17EC"/>
    <w:rsid w:val="002E4317"/>
    <w:rsid w:val="002E4EF2"/>
    <w:rsid w:val="002F428B"/>
    <w:rsid w:val="002F68BE"/>
    <w:rsid w:val="00300114"/>
    <w:rsid w:val="003016E5"/>
    <w:rsid w:val="00314328"/>
    <w:rsid w:val="00314F7A"/>
    <w:rsid w:val="00320583"/>
    <w:rsid w:val="00322DBE"/>
    <w:rsid w:val="00323476"/>
    <w:rsid w:val="00326FD3"/>
    <w:rsid w:val="00331992"/>
    <w:rsid w:val="00335600"/>
    <w:rsid w:val="00337EB1"/>
    <w:rsid w:val="003436C6"/>
    <w:rsid w:val="00343973"/>
    <w:rsid w:val="00344D9E"/>
    <w:rsid w:val="00345415"/>
    <w:rsid w:val="00346CEE"/>
    <w:rsid w:val="00347AF2"/>
    <w:rsid w:val="0035189A"/>
    <w:rsid w:val="00352B47"/>
    <w:rsid w:val="0035354C"/>
    <w:rsid w:val="00355C26"/>
    <w:rsid w:val="00357254"/>
    <w:rsid w:val="0036027A"/>
    <w:rsid w:val="00360A90"/>
    <w:rsid w:val="003647C0"/>
    <w:rsid w:val="00366799"/>
    <w:rsid w:val="00370989"/>
    <w:rsid w:val="00371094"/>
    <w:rsid w:val="003738C4"/>
    <w:rsid w:val="0037621A"/>
    <w:rsid w:val="00384B42"/>
    <w:rsid w:val="00390E9D"/>
    <w:rsid w:val="0039596B"/>
    <w:rsid w:val="003A0AA0"/>
    <w:rsid w:val="003A4684"/>
    <w:rsid w:val="003A627B"/>
    <w:rsid w:val="003B0008"/>
    <w:rsid w:val="003B2ACC"/>
    <w:rsid w:val="003B5CCF"/>
    <w:rsid w:val="003B7F5F"/>
    <w:rsid w:val="003C4C90"/>
    <w:rsid w:val="003C5D63"/>
    <w:rsid w:val="003C7F4A"/>
    <w:rsid w:val="003D12B4"/>
    <w:rsid w:val="003D31C4"/>
    <w:rsid w:val="003D5D24"/>
    <w:rsid w:val="003E132C"/>
    <w:rsid w:val="003E22CF"/>
    <w:rsid w:val="003E59FB"/>
    <w:rsid w:val="003E6083"/>
    <w:rsid w:val="003E69B8"/>
    <w:rsid w:val="003F10C3"/>
    <w:rsid w:val="003F26BE"/>
    <w:rsid w:val="003F5120"/>
    <w:rsid w:val="004015A9"/>
    <w:rsid w:val="00406741"/>
    <w:rsid w:val="00407734"/>
    <w:rsid w:val="004109FB"/>
    <w:rsid w:val="00411620"/>
    <w:rsid w:val="004123A2"/>
    <w:rsid w:val="004174AC"/>
    <w:rsid w:val="0041795C"/>
    <w:rsid w:val="00423A92"/>
    <w:rsid w:val="00423C29"/>
    <w:rsid w:val="0042536F"/>
    <w:rsid w:val="00426FED"/>
    <w:rsid w:val="00431399"/>
    <w:rsid w:val="00433030"/>
    <w:rsid w:val="00433F23"/>
    <w:rsid w:val="004342AB"/>
    <w:rsid w:val="00436479"/>
    <w:rsid w:val="004377DA"/>
    <w:rsid w:val="004410A2"/>
    <w:rsid w:val="00442968"/>
    <w:rsid w:val="00445178"/>
    <w:rsid w:val="00445927"/>
    <w:rsid w:val="00445D48"/>
    <w:rsid w:val="00445DC1"/>
    <w:rsid w:val="0044731D"/>
    <w:rsid w:val="00450458"/>
    <w:rsid w:val="0045095E"/>
    <w:rsid w:val="00452B8F"/>
    <w:rsid w:val="00453542"/>
    <w:rsid w:val="00456015"/>
    <w:rsid w:val="004561EA"/>
    <w:rsid w:val="00461C7C"/>
    <w:rsid w:val="004623F0"/>
    <w:rsid w:val="00465597"/>
    <w:rsid w:val="00467712"/>
    <w:rsid w:val="004728F4"/>
    <w:rsid w:val="00475827"/>
    <w:rsid w:val="00477E0F"/>
    <w:rsid w:val="004839D8"/>
    <w:rsid w:val="00487E66"/>
    <w:rsid w:val="00490777"/>
    <w:rsid w:val="00491412"/>
    <w:rsid w:val="0049549C"/>
    <w:rsid w:val="004958EC"/>
    <w:rsid w:val="00495B84"/>
    <w:rsid w:val="0049737C"/>
    <w:rsid w:val="004A2483"/>
    <w:rsid w:val="004A296B"/>
    <w:rsid w:val="004A5844"/>
    <w:rsid w:val="004A6826"/>
    <w:rsid w:val="004B2F3E"/>
    <w:rsid w:val="004B4276"/>
    <w:rsid w:val="004B5953"/>
    <w:rsid w:val="004B674C"/>
    <w:rsid w:val="004B7789"/>
    <w:rsid w:val="004C0442"/>
    <w:rsid w:val="004C08D0"/>
    <w:rsid w:val="004C0B1E"/>
    <w:rsid w:val="004C0E90"/>
    <w:rsid w:val="004C1344"/>
    <w:rsid w:val="004C1755"/>
    <w:rsid w:val="004C57AA"/>
    <w:rsid w:val="004C60AC"/>
    <w:rsid w:val="004D0791"/>
    <w:rsid w:val="004D2CDA"/>
    <w:rsid w:val="004D32DE"/>
    <w:rsid w:val="004D416E"/>
    <w:rsid w:val="004D5295"/>
    <w:rsid w:val="004D6B9B"/>
    <w:rsid w:val="004D71F0"/>
    <w:rsid w:val="004E1701"/>
    <w:rsid w:val="004E5DB7"/>
    <w:rsid w:val="004F45B2"/>
    <w:rsid w:val="00501007"/>
    <w:rsid w:val="0050390D"/>
    <w:rsid w:val="00504831"/>
    <w:rsid w:val="005060E9"/>
    <w:rsid w:val="0050685D"/>
    <w:rsid w:val="00515D11"/>
    <w:rsid w:val="00517FE7"/>
    <w:rsid w:val="00520015"/>
    <w:rsid w:val="00523BBA"/>
    <w:rsid w:val="00525256"/>
    <w:rsid w:val="00526680"/>
    <w:rsid w:val="00527C1C"/>
    <w:rsid w:val="00530CB4"/>
    <w:rsid w:val="00531448"/>
    <w:rsid w:val="00531678"/>
    <w:rsid w:val="005325A5"/>
    <w:rsid w:val="0053303C"/>
    <w:rsid w:val="00534DAE"/>
    <w:rsid w:val="00536592"/>
    <w:rsid w:val="00543B3D"/>
    <w:rsid w:val="0054416C"/>
    <w:rsid w:val="0054704B"/>
    <w:rsid w:val="00553D83"/>
    <w:rsid w:val="00556A0B"/>
    <w:rsid w:val="00557356"/>
    <w:rsid w:val="0056398A"/>
    <w:rsid w:val="00563AEB"/>
    <w:rsid w:val="00563DEE"/>
    <w:rsid w:val="00564D85"/>
    <w:rsid w:val="00567C36"/>
    <w:rsid w:val="00571A9B"/>
    <w:rsid w:val="00572A72"/>
    <w:rsid w:val="0057575A"/>
    <w:rsid w:val="005818D0"/>
    <w:rsid w:val="005823CE"/>
    <w:rsid w:val="00583AEC"/>
    <w:rsid w:val="005858FB"/>
    <w:rsid w:val="005869F5"/>
    <w:rsid w:val="005944E3"/>
    <w:rsid w:val="00596636"/>
    <w:rsid w:val="005A23C3"/>
    <w:rsid w:val="005A2946"/>
    <w:rsid w:val="005A4B9D"/>
    <w:rsid w:val="005B2EB2"/>
    <w:rsid w:val="005B2F26"/>
    <w:rsid w:val="005B48C5"/>
    <w:rsid w:val="005B5528"/>
    <w:rsid w:val="005B7810"/>
    <w:rsid w:val="005B782A"/>
    <w:rsid w:val="005C2252"/>
    <w:rsid w:val="005C7C7D"/>
    <w:rsid w:val="005D034C"/>
    <w:rsid w:val="005D4226"/>
    <w:rsid w:val="005E060D"/>
    <w:rsid w:val="005E3644"/>
    <w:rsid w:val="005E694A"/>
    <w:rsid w:val="005E6FFF"/>
    <w:rsid w:val="005E7522"/>
    <w:rsid w:val="005F5730"/>
    <w:rsid w:val="0060306F"/>
    <w:rsid w:val="0060381A"/>
    <w:rsid w:val="0060758D"/>
    <w:rsid w:val="006079A1"/>
    <w:rsid w:val="00610A7F"/>
    <w:rsid w:val="00612659"/>
    <w:rsid w:val="00617B54"/>
    <w:rsid w:val="00624439"/>
    <w:rsid w:val="0062502A"/>
    <w:rsid w:val="00626EC9"/>
    <w:rsid w:val="00627264"/>
    <w:rsid w:val="006279AB"/>
    <w:rsid w:val="00633CBE"/>
    <w:rsid w:val="006367B7"/>
    <w:rsid w:val="00642D4C"/>
    <w:rsid w:val="006433AB"/>
    <w:rsid w:val="00646434"/>
    <w:rsid w:val="00651D92"/>
    <w:rsid w:val="00651F8E"/>
    <w:rsid w:val="00654A92"/>
    <w:rsid w:val="00657FBA"/>
    <w:rsid w:val="006618FB"/>
    <w:rsid w:val="00662D29"/>
    <w:rsid w:val="00662F70"/>
    <w:rsid w:val="00666D90"/>
    <w:rsid w:val="006704EA"/>
    <w:rsid w:val="00670D44"/>
    <w:rsid w:val="00671DB1"/>
    <w:rsid w:val="00672B86"/>
    <w:rsid w:val="00676660"/>
    <w:rsid w:val="00683879"/>
    <w:rsid w:val="00683C71"/>
    <w:rsid w:val="006859AB"/>
    <w:rsid w:val="006868DF"/>
    <w:rsid w:val="00690FD1"/>
    <w:rsid w:val="0069433D"/>
    <w:rsid w:val="00695408"/>
    <w:rsid w:val="006979D0"/>
    <w:rsid w:val="006A0A29"/>
    <w:rsid w:val="006A154D"/>
    <w:rsid w:val="006A188B"/>
    <w:rsid w:val="006A2072"/>
    <w:rsid w:val="006A767F"/>
    <w:rsid w:val="006B4069"/>
    <w:rsid w:val="006B5DC4"/>
    <w:rsid w:val="006C02AB"/>
    <w:rsid w:val="006C0476"/>
    <w:rsid w:val="006C51B2"/>
    <w:rsid w:val="006C58D2"/>
    <w:rsid w:val="006C63EA"/>
    <w:rsid w:val="006C64ED"/>
    <w:rsid w:val="006D194D"/>
    <w:rsid w:val="006E09EB"/>
    <w:rsid w:val="006E43AC"/>
    <w:rsid w:val="006E7FC0"/>
    <w:rsid w:val="006F7B42"/>
    <w:rsid w:val="00700228"/>
    <w:rsid w:val="007004A9"/>
    <w:rsid w:val="00701D99"/>
    <w:rsid w:val="00702791"/>
    <w:rsid w:val="00703723"/>
    <w:rsid w:val="007048B6"/>
    <w:rsid w:val="0070713C"/>
    <w:rsid w:val="007075F8"/>
    <w:rsid w:val="0071184C"/>
    <w:rsid w:val="00711ED4"/>
    <w:rsid w:val="007152D6"/>
    <w:rsid w:val="00722F4E"/>
    <w:rsid w:val="007265CF"/>
    <w:rsid w:val="00731276"/>
    <w:rsid w:val="00731AFF"/>
    <w:rsid w:val="00732D21"/>
    <w:rsid w:val="00734A81"/>
    <w:rsid w:val="00734AFF"/>
    <w:rsid w:val="00740221"/>
    <w:rsid w:val="00741444"/>
    <w:rsid w:val="00743000"/>
    <w:rsid w:val="007456AD"/>
    <w:rsid w:val="0075313A"/>
    <w:rsid w:val="00753A60"/>
    <w:rsid w:val="007564B0"/>
    <w:rsid w:val="00760376"/>
    <w:rsid w:val="0076042D"/>
    <w:rsid w:val="00760888"/>
    <w:rsid w:val="00764018"/>
    <w:rsid w:val="00766485"/>
    <w:rsid w:val="00767599"/>
    <w:rsid w:val="00767B44"/>
    <w:rsid w:val="0077569A"/>
    <w:rsid w:val="00777B25"/>
    <w:rsid w:val="00780DCC"/>
    <w:rsid w:val="00783842"/>
    <w:rsid w:val="00784421"/>
    <w:rsid w:val="00787DB1"/>
    <w:rsid w:val="00790377"/>
    <w:rsid w:val="00790BAD"/>
    <w:rsid w:val="00792238"/>
    <w:rsid w:val="00792C45"/>
    <w:rsid w:val="007938F4"/>
    <w:rsid w:val="007940F1"/>
    <w:rsid w:val="00794C87"/>
    <w:rsid w:val="0079674A"/>
    <w:rsid w:val="00796A66"/>
    <w:rsid w:val="0079777C"/>
    <w:rsid w:val="007A0598"/>
    <w:rsid w:val="007A2483"/>
    <w:rsid w:val="007B05BB"/>
    <w:rsid w:val="007B1759"/>
    <w:rsid w:val="007B280C"/>
    <w:rsid w:val="007B5D69"/>
    <w:rsid w:val="007C2CAF"/>
    <w:rsid w:val="007C7441"/>
    <w:rsid w:val="007D0B03"/>
    <w:rsid w:val="007D1C58"/>
    <w:rsid w:val="007D1DE2"/>
    <w:rsid w:val="007D29E7"/>
    <w:rsid w:val="007E2BD2"/>
    <w:rsid w:val="007E4509"/>
    <w:rsid w:val="007F052B"/>
    <w:rsid w:val="007F0A10"/>
    <w:rsid w:val="007F0DA8"/>
    <w:rsid w:val="007F3BF4"/>
    <w:rsid w:val="00800D9C"/>
    <w:rsid w:val="00802B22"/>
    <w:rsid w:val="00805831"/>
    <w:rsid w:val="00807FB8"/>
    <w:rsid w:val="0081119E"/>
    <w:rsid w:val="00815615"/>
    <w:rsid w:val="00816700"/>
    <w:rsid w:val="00821129"/>
    <w:rsid w:val="008221F8"/>
    <w:rsid w:val="0082653A"/>
    <w:rsid w:val="008270D0"/>
    <w:rsid w:val="00831301"/>
    <w:rsid w:val="00831A0A"/>
    <w:rsid w:val="0083703F"/>
    <w:rsid w:val="008441E3"/>
    <w:rsid w:val="00850D4C"/>
    <w:rsid w:val="00852717"/>
    <w:rsid w:val="00852AAC"/>
    <w:rsid w:val="00853CD2"/>
    <w:rsid w:val="00854410"/>
    <w:rsid w:val="00856DCA"/>
    <w:rsid w:val="00860F17"/>
    <w:rsid w:val="00862770"/>
    <w:rsid w:val="008631E3"/>
    <w:rsid w:val="00863D89"/>
    <w:rsid w:val="00864166"/>
    <w:rsid w:val="00864EB6"/>
    <w:rsid w:val="00871701"/>
    <w:rsid w:val="0087197A"/>
    <w:rsid w:val="00873B10"/>
    <w:rsid w:val="00882B2C"/>
    <w:rsid w:val="00883F0A"/>
    <w:rsid w:val="00896393"/>
    <w:rsid w:val="00896FB1"/>
    <w:rsid w:val="008978A6"/>
    <w:rsid w:val="008A10AF"/>
    <w:rsid w:val="008A3605"/>
    <w:rsid w:val="008A52A0"/>
    <w:rsid w:val="008B0F9C"/>
    <w:rsid w:val="008B1F01"/>
    <w:rsid w:val="008B3E53"/>
    <w:rsid w:val="008B65F1"/>
    <w:rsid w:val="008B6BA1"/>
    <w:rsid w:val="008C3DB8"/>
    <w:rsid w:val="008C58FF"/>
    <w:rsid w:val="008C641E"/>
    <w:rsid w:val="008C72D0"/>
    <w:rsid w:val="008C7992"/>
    <w:rsid w:val="008D2398"/>
    <w:rsid w:val="008D48B6"/>
    <w:rsid w:val="008D4A44"/>
    <w:rsid w:val="008D71AE"/>
    <w:rsid w:val="008E0973"/>
    <w:rsid w:val="008E2996"/>
    <w:rsid w:val="008E6F17"/>
    <w:rsid w:val="008F120E"/>
    <w:rsid w:val="008F2033"/>
    <w:rsid w:val="008F410B"/>
    <w:rsid w:val="009010C6"/>
    <w:rsid w:val="009020F8"/>
    <w:rsid w:val="00902958"/>
    <w:rsid w:val="00902A78"/>
    <w:rsid w:val="00902D2E"/>
    <w:rsid w:val="00903B44"/>
    <w:rsid w:val="00904002"/>
    <w:rsid w:val="0090461D"/>
    <w:rsid w:val="00905DFF"/>
    <w:rsid w:val="009129FA"/>
    <w:rsid w:val="00913B50"/>
    <w:rsid w:val="00914249"/>
    <w:rsid w:val="00915AAA"/>
    <w:rsid w:val="00920220"/>
    <w:rsid w:val="009211E6"/>
    <w:rsid w:val="00921F77"/>
    <w:rsid w:val="00924F06"/>
    <w:rsid w:val="00932C69"/>
    <w:rsid w:val="0093482B"/>
    <w:rsid w:val="0093563B"/>
    <w:rsid w:val="00937405"/>
    <w:rsid w:val="00937EB9"/>
    <w:rsid w:val="00940A79"/>
    <w:rsid w:val="009413C8"/>
    <w:rsid w:val="00941CAF"/>
    <w:rsid w:val="0094366B"/>
    <w:rsid w:val="009459AD"/>
    <w:rsid w:val="00946059"/>
    <w:rsid w:val="00950FA4"/>
    <w:rsid w:val="00951685"/>
    <w:rsid w:val="0095452C"/>
    <w:rsid w:val="00954716"/>
    <w:rsid w:val="009559E2"/>
    <w:rsid w:val="00955BAC"/>
    <w:rsid w:val="00956230"/>
    <w:rsid w:val="00962774"/>
    <w:rsid w:val="00966CF9"/>
    <w:rsid w:val="00967130"/>
    <w:rsid w:val="00967A02"/>
    <w:rsid w:val="00970E33"/>
    <w:rsid w:val="00971563"/>
    <w:rsid w:val="00984E3D"/>
    <w:rsid w:val="0098659C"/>
    <w:rsid w:val="009866E5"/>
    <w:rsid w:val="00987771"/>
    <w:rsid w:val="0099714E"/>
    <w:rsid w:val="009A2065"/>
    <w:rsid w:val="009A213B"/>
    <w:rsid w:val="009A57FD"/>
    <w:rsid w:val="009B32BC"/>
    <w:rsid w:val="009B5DA7"/>
    <w:rsid w:val="009B6232"/>
    <w:rsid w:val="009B78E6"/>
    <w:rsid w:val="009B7ED5"/>
    <w:rsid w:val="009C2F68"/>
    <w:rsid w:val="009C3CD7"/>
    <w:rsid w:val="009D0B01"/>
    <w:rsid w:val="009D10B4"/>
    <w:rsid w:val="009D358B"/>
    <w:rsid w:val="009D477C"/>
    <w:rsid w:val="009E0896"/>
    <w:rsid w:val="009E295E"/>
    <w:rsid w:val="009E2D1C"/>
    <w:rsid w:val="009E2FF6"/>
    <w:rsid w:val="009E4962"/>
    <w:rsid w:val="009E4F13"/>
    <w:rsid w:val="009E6B07"/>
    <w:rsid w:val="009F5D19"/>
    <w:rsid w:val="00A00584"/>
    <w:rsid w:val="00A01E79"/>
    <w:rsid w:val="00A02D12"/>
    <w:rsid w:val="00A051D7"/>
    <w:rsid w:val="00A061E4"/>
    <w:rsid w:val="00A06225"/>
    <w:rsid w:val="00A1046A"/>
    <w:rsid w:val="00A104CF"/>
    <w:rsid w:val="00A125D2"/>
    <w:rsid w:val="00A13809"/>
    <w:rsid w:val="00A155C0"/>
    <w:rsid w:val="00A15F1B"/>
    <w:rsid w:val="00A20714"/>
    <w:rsid w:val="00A22F10"/>
    <w:rsid w:val="00A2398F"/>
    <w:rsid w:val="00A24201"/>
    <w:rsid w:val="00A32EEC"/>
    <w:rsid w:val="00A36BFB"/>
    <w:rsid w:val="00A40B48"/>
    <w:rsid w:val="00A42F01"/>
    <w:rsid w:val="00A45C30"/>
    <w:rsid w:val="00A4648D"/>
    <w:rsid w:val="00A47495"/>
    <w:rsid w:val="00A52D28"/>
    <w:rsid w:val="00A57AAA"/>
    <w:rsid w:val="00A61B6E"/>
    <w:rsid w:val="00A629D9"/>
    <w:rsid w:val="00A6545C"/>
    <w:rsid w:val="00A67A1C"/>
    <w:rsid w:val="00A67BFB"/>
    <w:rsid w:val="00A67FA9"/>
    <w:rsid w:val="00A7122E"/>
    <w:rsid w:val="00A77B61"/>
    <w:rsid w:val="00A81C67"/>
    <w:rsid w:val="00A8205A"/>
    <w:rsid w:val="00A82E16"/>
    <w:rsid w:val="00A8344A"/>
    <w:rsid w:val="00A92D05"/>
    <w:rsid w:val="00A95BAD"/>
    <w:rsid w:val="00A95BB9"/>
    <w:rsid w:val="00A95DD7"/>
    <w:rsid w:val="00AA0F82"/>
    <w:rsid w:val="00AA1BFA"/>
    <w:rsid w:val="00AA37C5"/>
    <w:rsid w:val="00AA50F2"/>
    <w:rsid w:val="00AA559E"/>
    <w:rsid w:val="00AA61ED"/>
    <w:rsid w:val="00AA6F01"/>
    <w:rsid w:val="00AA7692"/>
    <w:rsid w:val="00AB1635"/>
    <w:rsid w:val="00AB584B"/>
    <w:rsid w:val="00AB59D2"/>
    <w:rsid w:val="00AB6DF1"/>
    <w:rsid w:val="00AC2EC4"/>
    <w:rsid w:val="00AC48E5"/>
    <w:rsid w:val="00AC4E2C"/>
    <w:rsid w:val="00AC54AC"/>
    <w:rsid w:val="00AD4132"/>
    <w:rsid w:val="00AD7A7A"/>
    <w:rsid w:val="00AE4170"/>
    <w:rsid w:val="00AE4D5C"/>
    <w:rsid w:val="00AE61A9"/>
    <w:rsid w:val="00AF33BF"/>
    <w:rsid w:val="00AF59D9"/>
    <w:rsid w:val="00AF7660"/>
    <w:rsid w:val="00AF77AD"/>
    <w:rsid w:val="00AF7C3F"/>
    <w:rsid w:val="00AF7CE2"/>
    <w:rsid w:val="00B02BA1"/>
    <w:rsid w:val="00B03361"/>
    <w:rsid w:val="00B0440A"/>
    <w:rsid w:val="00B13B99"/>
    <w:rsid w:val="00B143EF"/>
    <w:rsid w:val="00B1477F"/>
    <w:rsid w:val="00B16414"/>
    <w:rsid w:val="00B164F1"/>
    <w:rsid w:val="00B20809"/>
    <w:rsid w:val="00B2224E"/>
    <w:rsid w:val="00B22D4E"/>
    <w:rsid w:val="00B22F06"/>
    <w:rsid w:val="00B22FE2"/>
    <w:rsid w:val="00B23AF9"/>
    <w:rsid w:val="00B23E7F"/>
    <w:rsid w:val="00B24CDD"/>
    <w:rsid w:val="00B31400"/>
    <w:rsid w:val="00B3502F"/>
    <w:rsid w:val="00B35AE0"/>
    <w:rsid w:val="00B44500"/>
    <w:rsid w:val="00B4498A"/>
    <w:rsid w:val="00B457F4"/>
    <w:rsid w:val="00B5216C"/>
    <w:rsid w:val="00B542B2"/>
    <w:rsid w:val="00B56B46"/>
    <w:rsid w:val="00B60068"/>
    <w:rsid w:val="00B624A5"/>
    <w:rsid w:val="00B6637F"/>
    <w:rsid w:val="00B6778C"/>
    <w:rsid w:val="00B70CD9"/>
    <w:rsid w:val="00B7214C"/>
    <w:rsid w:val="00B72A39"/>
    <w:rsid w:val="00B73071"/>
    <w:rsid w:val="00B738E9"/>
    <w:rsid w:val="00B7481C"/>
    <w:rsid w:val="00B778B0"/>
    <w:rsid w:val="00B83114"/>
    <w:rsid w:val="00B8568B"/>
    <w:rsid w:val="00B8663E"/>
    <w:rsid w:val="00B909E3"/>
    <w:rsid w:val="00B912CF"/>
    <w:rsid w:val="00B93DCF"/>
    <w:rsid w:val="00B94F9F"/>
    <w:rsid w:val="00BA0DF5"/>
    <w:rsid w:val="00BA0FAF"/>
    <w:rsid w:val="00BA524B"/>
    <w:rsid w:val="00BB2F61"/>
    <w:rsid w:val="00BB3227"/>
    <w:rsid w:val="00BB4B22"/>
    <w:rsid w:val="00BB6DBB"/>
    <w:rsid w:val="00BC1DC1"/>
    <w:rsid w:val="00BC41AD"/>
    <w:rsid w:val="00BC4687"/>
    <w:rsid w:val="00BC6A2D"/>
    <w:rsid w:val="00BD3F0D"/>
    <w:rsid w:val="00BD6D92"/>
    <w:rsid w:val="00BE063C"/>
    <w:rsid w:val="00BE3265"/>
    <w:rsid w:val="00BF3821"/>
    <w:rsid w:val="00BF4ED5"/>
    <w:rsid w:val="00BF6111"/>
    <w:rsid w:val="00BF7B60"/>
    <w:rsid w:val="00BF7DB7"/>
    <w:rsid w:val="00C06560"/>
    <w:rsid w:val="00C07DFF"/>
    <w:rsid w:val="00C14C00"/>
    <w:rsid w:val="00C32564"/>
    <w:rsid w:val="00C33205"/>
    <w:rsid w:val="00C33301"/>
    <w:rsid w:val="00C3696A"/>
    <w:rsid w:val="00C37D2C"/>
    <w:rsid w:val="00C41EE9"/>
    <w:rsid w:val="00C46C64"/>
    <w:rsid w:val="00C500C7"/>
    <w:rsid w:val="00C5295E"/>
    <w:rsid w:val="00C561CD"/>
    <w:rsid w:val="00C60D65"/>
    <w:rsid w:val="00C629F0"/>
    <w:rsid w:val="00C6303E"/>
    <w:rsid w:val="00C64AD8"/>
    <w:rsid w:val="00C659E9"/>
    <w:rsid w:val="00C71C8C"/>
    <w:rsid w:val="00C77308"/>
    <w:rsid w:val="00C7786E"/>
    <w:rsid w:val="00C779FC"/>
    <w:rsid w:val="00C77A59"/>
    <w:rsid w:val="00C83008"/>
    <w:rsid w:val="00C87D6B"/>
    <w:rsid w:val="00C90910"/>
    <w:rsid w:val="00C9146D"/>
    <w:rsid w:val="00C92B2D"/>
    <w:rsid w:val="00C94A46"/>
    <w:rsid w:val="00C978C9"/>
    <w:rsid w:val="00C97F7B"/>
    <w:rsid w:val="00C97FE8"/>
    <w:rsid w:val="00CA0A65"/>
    <w:rsid w:val="00CA2A15"/>
    <w:rsid w:val="00CA3630"/>
    <w:rsid w:val="00CA4613"/>
    <w:rsid w:val="00CA505B"/>
    <w:rsid w:val="00CA5E07"/>
    <w:rsid w:val="00CB20E1"/>
    <w:rsid w:val="00CB21C4"/>
    <w:rsid w:val="00CB2ED3"/>
    <w:rsid w:val="00CB52C4"/>
    <w:rsid w:val="00CB79FC"/>
    <w:rsid w:val="00CC1199"/>
    <w:rsid w:val="00CD26F0"/>
    <w:rsid w:val="00CD2B4B"/>
    <w:rsid w:val="00CD7B3A"/>
    <w:rsid w:val="00CE0A8E"/>
    <w:rsid w:val="00CE4CAC"/>
    <w:rsid w:val="00CE4FAB"/>
    <w:rsid w:val="00CE503A"/>
    <w:rsid w:val="00CE6597"/>
    <w:rsid w:val="00CF1CD7"/>
    <w:rsid w:val="00CF247E"/>
    <w:rsid w:val="00CF3434"/>
    <w:rsid w:val="00CF4F9B"/>
    <w:rsid w:val="00CF6478"/>
    <w:rsid w:val="00CF73DA"/>
    <w:rsid w:val="00CF777E"/>
    <w:rsid w:val="00D009E9"/>
    <w:rsid w:val="00D01E72"/>
    <w:rsid w:val="00D0272C"/>
    <w:rsid w:val="00D036DC"/>
    <w:rsid w:val="00D11183"/>
    <w:rsid w:val="00D12DBE"/>
    <w:rsid w:val="00D137D8"/>
    <w:rsid w:val="00D177E5"/>
    <w:rsid w:val="00D21704"/>
    <w:rsid w:val="00D22602"/>
    <w:rsid w:val="00D26908"/>
    <w:rsid w:val="00D27547"/>
    <w:rsid w:val="00D277DF"/>
    <w:rsid w:val="00D32188"/>
    <w:rsid w:val="00D3394E"/>
    <w:rsid w:val="00D378AD"/>
    <w:rsid w:val="00D37956"/>
    <w:rsid w:val="00D37DF3"/>
    <w:rsid w:val="00D37F99"/>
    <w:rsid w:val="00D4026B"/>
    <w:rsid w:val="00D43120"/>
    <w:rsid w:val="00D47F86"/>
    <w:rsid w:val="00D5147B"/>
    <w:rsid w:val="00D551E0"/>
    <w:rsid w:val="00D56BAA"/>
    <w:rsid w:val="00D61592"/>
    <w:rsid w:val="00D61877"/>
    <w:rsid w:val="00D64C45"/>
    <w:rsid w:val="00D661AE"/>
    <w:rsid w:val="00D71E50"/>
    <w:rsid w:val="00D72900"/>
    <w:rsid w:val="00D82869"/>
    <w:rsid w:val="00D90456"/>
    <w:rsid w:val="00D91BC9"/>
    <w:rsid w:val="00D96268"/>
    <w:rsid w:val="00D96F6C"/>
    <w:rsid w:val="00D97519"/>
    <w:rsid w:val="00DA1045"/>
    <w:rsid w:val="00DA2C88"/>
    <w:rsid w:val="00DA6685"/>
    <w:rsid w:val="00DB2B13"/>
    <w:rsid w:val="00DB5D25"/>
    <w:rsid w:val="00DB664F"/>
    <w:rsid w:val="00DC2FF4"/>
    <w:rsid w:val="00DC50B1"/>
    <w:rsid w:val="00DC5879"/>
    <w:rsid w:val="00DC6F67"/>
    <w:rsid w:val="00DD42A7"/>
    <w:rsid w:val="00DE28CD"/>
    <w:rsid w:val="00DE5172"/>
    <w:rsid w:val="00DE60D8"/>
    <w:rsid w:val="00DE63D3"/>
    <w:rsid w:val="00DE7DE0"/>
    <w:rsid w:val="00DF1271"/>
    <w:rsid w:val="00DF3A4C"/>
    <w:rsid w:val="00DF5D59"/>
    <w:rsid w:val="00E03C99"/>
    <w:rsid w:val="00E04D5C"/>
    <w:rsid w:val="00E05DF4"/>
    <w:rsid w:val="00E06DC2"/>
    <w:rsid w:val="00E07792"/>
    <w:rsid w:val="00E13DAC"/>
    <w:rsid w:val="00E1591D"/>
    <w:rsid w:val="00E2107C"/>
    <w:rsid w:val="00E21408"/>
    <w:rsid w:val="00E21B92"/>
    <w:rsid w:val="00E21F24"/>
    <w:rsid w:val="00E2335F"/>
    <w:rsid w:val="00E2583F"/>
    <w:rsid w:val="00E279FA"/>
    <w:rsid w:val="00E3334B"/>
    <w:rsid w:val="00E34D16"/>
    <w:rsid w:val="00E34F43"/>
    <w:rsid w:val="00E41937"/>
    <w:rsid w:val="00E42993"/>
    <w:rsid w:val="00E4497A"/>
    <w:rsid w:val="00E45399"/>
    <w:rsid w:val="00E474D5"/>
    <w:rsid w:val="00E51F11"/>
    <w:rsid w:val="00E5317E"/>
    <w:rsid w:val="00E549C5"/>
    <w:rsid w:val="00E579CF"/>
    <w:rsid w:val="00E637C7"/>
    <w:rsid w:val="00E6400C"/>
    <w:rsid w:val="00E6453A"/>
    <w:rsid w:val="00E654CC"/>
    <w:rsid w:val="00E70637"/>
    <w:rsid w:val="00E71439"/>
    <w:rsid w:val="00E71780"/>
    <w:rsid w:val="00E72890"/>
    <w:rsid w:val="00E802CD"/>
    <w:rsid w:val="00E81443"/>
    <w:rsid w:val="00E82BF2"/>
    <w:rsid w:val="00E83D30"/>
    <w:rsid w:val="00E87EAB"/>
    <w:rsid w:val="00E909F0"/>
    <w:rsid w:val="00E912B5"/>
    <w:rsid w:val="00E972A7"/>
    <w:rsid w:val="00EA74AE"/>
    <w:rsid w:val="00EB0E37"/>
    <w:rsid w:val="00EB1B1F"/>
    <w:rsid w:val="00EB238B"/>
    <w:rsid w:val="00EB3F33"/>
    <w:rsid w:val="00EC13FA"/>
    <w:rsid w:val="00EC2447"/>
    <w:rsid w:val="00EC2E6D"/>
    <w:rsid w:val="00EC4876"/>
    <w:rsid w:val="00EC51C2"/>
    <w:rsid w:val="00ED3A61"/>
    <w:rsid w:val="00ED57EE"/>
    <w:rsid w:val="00EE322B"/>
    <w:rsid w:val="00EE3EA1"/>
    <w:rsid w:val="00EE7C93"/>
    <w:rsid w:val="00EF01A0"/>
    <w:rsid w:val="00EF35B3"/>
    <w:rsid w:val="00EF498D"/>
    <w:rsid w:val="00F00BD5"/>
    <w:rsid w:val="00F01BE9"/>
    <w:rsid w:val="00F07224"/>
    <w:rsid w:val="00F1360D"/>
    <w:rsid w:val="00F14BE4"/>
    <w:rsid w:val="00F173E0"/>
    <w:rsid w:val="00F20C36"/>
    <w:rsid w:val="00F24F79"/>
    <w:rsid w:val="00F25A96"/>
    <w:rsid w:val="00F30F34"/>
    <w:rsid w:val="00F33210"/>
    <w:rsid w:val="00F35826"/>
    <w:rsid w:val="00F42EF8"/>
    <w:rsid w:val="00F43597"/>
    <w:rsid w:val="00F5294C"/>
    <w:rsid w:val="00F540C6"/>
    <w:rsid w:val="00F57E9A"/>
    <w:rsid w:val="00F637E2"/>
    <w:rsid w:val="00F64F74"/>
    <w:rsid w:val="00F656EC"/>
    <w:rsid w:val="00F66974"/>
    <w:rsid w:val="00F6762B"/>
    <w:rsid w:val="00F67898"/>
    <w:rsid w:val="00F85A36"/>
    <w:rsid w:val="00F874F4"/>
    <w:rsid w:val="00F92465"/>
    <w:rsid w:val="00F94B04"/>
    <w:rsid w:val="00F954AE"/>
    <w:rsid w:val="00FA07E7"/>
    <w:rsid w:val="00FA2C6F"/>
    <w:rsid w:val="00FA2E8B"/>
    <w:rsid w:val="00FA3005"/>
    <w:rsid w:val="00FA30B3"/>
    <w:rsid w:val="00FA3AC6"/>
    <w:rsid w:val="00FA4EBB"/>
    <w:rsid w:val="00FA69D4"/>
    <w:rsid w:val="00FB08C0"/>
    <w:rsid w:val="00FB2E53"/>
    <w:rsid w:val="00FB2F93"/>
    <w:rsid w:val="00FB4E70"/>
    <w:rsid w:val="00FB6BBD"/>
    <w:rsid w:val="00FB75D9"/>
    <w:rsid w:val="00FC06B2"/>
    <w:rsid w:val="00FC0FC4"/>
    <w:rsid w:val="00FC187A"/>
    <w:rsid w:val="00FC51B6"/>
    <w:rsid w:val="00FD1A0E"/>
    <w:rsid w:val="00FD7642"/>
    <w:rsid w:val="00FE551B"/>
    <w:rsid w:val="00FE6BF1"/>
    <w:rsid w:val="00FF2192"/>
    <w:rsid w:val="00FF4623"/>
    <w:rsid w:val="00FF79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AE60"/>
  <w15:chartTrackingRefBased/>
  <w15:docId w15:val="{39F1182B-6472-4CA5-9D8E-B1B24B48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CF6"/>
    <w:pPr>
      <w:spacing w:after="160" w:line="259" w:lineRule="auto"/>
    </w:pPr>
    <w:rPr>
      <w:sz w:val="24"/>
      <w:szCs w:val="24"/>
    </w:rPr>
  </w:style>
  <w:style w:type="paragraph" w:styleId="Titlu1">
    <w:name w:val="heading 1"/>
    <w:basedOn w:val="Normal"/>
    <w:next w:val="Normal"/>
    <w:link w:val="Titlu1Caracter"/>
    <w:uiPriority w:val="9"/>
    <w:qFormat/>
    <w:rsid w:val="00FC06B2"/>
    <w:pPr>
      <w:keepNext/>
      <w:keepLines/>
      <w:spacing w:before="240" w:after="0"/>
      <w:outlineLvl w:val="0"/>
    </w:pPr>
    <w:rPr>
      <w:rFonts w:ascii="Calibri Light" w:eastAsia="Times New Roman" w:hAnsi="Calibri Light"/>
      <w:color w:val="2E74B5"/>
      <w:sz w:val="32"/>
      <w:szCs w:val="32"/>
      <w:lang w:val="x-none" w:eastAsia="x-none"/>
    </w:rPr>
  </w:style>
  <w:style w:type="paragraph" w:styleId="Titlu2">
    <w:name w:val="heading 2"/>
    <w:basedOn w:val="Normal"/>
    <w:next w:val="Normal"/>
    <w:link w:val="Titlu2Caracter"/>
    <w:uiPriority w:val="9"/>
    <w:semiHidden/>
    <w:unhideWhenUsed/>
    <w:qFormat/>
    <w:rsid w:val="004D0791"/>
    <w:pPr>
      <w:keepNext/>
      <w:spacing w:before="240" w:after="60"/>
      <w:outlineLvl w:val="1"/>
    </w:pPr>
    <w:rPr>
      <w:rFonts w:ascii="Calibri Light" w:eastAsia="Times New Roman" w:hAnsi="Calibri Light"/>
      <w:b/>
      <w:bCs/>
      <w:i/>
      <w:iCs/>
      <w:sz w:val="28"/>
      <w:szCs w:val="28"/>
      <w:lang w:val="x-none" w:eastAsia="x-none"/>
    </w:rPr>
  </w:style>
  <w:style w:type="paragraph" w:styleId="Titlu4">
    <w:name w:val="heading 4"/>
    <w:basedOn w:val="Normal"/>
    <w:link w:val="Titlu4Caracter"/>
    <w:uiPriority w:val="9"/>
    <w:qFormat/>
    <w:rsid w:val="002A03C8"/>
    <w:pPr>
      <w:spacing w:before="100" w:beforeAutospacing="1" w:after="100" w:afterAutospacing="1" w:line="240" w:lineRule="auto"/>
      <w:outlineLvl w:val="3"/>
    </w:pPr>
    <w:rPr>
      <w:rFonts w:eastAsia="Times New Roman"/>
      <w:b/>
      <w:bCs/>
      <w:lang w:val="x-none" w:eastAsia="x-none"/>
    </w:rPr>
  </w:style>
  <w:style w:type="paragraph" w:styleId="Titlu5">
    <w:name w:val="heading 5"/>
    <w:basedOn w:val="Normal"/>
    <w:next w:val="Normal"/>
    <w:link w:val="Titlu5Caracter"/>
    <w:uiPriority w:val="9"/>
    <w:semiHidden/>
    <w:unhideWhenUsed/>
    <w:qFormat/>
    <w:rsid w:val="00FC06B2"/>
    <w:pPr>
      <w:keepNext/>
      <w:keepLines/>
      <w:spacing w:before="40" w:after="0"/>
      <w:outlineLvl w:val="4"/>
    </w:pPr>
    <w:rPr>
      <w:rFonts w:ascii="Calibri Light" w:eastAsia="Times New Roman" w:hAnsi="Calibri Light"/>
      <w:color w:val="2E74B5"/>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rsid w:val="002A03C8"/>
    <w:rPr>
      <w:rFonts w:ascii="Times New Roman" w:eastAsia="Times New Roman" w:hAnsi="Times New Roman" w:cs="Times New Roman"/>
      <w:b/>
      <w:bCs/>
      <w:sz w:val="24"/>
      <w:szCs w:val="24"/>
    </w:rPr>
  </w:style>
  <w:style w:type="character" w:styleId="Robust">
    <w:name w:val="Strong"/>
    <w:uiPriority w:val="22"/>
    <w:qFormat/>
    <w:rsid w:val="002A03C8"/>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99"/>
    <w:qFormat/>
    <w:rsid w:val="00014A0C"/>
    <w:pPr>
      <w:spacing w:line="254" w:lineRule="auto"/>
      <w:ind w:left="720"/>
      <w:contextualSpacing/>
    </w:pPr>
    <w:rPr>
      <w:lang w:val="x-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A67A1C"/>
    <w:pPr>
      <w:spacing w:after="0" w:line="240" w:lineRule="auto"/>
      <w:ind w:firstLine="567"/>
      <w:jc w:val="both"/>
    </w:pPr>
    <w:rPr>
      <w:rFonts w:eastAsia="Times New Roman"/>
      <w:lang w:val="ru-RU" w:eastAsia="ru-RU"/>
    </w:rPr>
  </w:style>
  <w:style w:type="character" w:customStyle="1" w:styleId="Titlu5Caracter">
    <w:name w:val="Titlu 5 Caracter"/>
    <w:link w:val="Titlu5"/>
    <w:uiPriority w:val="9"/>
    <w:semiHidden/>
    <w:rsid w:val="00FC06B2"/>
    <w:rPr>
      <w:rFonts w:ascii="Calibri Light" w:eastAsia="Times New Roman" w:hAnsi="Calibri Light" w:cs="Times New Roman"/>
      <w:color w:val="2E74B5"/>
    </w:rPr>
  </w:style>
  <w:style w:type="character" w:styleId="Hyperlink">
    <w:name w:val="Hyperlink"/>
    <w:uiPriority w:val="99"/>
    <w:unhideWhenUsed/>
    <w:qFormat/>
    <w:rsid w:val="00FC06B2"/>
    <w:rPr>
      <w:color w:val="0000FF"/>
      <w:u w:val="single"/>
    </w:rPr>
  </w:style>
  <w:style w:type="character" w:customStyle="1" w:styleId="Titlu1Caracter">
    <w:name w:val="Titlu 1 Caracter"/>
    <w:link w:val="Titlu1"/>
    <w:uiPriority w:val="9"/>
    <w:rsid w:val="00FC06B2"/>
    <w:rPr>
      <w:rFonts w:ascii="Calibri Light" w:eastAsia="Times New Roman" w:hAnsi="Calibri Light" w:cs="Times New Roman"/>
      <w:color w:val="2E74B5"/>
      <w:sz w:val="32"/>
      <w:szCs w:val="32"/>
    </w:rPr>
  </w:style>
  <w:style w:type="paragraph" w:styleId="Titlucuprins">
    <w:name w:val="TOC Heading"/>
    <w:basedOn w:val="Titlu1"/>
    <w:next w:val="Normal"/>
    <w:uiPriority w:val="39"/>
    <w:unhideWhenUsed/>
    <w:qFormat/>
    <w:rsid w:val="00FC06B2"/>
    <w:pPr>
      <w:outlineLvl w:val="9"/>
    </w:pPr>
  </w:style>
  <w:style w:type="paragraph" w:styleId="Cuprins1">
    <w:name w:val="toc 1"/>
    <w:basedOn w:val="Normal"/>
    <w:next w:val="Normal"/>
    <w:autoRedefine/>
    <w:uiPriority w:val="39"/>
    <w:unhideWhenUsed/>
    <w:rsid w:val="00FC06B2"/>
    <w:pPr>
      <w:tabs>
        <w:tab w:val="left" w:pos="440"/>
        <w:tab w:val="right" w:leader="dot" w:pos="9980"/>
      </w:tabs>
      <w:spacing w:after="120" w:line="240" w:lineRule="auto"/>
      <w:jc w:val="both"/>
    </w:pPr>
    <w:rPr>
      <w:rFonts w:eastAsia="Times New Roman"/>
      <w:noProof/>
      <w:kern w:val="32"/>
      <w:lang w:eastAsia="ru-RU"/>
    </w:rPr>
  </w:style>
  <w:style w:type="character" w:customStyle="1" w:styleId="2">
    <w:name w:val="Заголовок №2"/>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A52A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8A52A0"/>
    <w:pPr>
      <w:widowControl w:val="0"/>
    </w:pPr>
    <w:rPr>
      <w:rFonts w:ascii="Microsoft Sans Serif" w:eastAsia="Microsoft Sans Serif" w:hAnsi="Microsoft Sans Serif" w:cs="Microsoft Sans Serif"/>
      <w:color w:val="000000"/>
      <w:sz w:val="24"/>
      <w:szCs w:val="24"/>
      <w:lang w:bidi="ro-RO"/>
    </w:rPr>
  </w:style>
  <w:style w:type="paragraph" w:styleId="TextnBalon">
    <w:name w:val="Balloon Text"/>
    <w:basedOn w:val="Normal"/>
    <w:link w:val="TextnBalonCaracter"/>
    <w:uiPriority w:val="99"/>
    <w:semiHidden/>
    <w:unhideWhenUsed/>
    <w:rsid w:val="001E725E"/>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1E725E"/>
    <w:rPr>
      <w:rFonts w:ascii="Segoe UI" w:hAnsi="Segoe UI" w:cs="Segoe UI"/>
      <w:sz w:val="18"/>
      <w:szCs w:val="18"/>
    </w:rPr>
  </w:style>
  <w:style w:type="table" w:styleId="Tabelgril">
    <w:name w:val="Table Grid"/>
    <w:basedOn w:val="TabelNormal"/>
    <w:uiPriority w:val="39"/>
    <w:rsid w:val="0078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C2E6D"/>
    <w:pPr>
      <w:tabs>
        <w:tab w:val="center" w:pos="4680"/>
        <w:tab w:val="right" w:pos="9360"/>
      </w:tabs>
      <w:spacing w:after="0" w:line="240" w:lineRule="auto"/>
    </w:pPr>
  </w:style>
  <w:style w:type="character" w:customStyle="1" w:styleId="AntetCaracter">
    <w:name w:val="Antet Caracter"/>
    <w:basedOn w:val="Fontdeparagrafimplicit"/>
    <w:link w:val="Antet"/>
    <w:rsid w:val="00EC2E6D"/>
  </w:style>
  <w:style w:type="paragraph" w:styleId="Subsol">
    <w:name w:val="footer"/>
    <w:basedOn w:val="Normal"/>
    <w:link w:val="SubsolCaracter"/>
    <w:uiPriority w:val="99"/>
    <w:unhideWhenUsed/>
    <w:rsid w:val="00EC2E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E6D"/>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99"/>
    <w:qFormat/>
    <w:locked/>
    <w:rsid w:val="00612659"/>
    <w:rPr>
      <w:sz w:val="22"/>
      <w:szCs w:val="22"/>
      <w:lang w:eastAsia="en-US"/>
    </w:rPr>
  </w:style>
  <w:style w:type="character" w:customStyle="1" w:styleId="10">
    <w:name w:val="Неразрешенное упоминание1"/>
    <w:uiPriority w:val="99"/>
    <w:semiHidden/>
    <w:unhideWhenUsed/>
    <w:rsid w:val="00123A88"/>
    <w:rPr>
      <w:color w:val="605E5C"/>
      <w:shd w:val="clear" w:color="auto" w:fill="E1DFDD"/>
    </w:rPr>
  </w:style>
  <w:style w:type="character" w:customStyle="1" w:styleId="object">
    <w:name w:val="object"/>
    <w:rsid w:val="0060758D"/>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qFormat/>
    <w:locked/>
    <w:rsid w:val="004D0791"/>
    <w:rPr>
      <w:rFonts w:ascii="Times New Roman" w:eastAsia="Times New Roman" w:hAnsi="Times New Roman"/>
      <w:sz w:val="24"/>
      <w:szCs w:val="24"/>
      <w:lang w:val="ru-RU" w:eastAsia="ru-RU"/>
    </w:rPr>
  </w:style>
  <w:style w:type="character" w:customStyle="1" w:styleId="Titlu2Caracter">
    <w:name w:val="Titlu 2 Caracter"/>
    <w:link w:val="Titlu2"/>
    <w:uiPriority w:val="9"/>
    <w:semiHidden/>
    <w:rsid w:val="004D0791"/>
    <w:rPr>
      <w:rFonts w:ascii="Calibri Light" w:eastAsia="Times New Roman" w:hAnsi="Calibri Light" w:cs="Times New Roman"/>
      <w:b/>
      <w:bCs/>
      <w:i/>
      <w:iCs/>
      <w:sz w:val="28"/>
      <w:szCs w:val="28"/>
    </w:rPr>
  </w:style>
  <w:style w:type="character" w:customStyle="1" w:styleId="FrspaiereCaracter">
    <w:name w:val="Fără spațiere Caracter"/>
    <w:link w:val="Frspaiere"/>
    <w:uiPriority w:val="1"/>
    <w:locked/>
    <w:rsid w:val="00A051D7"/>
    <w:rPr>
      <w:rFonts w:ascii="Microsoft Sans Serif" w:eastAsia="Microsoft Sans Serif" w:hAnsi="Microsoft Sans Serif" w:cs="Microsoft Sans Serif"/>
      <w:color w:val="000000"/>
      <w:sz w:val="24"/>
      <w:szCs w:val="24"/>
      <w:lang w:val="ro-RO" w:eastAsia="ro-RO" w:bidi="ro-RO"/>
    </w:rPr>
  </w:style>
  <w:style w:type="character" w:customStyle="1" w:styleId="LegturInternet">
    <w:name w:val="Legătură Internet"/>
    <w:uiPriority w:val="99"/>
    <w:unhideWhenUsed/>
    <w:rsid w:val="000A114F"/>
    <w:rPr>
      <w:color w:val="0000FF"/>
      <w:u w:val="single"/>
    </w:rPr>
  </w:style>
  <w:style w:type="paragraph" w:customStyle="1" w:styleId="Default">
    <w:name w:val="Default"/>
    <w:rsid w:val="00337EB1"/>
    <w:pPr>
      <w:autoSpaceDE w:val="0"/>
      <w:autoSpaceDN w:val="0"/>
      <w:adjustRightInd w:val="0"/>
    </w:pPr>
    <w:rPr>
      <w:color w:val="000000"/>
      <w:sz w:val="24"/>
      <w:szCs w:val="24"/>
      <w:lang w:val="ru-RU" w:eastAsia="ru-RU"/>
    </w:rPr>
  </w:style>
  <w:style w:type="character" w:styleId="HyperlinkParcurs">
    <w:name w:val="FollowedHyperlink"/>
    <w:uiPriority w:val="99"/>
    <w:semiHidden/>
    <w:unhideWhenUsed/>
    <w:rsid w:val="00366799"/>
    <w:rPr>
      <w:color w:val="800080"/>
      <w:u w:val="single"/>
    </w:rPr>
  </w:style>
  <w:style w:type="table" w:customStyle="1" w:styleId="TableGrid1">
    <w:name w:val="Table Grid1"/>
    <w:basedOn w:val="TabelNormal"/>
    <w:next w:val="Tabelgril"/>
    <w:uiPriority w:val="59"/>
    <w:rsid w:val="00CB2ED3"/>
    <w:rPr>
      <w:rFonts w:ascii="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298">
      <w:bodyDiv w:val="1"/>
      <w:marLeft w:val="0"/>
      <w:marRight w:val="0"/>
      <w:marTop w:val="0"/>
      <w:marBottom w:val="0"/>
      <w:divBdr>
        <w:top w:val="none" w:sz="0" w:space="0" w:color="auto"/>
        <w:left w:val="none" w:sz="0" w:space="0" w:color="auto"/>
        <w:bottom w:val="none" w:sz="0" w:space="0" w:color="auto"/>
        <w:right w:val="none" w:sz="0" w:space="0" w:color="auto"/>
      </w:divBdr>
    </w:div>
    <w:div w:id="246305799">
      <w:bodyDiv w:val="1"/>
      <w:marLeft w:val="0"/>
      <w:marRight w:val="0"/>
      <w:marTop w:val="0"/>
      <w:marBottom w:val="0"/>
      <w:divBdr>
        <w:top w:val="none" w:sz="0" w:space="0" w:color="auto"/>
        <w:left w:val="none" w:sz="0" w:space="0" w:color="auto"/>
        <w:bottom w:val="none" w:sz="0" w:space="0" w:color="auto"/>
        <w:right w:val="none" w:sz="0" w:space="0" w:color="auto"/>
      </w:divBdr>
    </w:div>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384525074">
      <w:bodyDiv w:val="1"/>
      <w:marLeft w:val="0"/>
      <w:marRight w:val="0"/>
      <w:marTop w:val="0"/>
      <w:marBottom w:val="0"/>
      <w:divBdr>
        <w:top w:val="none" w:sz="0" w:space="0" w:color="auto"/>
        <w:left w:val="none" w:sz="0" w:space="0" w:color="auto"/>
        <w:bottom w:val="none" w:sz="0" w:space="0" w:color="auto"/>
        <w:right w:val="none" w:sz="0" w:space="0" w:color="auto"/>
      </w:divBdr>
    </w:div>
    <w:div w:id="421221092">
      <w:bodyDiv w:val="1"/>
      <w:marLeft w:val="0"/>
      <w:marRight w:val="0"/>
      <w:marTop w:val="0"/>
      <w:marBottom w:val="0"/>
      <w:divBdr>
        <w:top w:val="none" w:sz="0" w:space="0" w:color="auto"/>
        <w:left w:val="none" w:sz="0" w:space="0" w:color="auto"/>
        <w:bottom w:val="none" w:sz="0" w:space="0" w:color="auto"/>
        <w:right w:val="none" w:sz="0" w:space="0" w:color="auto"/>
      </w:divBdr>
      <w:divsChild>
        <w:div w:id="746806642">
          <w:marLeft w:val="706"/>
          <w:marRight w:val="0"/>
          <w:marTop w:val="0"/>
          <w:marBottom w:val="0"/>
          <w:divBdr>
            <w:top w:val="none" w:sz="0" w:space="0" w:color="auto"/>
            <w:left w:val="none" w:sz="0" w:space="0" w:color="auto"/>
            <w:bottom w:val="none" w:sz="0" w:space="0" w:color="auto"/>
            <w:right w:val="none" w:sz="0" w:space="0" w:color="auto"/>
          </w:divBdr>
        </w:div>
        <w:div w:id="788551123">
          <w:marLeft w:val="706"/>
          <w:marRight w:val="0"/>
          <w:marTop w:val="0"/>
          <w:marBottom w:val="0"/>
          <w:divBdr>
            <w:top w:val="none" w:sz="0" w:space="0" w:color="auto"/>
            <w:left w:val="none" w:sz="0" w:space="0" w:color="auto"/>
            <w:bottom w:val="none" w:sz="0" w:space="0" w:color="auto"/>
            <w:right w:val="none" w:sz="0" w:space="0" w:color="auto"/>
          </w:divBdr>
        </w:div>
        <w:div w:id="2129081413">
          <w:marLeft w:val="360"/>
          <w:marRight w:val="0"/>
          <w:marTop w:val="120"/>
          <w:marBottom w:val="0"/>
          <w:divBdr>
            <w:top w:val="none" w:sz="0" w:space="0" w:color="auto"/>
            <w:left w:val="none" w:sz="0" w:space="0" w:color="auto"/>
            <w:bottom w:val="none" w:sz="0" w:space="0" w:color="auto"/>
            <w:right w:val="none" w:sz="0" w:space="0" w:color="auto"/>
          </w:divBdr>
        </w:div>
      </w:divsChild>
    </w:div>
    <w:div w:id="568030273">
      <w:bodyDiv w:val="1"/>
      <w:marLeft w:val="0"/>
      <w:marRight w:val="0"/>
      <w:marTop w:val="0"/>
      <w:marBottom w:val="0"/>
      <w:divBdr>
        <w:top w:val="none" w:sz="0" w:space="0" w:color="auto"/>
        <w:left w:val="none" w:sz="0" w:space="0" w:color="auto"/>
        <w:bottom w:val="none" w:sz="0" w:space="0" w:color="auto"/>
        <w:right w:val="none" w:sz="0" w:space="0" w:color="auto"/>
      </w:divBdr>
      <w:divsChild>
        <w:div w:id="466554315">
          <w:marLeft w:val="720"/>
          <w:marRight w:val="0"/>
          <w:marTop w:val="0"/>
          <w:marBottom w:val="0"/>
          <w:divBdr>
            <w:top w:val="none" w:sz="0" w:space="0" w:color="auto"/>
            <w:left w:val="none" w:sz="0" w:space="0" w:color="auto"/>
            <w:bottom w:val="none" w:sz="0" w:space="0" w:color="auto"/>
            <w:right w:val="none" w:sz="0" w:space="0" w:color="auto"/>
          </w:divBdr>
        </w:div>
        <w:div w:id="1326083302">
          <w:marLeft w:val="720"/>
          <w:marRight w:val="0"/>
          <w:marTop w:val="120"/>
          <w:marBottom w:val="120"/>
          <w:divBdr>
            <w:top w:val="none" w:sz="0" w:space="0" w:color="auto"/>
            <w:left w:val="none" w:sz="0" w:space="0" w:color="auto"/>
            <w:bottom w:val="none" w:sz="0" w:space="0" w:color="auto"/>
            <w:right w:val="none" w:sz="0" w:space="0" w:color="auto"/>
          </w:divBdr>
        </w:div>
        <w:div w:id="1904560911">
          <w:marLeft w:val="706"/>
          <w:marRight w:val="0"/>
          <w:marTop w:val="0"/>
          <w:marBottom w:val="0"/>
          <w:divBdr>
            <w:top w:val="none" w:sz="0" w:space="0" w:color="auto"/>
            <w:left w:val="none" w:sz="0" w:space="0" w:color="auto"/>
            <w:bottom w:val="none" w:sz="0" w:space="0" w:color="auto"/>
            <w:right w:val="none" w:sz="0" w:space="0" w:color="auto"/>
          </w:divBdr>
        </w:div>
      </w:divsChild>
    </w:div>
    <w:div w:id="636956169">
      <w:bodyDiv w:val="1"/>
      <w:marLeft w:val="0"/>
      <w:marRight w:val="0"/>
      <w:marTop w:val="0"/>
      <w:marBottom w:val="0"/>
      <w:divBdr>
        <w:top w:val="none" w:sz="0" w:space="0" w:color="auto"/>
        <w:left w:val="none" w:sz="0" w:space="0" w:color="auto"/>
        <w:bottom w:val="none" w:sz="0" w:space="0" w:color="auto"/>
        <w:right w:val="none" w:sz="0" w:space="0" w:color="auto"/>
      </w:divBdr>
    </w:div>
    <w:div w:id="753086017">
      <w:bodyDiv w:val="1"/>
      <w:marLeft w:val="0"/>
      <w:marRight w:val="0"/>
      <w:marTop w:val="0"/>
      <w:marBottom w:val="0"/>
      <w:divBdr>
        <w:top w:val="none" w:sz="0" w:space="0" w:color="auto"/>
        <w:left w:val="none" w:sz="0" w:space="0" w:color="auto"/>
        <w:bottom w:val="none" w:sz="0" w:space="0" w:color="auto"/>
        <w:right w:val="none" w:sz="0" w:space="0" w:color="auto"/>
      </w:divBdr>
      <w:divsChild>
        <w:div w:id="717240778">
          <w:marLeft w:val="806"/>
          <w:marRight w:val="0"/>
          <w:marTop w:val="0"/>
          <w:marBottom w:val="0"/>
          <w:divBdr>
            <w:top w:val="none" w:sz="0" w:space="0" w:color="auto"/>
            <w:left w:val="none" w:sz="0" w:space="0" w:color="auto"/>
            <w:bottom w:val="none" w:sz="0" w:space="0" w:color="auto"/>
            <w:right w:val="none" w:sz="0" w:space="0" w:color="auto"/>
          </w:divBdr>
        </w:div>
        <w:div w:id="2046130669">
          <w:marLeft w:val="806"/>
          <w:marRight w:val="0"/>
          <w:marTop w:val="0"/>
          <w:marBottom w:val="0"/>
          <w:divBdr>
            <w:top w:val="none" w:sz="0" w:space="0" w:color="auto"/>
            <w:left w:val="none" w:sz="0" w:space="0" w:color="auto"/>
            <w:bottom w:val="none" w:sz="0" w:space="0" w:color="auto"/>
            <w:right w:val="none" w:sz="0" w:space="0" w:color="auto"/>
          </w:divBdr>
        </w:div>
      </w:divsChild>
    </w:div>
    <w:div w:id="150177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6F92-2405-4F17-BFEB-DA72FDEE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5204</Characters>
  <Application>Microsoft Office Word</Application>
  <DocSecurity>0</DocSecurity>
  <Lines>43</Lines>
  <Paragraphs>12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6089</CharactersWithSpaces>
  <SharedDoc>false</SharedDoc>
  <HLinks>
    <vt:vector size="114" baseType="variant">
      <vt:variant>
        <vt:i4>3211324</vt:i4>
      </vt:variant>
      <vt:variant>
        <vt:i4>63</vt:i4>
      </vt:variant>
      <vt:variant>
        <vt:i4>0</vt:i4>
      </vt:variant>
      <vt:variant>
        <vt:i4>5</vt:i4>
      </vt:variant>
      <vt:variant>
        <vt:lpwstr>https://cercetare.usm.md/wp-content/uploads/Program_Conferinta-ICI_6-7.11.2025-1.pdf</vt:lpwstr>
      </vt:variant>
      <vt:variant>
        <vt:lpwstr/>
      </vt:variant>
      <vt:variant>
        <vt:i4>196731</vt:i4>
      </vt:variant>
      <vt:variant>
        <vt:i4>60</vt:i4>
      </vt:variant>
      <vt:variant>
        <vt:i4>0</vt:i4>
      </vt:variant>
      <vt:variant>
        <vt:i4>5</vt:i4>
      </vt:variant>
      <vt:variant>
        <vt:lpwstr>https://ecobalt.ftmc.lt/wp-content/uploads/2025/10/EcoBalt2025-program_2025-10-08.pdf</vt:lpwstr>
      </vt:variant>
      <vt:variant>
        <vt:lpwstr/>
      </vt:variant>
      <vt:variant>
        <vt:i4>4194311</vt:i4>
      </vt:variant>
      <vt:variant>
        <vt:i4>57</vt:i4>
      </vt:variant>
      <vt:variant>
        <vt:i4>0</vt:i4>
      </vt:variant>
      <vt:variant>
        <vt:i4>5</vt:i4>
      </vt:variant>
      <vt:variant>
        <vt:lpwstr>https://icnmsme2025.web.ua.pt/wp-content/uploads/2025/08/ICNMSME2025-abstract-book-1.pdf</vt:lpwstr>
      </vt:variant>
      <vt:variant>
        <vt:lpwstr/>
      </vt:variant>
      <vt:variant>
        <vt:i4>8060966</vt:i4>
      </vt:variant>
      <vt:variant>
        <vt:i4>54</vt:i4>
      </vt:variant>
      <vt:variant>
        <vt:i4>0</vt:i4>
      </vt:variant>
      <vt:variant>
        <vt:i4>5</vt:i4>
      </vt:variant>
      <vt:variant>
        <vt:lpwstr>https://www.tuc.gr/fileadmin/users_data/public_relations/_uploads/CRETE_2025_onsite_final.pdf</vt:lpwstr>
      </vt:variant>
      <vt:variant>
        <vt:lpwstr/>
      </vt:variant>
      <vt:variant>
        <vt:i4>1835010</vt:i4>
      </vt:variant>
      <vt:variant>
        <vt:i4>51</vt:i4>
      </vt:variant>
      <vt:variant>
        <vt:i4>0</vt:i4>
      </vt:variant>
      <vt:variant>
        <vt:i4>5</vt:i4>
      </vt:variant>
      <vt:variant>
        <vt:lpwstr>https://doi.org/10.52577/eom.2025.61.2.31</vt:lpwstr>
      </vt:variant>
      <vt:variant>
        <vt:lpwstr/>
      </vt:variant>
      <vt:variant>
        <vt:i4>131172</vt:i4>
      </vt:variant>
      <vt:variant>
        <vt:i4>48</vt:i4>
      </vt:variant>
      <vt:variant>
        <vt:i4>0</vt:i4>
      </vt:variant>
      <vt:variant>
        <vt:i4>5</vt:i4>
      </vt:variant>
      <vt:variant>
        <vt:lpwstr>http://file/C:/Users/user/Downloads/article_5-9.pdf</vt:lpwstr>
      </vt:variant>
      <vt:variant>
        <vt:lpwstr/>
      </vt:variant>
      <vt:variant>
        <vt:i4>1900546</vt:i4>
      </vt:variant>
      <vt:variant>
        <vt:i4>45</vt:i4>
      </vt:variant>
      <vt:variant>
        <vt:i4>0</vt:i4>
      </vt:variant>
      <vt:variant>
        <vt:i4>5</vt:i4>
      </vt:variant>
      <vt:variant>
        <vt:lpwstr>https://doi.org/10.52577/eom.2025.61.2.25</vt:lpwstr>
      </vt:variant>
      <vt:variant>
        <vt:lpwstr/>
      </vt:variant>
      <vt:variant>
        <vt:i4>1835010</vt:i4>
      </vt:variant>
      <vt:variant>
        <vt:i4>42</vt:i4>
      </vt:variant>
      <vt:variant>
        <vt:i4>0</vt:i4>
      </vt:variant>
      <vt:variant>
        <vt:i4>5</vt:i4>
      </vt:variant>
      <vt:variant>
        <vt:lpwstr>https://doi.org/10.52577/eom.2025.61.3.24</vt:lpwstr>
      </vt:variant>
      <vt:variant>
        <vt:lpwstr/>
      </vt:variant>
      <vt:variant>
        <vt:i4>5701663</vt:i4>
      </vt:variant>
      <vt:variant>
        <vt:i4>39</vt:i4>
      </vt:variant>
      <vt:variant>
        <vt:i4>0</vt:i4>
      </vt:variant>
      <vt:variant>
        <vt:i4>5</vt:i4>
      </vt:variant>
      <vt:variant>
        <vt:lpwstr>https://eom.ifa.md/ru/journal/shortview/2211</vt:lpwstr>
      </vt:variant>
      <vt:variant>
        <vt:lpwstr/>
      </vt:variant>
      <vt:variant>
        <vt:i4>7864419</vt:i4>
      </vt:variant>
      <vt:variant>
        <vt:i4>36</vt:i4>
      </vt:variant>
      <vt:variant>
        <vt:i4>0</vt:i4>
      </vt:variant>
      <vt:variant>
        <vt:i4>5</vt:i4>
      </vt:variant>
      <vt:variant>
        <vt:lpwstr>https://elcat.bntu.by/index.php?url=/ notices/index/IdNotice:725784/Source:default</vt:lpwstr>
      </vt:variant>
      <vt:variant>
        <vt:lpwstr/>
      </vt:variant>
      <vt:variant>
        <vt:i4>6684797</vt:i4>
      </vt:variant>
      <vt:variant>
        <vt:i4>33</vt:i4>
      </vt:variant>
      <vt:variant>
        <vt:i4>0</vt:i4>
      </vt:variant>
      <vt:variant>
        <vt:i4>5</vt:i4>
      </vt:variant>
      <vt:variant>
        <vt:lpwstr>https://aos.ro/wp-content/anale/PCVol10Nr1Art.6.pdf</vt:lpwstr>
      </vt:variant>
      <vt:variant>
        <vt:lpwstr/>
      </vt:variant>
      <vt:variant>
        <vt:i4>6553646</vt:i4>
      </vt:variant>
      <vt:variant>
        <vt:i4>30</vt:i4>
      </vt:variant>
      <vt:variant>
        <vt:i4>0</vt:i4>
      </vt:variant>
      <vt:variant>
        <vt:i4>5</vt:i4>
      </vt:variant>
      <vt:variant>
        <vt:lpwstr>https://www.mdpi.com/1996-1944/18/2/263</vt:lpwstr>
      </vt:variant>
      <vt:variant>
        <vt:lpwstr/>
      </vt:variant>
      <vt:variant>
        <vt:i4>5570582</vt:i4>
      </vt:variant>
      <vt:variant>
        <vt:i4>27</vt:i4>
      </vt:variant>
      <vt:variant>
        <vt:i4>0</vt:i4>
      </vt:variant>
      <vt:variant>
        <vt:i4>5</vt:i4>
      </vt:variant>
      <vt:variant>
        <vt:lpwstr>https://www.mdpi.com/2673-6497/6/2/15</vt:lpwstr>
      </vt:variant>
      <vt:variant>
        <vt:lpwstr/>
      </vt:variant>
      <vt:variant>
        <vt:i4>3211301</vt:i4>
      </vt:variant>
      <vt:variant>
        <vt:i4>24</vt:i4>
      </vt:variant>
      <vt:variant>
        <vt:i4>0</vt:i4>
      </vt:variant>
      <vt:variant>
        <vt:i4>5</vt:i4>
      </vt:variant>
      <vt:variant>
        <vt:lpwstr>https://link.springer.com/article/10.3103/S1068375525700966</vt:lpwstr>
      </vt:variant>
      <vt:variant>
        <vt:lpwstr/>
      </vt:variant>
      <vt:variant>
        <vt:i4>3145770</vt:i4>
      </vt:variant>
      <vt:variant>
        <vt:i4>21</vt:i4>
      </vt:variant>
      <vt:variant>
        <vt:i4>0</vt:i4>
      </vt:variant>
      <vt:variant>
        <vt:i4>5</vt:i4>
      </vt:variant>
      <vt:variant>
        <vt:lpwstr>https://link.springer.com/article/10.3103/S106837552570067X</vt:lpwstr>
      </vt:variant>
      <vt:variant>
        <vt:lpwstr/>
      </vt:variant>
      <vt:variant>
        <vt:i4>3276837</vt:i4>
      </vt:variant>
      <vt:variant>
        <vt:i4>18</vt:i4>
      </vt:variant>
      <vt:variant>
        <vt:i4>0</vt:i4>
      </vt:variant>
      <vt:variant>
        <vt:i4>5</vt:i4>
      </vt:variant>
      <vt:variant>
        <vt:lpwstr>https://link.springer.com/article/10.3103/S1068375525700954</vt:lpwstr>
      </vt:variant>
      <vt:variant>
        <vt:lpwstr/>
      </vt:variant>
      <vt:variant>
        <vt:i4>3145774</vt:i4>
      </vt:variant>
      <vt:variant>
        <vt:i4>15</vt:i4>
      </vt:variant>
      <vt:variant>
        <vt:i4>0</vt:i4>
      </vt:variant>
      <vt:variant>
        <vt:i4>5</vt:i4>
      </vt:variant>
      <vt:variant>
        <vt:lpwstr>https://link.springer.com/article/10.3103/S1068375525700279</vt:lpwstr>
      </vt:variant>
      <vt:variant>
        <vt:lpwstr/>
      </vt:variant>
      <vt:variant>
        <vt:i4>5046279</vt:i4>
      </vt:variant>
      <vt:variant>
        <vt:i4>12</vt:i4>
      </vt:variant>
      <vt:variant>
        <vt:i4>0</vt:i4>
      </vt:variant>
      <vt:variant>
        <vt:i4>5</vt:i4>
      </vt:variant>
      <vt:variant>
        <vt:lpwstr>https://www.mdpi.com/2075-4442/13/12/531</vt:lpwstr>
      </vt:variant>
      <vt:variant>
        <vt:lpwstr/>
      </vt:variant>
      <vt:variant>
        <vt:i4>3473456</vt:i4>
      </vt:variant>
      <vt:variant>
        <vt:i4>9</vt:i4>
      </vt:variant>
      <vt:variant>
        <vt:i4>0</vt:i4>
      </vt:variant>
      <vt:variant>
        <vt:i4>5</vt:i4>
      </vt:variant>
      <vt:variant>
        <vt:lpwstr>https://doi.org/10.3390/books978-3-7258-5726-5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IVASCU</dc:creator>
  <cp:keywords/>
  <cp:lastModifiedBy>Garstea</cp:lastModifiedBy>
  <cp:revision>3</cp:revision>
  <cp:lastPrinted>2026-01-21T12:13:00Z</cp:lastPrinted>
  <dcterms:created xsi:type="dcterms:W3CDTF">2026-01-21T12:13:00Z</dcterms:created>
  <dcterms:modified xsi:type="dcterms:W3CDTF">2026-01-21T12:14:00Z</dcterms:modified>
</cp:coreProperties>
</file>