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901F" w14:textId="77777777" w:rsidR="00AA5B2E" w:rsidRPr="00E26087" w:rsidRDefault="00AA5B2E" w:rsidP="00AA5B2E">
      <w:pPr>
        <w:keepNext/>
        <w:spacing w:after="120" w:line="276" w:lineRule="auto"/>
        <w:jc w:val="center"/>
        <w:outlineLvl w:val="0"/>
        <w:rPr>
          <w:rFonts w:ascii="Times New Roman" w:hAnsi="Times New Roman"/>
          <w:b/>
          <w:bCs/>
          <w:kern w:val="32"/>
          <w:sz w:val="24"/>
          <w:szCs w:val="24"/>
          <w:lang w:val="ro-MD"/>
        </w:rPr>
      </w:pPr>
      <w:r w:rsidRPr="00E26087">
        <w:rPr>
          <w:rFonts w:ascii="Times New Roman" w:hAnsi="Times New Roman"/>
          <w:b/>
          <w:bCs/>
          <w:kern w:val="32"/>
          <w:sz w:val="24"/>
          <w:szCs w:val="24"/>
          <w:lang w:val="ro-MD"/>
        </w:rPr>
        <w:t xml:space="preserve">Rezumatul activității și a rezultatelor obținute în </w:t>
      </w:r>
      <w:r w:rsidRPr="00E26087">
        <w:rPr>
          <w:rFonts w:ascii="Times New Roman" w:hAnsi="Times New Roman"/>
          <w:b/>
          <w:kern w:val="32"/>
          <w:sz w:val="24"/>
          <w:szCs w:val="24"/>
          <w:lang w:val="ro-MD"/>
        </w:rPr>
        <w:t>subprogram</w:t>
      </w:r>
      <w:r w:rsidRPr="00E26087">
        <w:rPr>
          <w:rFonts w:ascii="Times New Roman" w:hAnsi="Times New Roman"/>
          <w:b/>
          <w:bCs/>
          <w:kern w:val="32"/>
          <w:sz w:val="24"/>
          <w:szCs w:val="24"/>
          <w:lang w:val="ro-MD"/>
        </w:rPr>
        <w:t xml:space="preserve"> în anul 2025</w:t>
      </w:r>
    </w:p>
    <w:p w14:paraId="2B1DCFED" w14:textId="77777777" w:rsidR="00AA5B2E" w:rsidRPr="00E26087" w:rsidRDefault="00AA5B2E" w:rsidP="00AA5B2E">
      <w:pPr>
        <w:pStyle w:val="Frspaiere"/>
        <w:spacing w:line="276" w:lineRule="auto"/>
        <w:jc w:val="center"/>
        <w:rPr>
          <w:rFonts w:ascii="Times New Roman" w:hAnsi="Times New Roman"/>
          <w:b/>
          <w:bCs/>
          <w:color w:val="auto"/>
          <w:lang w:val="ro-MD"/>
        </w:rPr>
      </w:pPr>
      <w:r w:rsidRPr="00E26087">
        <w:rPr>
          <w:rFonts w:ascii="Times New Roman" w:hAnsi="Times New Roman" w:cs="Times New Roman"/>
          <w:b/>
          <w:bCs/>
          <w:color w:val="auto"/>
          <w:shd w:val="clear" w:color="auto" w:fill="FFFFFF"/>
          <w:lang w:val="ro-MD"/>
        </w:rPr>
        <w:t>“</w:t>
      </w:r>
      <w:r w:rsidRPr="00E26087">
        <w:rPr>
          <w:rFonts w:ascii="Times New Roman" w:hAnsi="Times New Roman" w:cs="Times New Roman"/>
          <w:b/>
          <w:bCs/>
          <w:i/>
          <w:iCs/>
          <w:color w:val="auto"/>
          <w:shd w:val="clear" w:color="auto" w:fill="FFFFFF"/>
          <w:lang w:val="ro-MD"/>
        </w:rPr>
        <w:t xml:space="preserve">Cercetarea și dezvoltarea avantajelor </w:t>
      </w:r>
      <w:proofErr w:type="spellStart"/>
      <w:r w:rsidRPr="00E26087">
        <w:rPr>
          <w:rFonts w:ascii="Times New Roman" w:hAnsi="Times New Roman" w:cs="Times New Roman"/>
          <w:b/>
          <w:bCs/>
          <w:i/>
          <w:iCs/>
          <w:color w:val="auto"/>
          <w:shd w:val="clear" w:color="auto" w:fill="FFFFFF"/>
          <w:lang w:val="ro-MD"/>
        </w:rPr>
        <w:t>electroconvecției</w:t>
      </w:r>
      <w:proofErr w:type="spellEnd"/>
      <w:r w:rsidRPr="00E26087">
        <w:rPr>
          <w:rFonts w:ascii="Times New Roman" w:hAnsi="Times New Roman" w:cs="Times New Roman"/>
          <w:b/>
          <w:bCs/>
          <w:i/>
          <w:iCs/>
          <w:color w:val="auto"/>
          <w:shd w:val="clear" w:color="auto" w:fill="FFFFFF"/>
          <w:lang w:val="ro-MD"/>
        </w:rPr>
        <w:t xml:space="preserve">, </w:t>
      </w:r>
      <w:proofErr w:type="spellStart"/>
      <w:r w:rsidRPr="00E26087">
        <w:rPr>
          <w:rFonts w:ascii="Times New Roman" w:hAnsi="Times New Roman" w:cs="Times New Roman"/>
          <w:b/>
          <w:bCs/>
          <w:i/>
          <w:iCs/>
          <w:color w:val="auto"/>
          <w:shd w:val="clear" w:color="auto" w:fill="FFFFFF"/>
          <w:lang w:val="ro-MD"/>
        </w:rPr>
        <w:t>electroactivării</w:t>
      </w:r>
      <w:proofErr w:type="spellEnd"/>
      <w:r w:rsidRPr="00E26087">
        <w:rPr>
          <w:rFonts w:ascii="Times New Roman" w:hAnsi="Times New Roman" w:cs="Times New Roman"/>
          <w:b/>
          <w:bCs/>
          <w:i/>
          <w:iCs/>
          <w:color w:val="auto"/>
          <w:shd w:val="clear" w:color="auto" w:fill="FFFFFF"/>
          <w:lang w:val="ro-MD"/>
        </w:rPr>
        <w:t>, fluidizării magnetice la intensificarea transferului de căldură și procesării</w:t>
      </w:r>
      <w:r w:rsidRPr="00E26087">
        <w:rPr>
          <w:rFonts w:ascii="Times New Roman" w:hAnsi="Times New Roman" w:cs="Times New Roman"/>
          <w:b/>
          <w:bCs/>
          <w:color w:val="auto"/>
          <w:shd w:val="clear" w:color="auto" w:fill="FFFFFF"/>
          <w:lang w:val="ro-MD"/>
        </w:rPr>
        <w:t>”</w:t>
      </w:r>
    </w:p>
    <w:p w14:paraId="31BE88B2" w14:textId="77777777" w:rsidR="00AA5B2E" w:rsidRPr="00E26087" w:rsidRDefault="00AA5B2E" w:rsidP="00AA5B2E">
      <w:pPr>
        <w:spacing w:after="0" w:line="360" w:lineRule="auto"/>
        <w:rPr>
          <w:rFonts w:ascii="Times New Roman" w:hAnsi="Times New Roman"/>
          <w:b/>
          <w:bCs/>
          <w:color w:val="FF0000"/>
          <w:kern w:val="32"/>
          <w:sz w:val="24"/>
          <w:szCs w:val="24"/>
          <w:lang w:val="ro-MD"/>
        </w:rPr>
      </w:pPr>
      <w:r w:rsidRPr="00E26087">
        <w:rPr>
          <w:rFonts w:ascii="Times New Roman" w:hAnsi="Times New Roman"/>
          <w:b/>
          <w:sz w:val="24"/>
          <w:szCs w:val="24"/>
          <w:lang w:val="ro-MD"/>
        </w:rPr>
        <w:t xml:space="preserve">Codul </w:t>
      </w:r>
      <w:r w:rsidRPr="00E26087">
        <w:rPr>
          <w:rFonts w:ascii="Times New Roman" w:hAnsi="Times New Roman"/>
          <w:b/>
          <w:kern w:val="32"/>
          <w:sz w:val="24"/>
          <w:szCs w:val="24"/>
          <w:lang w:val="ro-MD"/>
        </w:rPr>
        <w:t>subprogram</w:t>
      </w:r>
      <w:r w:rsidRPr="00E26087">
        <w:rPr>
          <w:rFonts w:ascii="Times New Roman" w:hAnsi="Times New Roman"/>
          <w:b/>
          <w:sz w:val="24"/>
          <w:szCs w:val="24"/>
          <w:lang w:val="ro-MD"/>
        </w:rPr>
        <w:t xml:space="preserve">ului  </w:t>
      </w:r>
      <w:r w:rsidRPr="00E26087">
        <w:rPr>
          <w:rFonts w:ascii="Times New Roman" w:eastAsia="Times New Roman" w:hAnsi="Times New Roman"/>
          <w:sz w:val="24"/>
          <w:szCs w:val="24"/>
          <w:u w:val="single"/>
          <w:lang w:val="ro-MD"/>
        </w:rPr>
        <w:t>011203</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AA5B2E" w:rsidRPr="00E26087" w14:paraId="06440958" w14:textId="77777777" w:rsidTr="00352764">
        <w:tc>
          <w:tcPr>
            <w:tcW w:w="9558" w:type="dxa"/>
          </w:tcPr>
          <w:p w14:paraId="758EE715" w14:textId="77777777" w:rsidR="00AA5B2E" w:rsidRPr="00E26087" w:rsidRDefault="00AA5B2E" w:rsidP="00733DD0">
            <w:pPr>
              <w:spacing w:after="0" w:line="240" w:lineRule="auto"/>
              <w:jc w:val="both"/>
              <w:rPr>
                <w:rFonts w:ascii="Times New Roman" w:hAnsi="Times New Roman"/>
                <w:bCs/>
                <w:color w:val="0070C0"/>
                <w:sz w:val="24"/>
                <w:szCs w:val="24"/>
                <w:lang w:val="ro-MD"/>
              </w:rPr>
            </w:pPr>
            <w:r w:rsidRPr="00E26087">
              <w:rPr>
                <w:rFonts w:ascii="Times New Roman" w:eastAsia="Times New Roman" w:hAnsi="Times New Roman"/>
                <w:sz w:val="24"/>
                <w:szCs w:val="24"/>
                <w:lang w:val="ro-MD" w:eastAsia="ru-RU"/>
              </w:rPr>
              <w:t xml:space="preserve">S-a studiat influența intensității câmpului electric, formei și distanței electrozilor, rugozității și materialului suprafețelor modificate structural asupra transferului de căldură la fierbere și mecanismului procesului. S-a constatat că efectul câmpului electric este mai pronunțat la fluxuri termice mici și moderate, iar intensificarea transferului de căldură este direct proporțională cu intensitatea câmpului. Modificarea suprafețelor de încălzire poate conduce la o creștere de până la 3,5 ori a transferului de căldură comparativ cu fierberea pe suprafețe netede fără câmp electric. Din raționamente de analiză dimensională au fost obținute relații de calcul a factorilor de influență studiați asupra transferului de căldură în câmp electric. A fost analizată influența puterii termice, a tensiunii electrozilor unei pompe </w:t>
            </w:r>
            <w:proofErr w:type="spellStart"/>
            <w:r w:rsidRPr="00E26087">
              <w:rPr>
                <w:rFonts w:ascii="Times New Roman" w:eastAsia="Times New Roman" w:hAnsi="Times New Roman"/>
                <w:sz w:val="24"/>
                <w:szCs w:val="24"/>
                <w:lang w:val="ro-MD" w:eastAsia="ru-RU"/>
              </w:rPr>
              <w:t>electrohidrodinamice</w:t>
            </w:r>
            <w:proofErr w:type="spellEnd"/>
            <w:r w:rsidRPr="00E26087">
              <w:rPr>
                <w:rFonts w:ascii="Times New Roman" w:eastAsia="Times New Roman" w:hAnsi="Times New Roman"/>
                <w:sz w:val="24"/>
                <w:szCs w:val="24"/>
                <w:lang w:val="ro-MD" w:eastAsia="ru-RU"/>
              </w:rPr>
              <w:t xml:space="preserve"> și a nivelului de umplere asupra rezistenței termice într-un tub termic pulsatoriu tridimensional. Creșterea tensiunii electrozilor a redus rezistența termică pe întreg domeniul de puteri, efectul fiind mai pronunțat la puteri mici, unde s-a obținut o reducere de 1,4 ori. Majorarea nivelului de umplere a condus la scăderea temperaturii zonei de evaporare și la pornirea tubului la temperaturi mai ridicate. Datele experimentale au fost generalizate pentru o aplicabilitate extinsă. S-au cercetat, de asemenea, particularitățile curgerii într-un canal inelar semideschis, influențate de injectarea unui jet singular sau a unui sistem de jeturi coaxiale. Au fost identificate structuri secundare noi de tip </w:t>
            </w:r>
            <w:proofErr w:type="spellStart"/>
            <w:r w:rsidRPr="00E26087">
              <w:rPr>
                <w:rFonts w:ascii="Times New Roman" w:eastAsia="Times New Roman" w:hAnsi="Times New Roman"/>
                <w:sz w:val="24"/>
                <w:szCs w:val="24"/>
                <w:lang w:val="ro-MD" w:eastAsia="ru-RU"/>
              </w:rPr>
              <w:t>Görtler</w:t>
            </w:r>
            <w:proofErr w:type="spellEnd"/>
            <w:r w:rsidRPr="00E26087">
              <w:rPr>
                <w:rFonts w:ascii="Times New Roman" w:eastAsia="Times New Roman" w:hAnsi="Times New Roman"/>
                <w:sz w:val="24"/>
                <w:szCs w:val="24"/>
                <w:lang w:val="ro-MD" w:eastAsia="ru-RU"/>
              </w:rPr>
              <w:t>, sub formă de vârtejuri spiralate și vortexuri de tip „</w:t>
            </w:r>
            <w:proofErr w:type="spellStart"/>
            <w:r w:rsidRPr="00E26087">
              <w:rPr>
                <w:rFonts w:ascii="Times New Roman" w:eastAsia="Times New Roman" w:hAnsi="Times New Roman"/>
                <w:i/>
                <w:sz w:val="24"/>
                <w:szCs w:val="24"/>
                <w:lang w:val="ro-MD" w:eastAsia="ru-RU"/>
              </w:rPr>
              <w:t>horseshoe</w:t>
            </w:r>
            <w:proofErr w:type="spellEnd"/>
            <w:r w:rsidRPr="00E26087">
              <w:rPr>
                <w:rFonts w:ascii="Times New Roman" w:eastAsia="Times New Roman" w:hAnsi="Times New Roman"/>
                <w:sz w:val="24"/>
                <w:szCs w:val="24"/>
                <w:lang w:val="ro-MD" w:eastAsia="ru-RU"/>
              </w:rPr>
              <w:t xml:space="preserve">”. La numere </w:t>
            </w:r>
            <w:proofErr w:type="spellStart"/>
            <w:r w:rsidRPr="00E26087">
              <w:rPr>
                <w:rFonts w:ascii="Times New Roman" w:eastAsia="Times New Roman" w:hAnsi="Times New Roman"/>
                <w:sz w:val="24"/>
                <w:szCs w:val="24"/>
                <w:lang w:val="ro-MD" w:eastAsia="ru-RU"/>
              </w:rPr>
              <w:t>Reynolds</w:t>
            </w:r>
            <w:proofErr w:type="spellEnd"/>
            <w:r w:rsidRPr="00E26087">
              <w:rPr>
                <w:rFonts w:ascii="Times New Roman" w:eastAsia="Times New Roman" w:hAnsi="Times New Roman"/>
                <w:sz w:val="24"/>
                <w:szCs w:val="24"/>
                <w:lang w:val="ro-MD" w:eastAsia="ru-RU"/>
              </w:rPr>
              <w:t xml:space="preserve"> peste valoarea critică, curgerea devine pulsatorie, fiind asociată cu structuri tridimensionale de tip Taylor. Controlul pasiv a permis obținerea unor regimuri cu oscilații </w:t>
            </w:r>
            <w:proofErr w:type="spellStart"/>
            <w:r w:rsidRPr="00E26087">
              <w:rPr>
                <w:rFonts w:ascii="Times New Roman" w:eastAsia="Times New Roman" w:hAnsi="Times New Roman"/>
                <w:sz w:val="24"/>
                <w:szCs w:val="24"/>
                <w:lang w:val="ro-MD" w:eastAsia="ru-RU"/>
              </w:rPr>
              <w:t>torsionale</w:t>
            </w:r>
            <w:proofErr w:type="spellEnd"/>
            <w:r w:rsidRPr="00E26087">
              <w:rPr>
                <w:rFonts w:ascii="Times New Roman" w:eastAsia="Times New Roman" w:hAnsi="Times New Roman"/>
                <w:sz w:val="24"/>
                <w:szCs w:val="24"/>
                <w:lang w:val="ro-MD" w:eastAsia="ru-RU"/>
              </w:rPr>
              <w:t xml:space="preserve"> sincronizate, cu aplicații în dispozitive de dispersare, atomizare și amestecare. A fost evaluată utilizarea soluției de acetat de zinc 2% în calitate de lichid anodic pentru recuperarea proteinelor serice. Acesta permite o extracție eficientă, cu o concentrație a ionilor de zinc de 2,66 ori mai mare decât citratul de zinc, reducând consumul de energie și temperatura procesării. </w:t>
            </w:r>
            <w:proofErr w:type="spellStart"/>
            <w:r w:rsidRPr="00E26087">
              <w:rPr>
                <w:rFonts w:ascii="Times New Roman" w:hAnsi="Times New Roman"/>
                <w:sz w:val="24"/>
                <w:szCs w:val="24"/>
                <w:lang w:val="ro-MD"/>
              </w:rPr>
              <w:t>Electroactivarea</w:t>
            </w:r>
            <w:proofErr w:type="spellEnd"/>
            <w:r w:rsidRPr="00E26087">
              <w:rPr>
                <w:rFonts w:ascii="Times New Roman" w:hAnsi="Times New Roman"/>
                <w:sz w:val="24"/>
                <w:szCs w:val="24"/>
                <w:lang w:val="ro-MD"/>
              </w:rPr>
              <w:t xml:space="preserve"> zerului a permis înțelegerea procesului de extragere a fracțiilor proteice, ajustând procedeele pentru scalarea industrială. Au fost studiați parametrii principali - presiunea în sistem, temperatura de condensare, compoziția produsului rezultat, cu posibilitatea minimizării evaporării acidului lactic prin creșterea temperaturii și scăderea presiunii. </w:t>
            </w:r>
            <w:r w:rsidRPr="00E26087">
              <w:rPr>
                <w:rFonts w:ascii="Times New Roman" w:eastAsia="Times New Roman" w:hAnsi="Times New Roman"/>
                <w:sz w:val="24"/>
                <w:szCs w:val="24"/>
                <w:lang w:val="ro-MD" w:eastAsia="ru-RU"/>
              </w:rPr>
              <w:t xml:space="preserve">S-a investigat influența dimensiunii particulelor, </w:t>
            </w:r>
            <w:proofErr w:type="spellStart"/>
            <w:r w:rsidRPr="00E26087">
              <w:rPr>
                <w:rFonts w:ascii="Times New Roman" w:eastAsia="Times New Roman" w:hAnsi="Times New Roman"/>
                <w:sz w:val="24"/>
                <w:szCs w:val="24"/>
                <w:lang w:val="ro-MD" w:eastAsia="ru-RU"/>
              </w:rPr>
              <w:t>electroplasmolizei</w:t>
            </w:r>
            <w:proofErr w:type="spellEnd"/>
            <w:r w:rsidRPr="00E26087">
              <w:rPr>
                <w:rFonts w:ascii="Times New Roman" w:eastAsia="Times New Roman" w:hAnsi="Times New Roman"/>
                <w:sz w:val="24"/>
                <w:szCs w:val="24"/>
                <w:lang w:val="ro-MD" w:eastAsia="ru-RU"/>
              </w:rPr>
              <w:t xml:space="preserve">, tratamentului enzimatic cu </w:t>
            </w:r>
            <w:proofErr w:type="spellStart"/>
            <w:r w:rsidRPr="00E26087">
              <w:rPr>
                <w:rFonts w:ascii="Times New Roman" w:eastAsia="Times New Roman" w:hAnsi="Times New Roman"/>
                <w:i/>
                <w:sz w:val="24"/>
                <w:szCs w:val="24"/>
                <w:lang w:val="ro-MD" w:eastAsia="ru-RU"/>
              </w:rPr>
              <w:t>Pectinaza</w:t>
            </w:r>
            <w:proofErr w:type="spellEnd"/>
            <w:r w:rsidRPr="00E26087">
              <w:rPr>
                <w:rFonts w:ascii="Times New Roman" w:eastAsia="Times New Roman" w:hAnsi="Times New Roman"/>
                <w:sz w:val="24"/>
                <w:szCs w:val="24"/>
                <w:lang w:val="ro-MD" w:eastAsia="ru-RU"/>
              </w:rPr>
              <w:t xml:space="preserve"> și a microundelor asupra extracției sucului din materiale vegetale. Toate procedeele au condus la creșteri ale randamentului, cele mai mari creșteri fiind obținute prin </w:t>
            </w:r>
            <w:proofErr w:type="spellStart"/>
            <w:r w:rsidRPr="00E26087">
              <w:rPr>
                <w:rFonts w:ascii="Times New Roman" w:eastAsia="Times New Roman" w:hAnsi="Times New Roman"/>
                <w:sz w:val="24"/>
                <w:szCs w:val="24"/>
                <w:lang w:val="ro-MD" w:eastAsia="ru-RU"/>
              </w:rPr>
              <w:t>electroplasmoliză</w:t>
            </w:r>
            <w:proofErr w:type="spellEnd"/>
            <w:r w:rsidRPr="00E26087">
              <w:rPr>
                <w:rFonts w:ascii="Times New Roman" w:eastAsia="Times New Roman" w:hAnsi="Times New Roman"/>
                <w:sz w:val="24"/>
                <w:szCs w:val="24"/>
                <w:lang w:val="ro-MD" w:eastAsia="ru-RU"/>
              </w:rPr>
              <w:t xml:space="preserve"> (4,7%) și tratamentul cu enzima </w:t>
            </w:r>
            <w:proofErr w:type="spellStart"/>
            <w:r w:rsidRPr="00E26087">
              <w:rPr>
                <w:rFonts w:ascii="Times New Roman" w:eastAsia="Times New Roman" w:hAnsi="Times New Roman"/>
                <w:sz w:val="24"/>
                <w:szCs w:val="24"/>
                <w:lang w:val="ro-MD" w:eastAsia="ru-RU"/>
              </w:rPr>
              <w:t>Pectinaza</w:t>
            </w:r>
            <w:proofErr w:type="spellEnd"/>
            <w:r w:rsidRPr="00E26087">
              <w:rPr>
                <w:rFonts w:ascii="Times New Roman" w:eastAsia="Times New Roman" w:hAnsi="Times New Roman"/>
                <w:sz w:val="24"/>
                <w:szCs w:val="24"/>
                <w:lang w:val="ro-MD" w:eastAsia="ru-RU"/>
              </w:rPr>
              <w:t xml:space="preserve"> (6,4%). Aceste metode pot fi aplicate pentru optimizarea proceselor din industria alimentară. Au fost dezvoltate metode </w:t>
            </w:r>
            <w:proofErr w:type="spellStart"/>
            <w:r w:rsidRPr="00E26087">
              <w:rPr>
                <w:rFonts w:ascii="Times New Roman" w:eastAsia="Times New Roman" w:hAnsi="Times New Roman"/>
                <w:sz w:val="24"/>
                <w:szCs w:val="24"/>
                <w:lang w:val="ro-MD" w:eastAsia="ru-RU"/>
              </w:rPr>
              <w:t>energoeficiente</w:t>
            </w:r>
            <w:proofErr w:type="spellEnd"/>
            <w:r w:rsidRPr="00E26087">
              <w:rPr>
                <w:rFonts w:ascii="Times New Roman" w:eastAsia="Times New Roman" w:hAnsi="Times New Roman"/>
                <w:sz w:val="24"/>
                <w:szCs w:val="24"/>
                <w:lang w:val="ro-MD" w:eastAsia="ru-RU"/>
              </w:rPr>
              <w:t xml:space="preserve"> de eliminare a apei libere prin </w:t>
            </w:r>
            <w:proofErr w:type="spellStart"/>
            <w:r w:rsidRPr="00E26087">
              <w:rPr>
                <w:rFonts w:ascii="Times New Roman" w:eastAsia="Times New Roman" w:hAnsi="Times New Roman"/>
                <w:sz w:val="24"/>
                <w:szCs w:val="24"/>
                <w:lang w:val="ro-MD" w:eastAsia="ru-RU"/>
              </w:rPr>
              <w:t>crioconcentrare</w:t>
            </w:r>
            <w:proofErr w:type="spellEnd"/>
            <w:r w:rsidRPr="00E26087">
              <w:rPr>
                <w:rFonts w:ascii="Times New Roman" w:eastAsia="Times New Roman" w:hAnsi="Times New Roman"/>
                <w:sz w:val="24"/>
                <w:szCs w:val="24"/>
                <w:lang w:val="ro-MD" w:eastAsia="ru-RU"/>
              </w:rPr>
              <w:t xml:space="preserve"> și câmpuri electrice de înaltă tensiune, confirmându-se eficiența clorurii de calciu deshidratate în condensatoare pentru deshidratarea în vid. În domeniul materialelor de construcții, activarea în strat </w:t>
            </w:r>
            <w:proofErr w:type="spellStart"/>
            <w:r w:rsidRPr="00E26087">
              <w:rPr>
                <w:rFonts w:ascii="Times New Roman" w:eastAsia="Times New Roman" w:hAnsi="Times New Roman"/>
                <w:sz w:val="24"/>
                <w:szCs w:val="24"/>
                <w:lang w:val="ro-MD" w:eastAsia="ru-RU"/>
              </w:rPr>
              <w:t>magnetofluidizat</w:t>
            </w:r>
            <w:proofErr w:type="spellEnd"/>
            <w:r w:rsidRPr="00E26087">
              <w:rPr>
                <w:rFonts w:ascii="Times New Roman" w:eastAsia="Times New Roman" w:hAnsi="Times New Roman"/>
                <w:sz w:val="24"/>
                <w:szCs w:val="24"/>
                <w:lang w:val="ro-MD" w:eastAsia="ru-RU"/>
              </w:rPr>
              <w:t xml:space="preserve"> a amestecurilor de ciment cu adaos de VINNAPAS a crescut semnificativ rezistența mecanică și durabilitatea materialelor. S-a demonstrat eficiența extractului de rostopască (</w:t>
            </w:r>
            <w:proofErr w:type="spellStart"/>
            <w:r w:rsidRPr="00E26087">
              <w:rPr>
                <w:rFonts w:ascii="Times New Roman" w:eastAsia="Times New Roman" w:hAnsi="Times New Roman"/>
                <w:i/>
                <w:sz w:val="24"/>
                <w:szCs w:val="24"/>
                <w:lang w:val="ro-MD" w:eastAsia="ru-RU"/>
              </w:rPr>
              <w:t>Chelidonium</w:t>
            </w:r>
            <w:proofErr w:type="spellEnd"/>
            <w:r w:rsidRPr="00E26087">
              <w:rPr>
                <w:rFonts w:ascii="Times New Roman" w:eastAsia="Times New Roman" w:hAnsi="Times New Roman"/>
                <w:i/>
                <w:sz w:val="24"/>
                <w:szCs w:val="24"/>
                <w:lang w:val="ro-MD" w:eastAsia="ru-RU"/>
              </w:rPr>
              <w:t xml:space="preserve"> </w:t>
            </w:r>
            <w:proofErr w:type="spellStart"/>
            <w:r w:rsidRPr="00E26087">
              <w:rPr>
                <w:rFonts w:ascii="Times New Roman" w:eastAsia="Times New Roman" w:hAnsi="Times New Roman"/>
                <w:i/>
                <w:sz w:val="24"/>
                <w:szCs w:val="24"/>
                <w:lang w:val="ro-MD" w:eastAsia="ru-RU"/>
              </w:rPr>
              <w:t>majus</w:t>
            </w:r>
            <w:proofErr w:type="spellEnd"/>
            <w:r w:rsidRPr="00E26087">
              <w:rPr>
                <w:rFonts w:ascii="Times New Roman" w:eastAsia="Times New Roman" w:hAnsi="Times New Roman"/>
                <w:sz w:val="24"/>
                <w:szCs w:val="24"/>
                <w:lang w:val="ro-MD" w:eastAsia="ru-RU"/>
              </w:rPr>
              <w:t xml:space="preserve">) ca inhibitor de coroziune pentru oțel, reducând viteza de coroziune de până la 6,46 ori. A fost realizată sinteza electrochimică a fotocatalizatorului </w:t>
            </w:r>
            <w:proofErr w:type="spellStart"/>
            <w:r w:rsidRPr="00E26087">
              <w:rPr>
                <w:rFonts w:ascii="Times New Roman" w:eastAsia="Times New Roman" w:hAnsi="Times New Roman"/>
                <w:sz w:val="24"/>
                <w:szCs w:val="24"/>
                <w:lang w:val="ro-MD" w:eastAsia="ru-RU"/>
              </w:rPr>
              <w:t>TiO</w:t>
            </w:r>
            <w:proofErr w:type="spellEnd"/>
            <w:r w:rsidRPr="00E26087">
              <w:rPr>
                <w:rFonts w:ascii="Cambria Math" w:eastAsia="Times New Roman" w:hAnsi="Cambria Math" w:cs="Cambria Math"/>
                <w:sz w:val="24"/>
                <w:szCs w:val="24"/>
                <w:lang w:val="ro-MD" w:eastAsia="ru-RU"/>
              </w:rPr>
              <w:t>₂</w:t>
            </w:r>
            <w:r w:rsidRPr="00E26087">
              <w:rPr>
                <w:rFonts w:ascii="Times New Roman" w:eastAsia="Times New Roman" w:hAnsi="Times New Roman"/>
                <w:sz w:val="24"/>
                <w:szCs w:val="24"/>
                <w:lang w:val="ro-MD" w:eastAsia="ru-RU"/>
              </w:rPr>
              <w:t xml:space="preserve">, evidențiindu-se influența densității curentului și a condițiilor de uscare asupra proprietăților </w:t>
            </w:r>
            <w:proofErr w:type="spellStart"/>
            <w:r w:rsidRPr="00E26087">
              <w:rPr>
                <w:rFonts w:ascii="Times New Roman" w:eastAsia="Times New Roman" w:hAnsi="Times New Roman"/>
                <w:sz w:val="24"/>
                <w:szCs w:val="24"/>
                <w:lang w:val="ro-MD" w:eastAsia="ru-RU"/>
              </w:rPr>
              <w:t>fotocatalitice</w:t>
            </w:r>
            <w:proofErr w:type="spellEnd"/>
            <w:r w:rsidRPr="00E26087">
              <w:rPr>
                <w:rFonts w:ascii="Times New Roman" w:eastAsia="Times New Roman" w:hAnsi="Times New Roman"/>
                <w:sz w:val="24"/>
                <w:szCs w:val="24"/>
                <w:lang w:val="ro-MD" w:eastAsia="ru-RU"/>
              </w:rPr>
              <w:t xml:space="preserve">. </w:t>
            </w:r>
            <w:r w:rsidRPr="00E26087">
              <w:rPr>
                <w:rFonts w:ascii="Times New Roman" w:hAnsi="Times New Roman"/>
                <w:sz w:val="24"/>
                <w:szCs w:val="24"/>
                <w:lang w:val="ro-MD"/>
              </w:rPr>
              <w:t xml:space="preserve">Uscarea probei la 100°C a afectat negativ proprietățile </w:t>
            </w:r>
            <w:proofErr w:type="spellStart"/>
            <w:r w:rsidRPr="00E26087">
              <w:rPr>
                <w:rFonts w:ascii="Times New Roman" w:hAnsi="Times New Roman"/>
                <w:sz w:val="24"/>
                <w:szCs w:val="24"/>
                <w:lang w:val="ro-MD"/>
              </w:rPr>
              <w:t>fotocatalitice</w:t>
            </w:r>
            <w:proofErr w:type="spellEnd"/>
            <w:r w:rsidRPr="00E26087">
              <w:rPr>
                <w:rFonts w:ascii="Times New Roman" w:hAnsi="Times New Roman"/>
                <w:sz w:val="24"/>
                <w:szCs w:val="24"/>
                <w:lang w:val="ro-MD"/>
              </w:rPr>
              <w:t xml:space="preserve"> ale dioxidului de titan în comparație cu uscarea la aer.</w:t>
            </w:r>
          </w:p>
        </w:tc>
      </w:tr>
    </w:tbl>
    <w:p w14:paraId="61E92E6A" w14:textId="6A1239AC" w:rsidR="008C542B" w:rsidRDefault="008C542B" w:rsidP="008C542B">
      <w:pPr>
        <w:spacing w:after="0" w:line="360" w:lineRule="auto"/>
        <w:rPr>
          <w:rFonts w:ascii="Times New Roman" w:hAnsi="Times New Roman"/>
          <w:b/>
          <w:bCs/>
          <w:kern w:val="32"/>
          <w:sz w:val="24"/>
          <w:szCs w:val="24"/>
          <w:lang w:val="ro-RO"/>
        </w:rPr>
      </w:pPr>
    </w:p>
    <w:p w14:paraId="583B668E" w14:textId="77777777" w:rsidR="00FE4C1E" w:rsidRPr="004952F8" w:rsidRDefault="00FE4C1E" w:rsidP="008C542B">
      <w:pPr>
        <w:spacing w:after="0" w:line="360" w:lineRule="auto"/>
        <w:rPr>
          <w:rFonts w:ascii="Times New Roman" w:hAnsi="Times New Roman"/>
          <w:b/>
          <w:bCs/>
          <w:color w:val="FF0000"/>
          <w:kern w:val="32"/>
          <w:sz w:val="24"/>
          <w:szCs w:val="24"/>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C542B" w:rsidRPr="004952F8" w14:paraId="118ED13B" w14:textId="77777777" w:rsidTr="00CA7012">
        <w:tc>
          <w:tcPr>
            <w:tcW w:w="9558" w:type="dxa"/>
          </w:tcPr>
          <w:p w14:paraId="49A672CC" w14:textId="77777777" w:rsidR="008C542B" w:rsidRPr="006F3A94" w:rsidRDefault="008C542B" w:rsidP="00CA7012">
            <w:pPr>
              <w:spacing w:after="100" w:afterAutospacing="1" w:line="240" w:lineRule="auto"/>
              <w:jc w:val="both"/>
              <w:rPr>
                <w:rFonts w:ascii="Times New Roman" w:hAnsi="Times New Roman"/>
                <w:bCs/>
                <w:color w:val="0070C0"/>
                <w:sz w:val="24"/>
                <w:szCs w:val="24"/>
              </w:rPr>
            </w:pPr>
            <w:r w:rsidRPr="00EA1F0B">
              <w:rPr>
                <w:rFonts w:ascii="Times New Roman" w:eastAsia="Times New Roman" w:hAnsi="Times New Roman"/>
                <w:sz w:val="24"/>
                <w:szCs w:val="24"/>
              </w:rPr>
              <w:t>The influence of electric field intensity, electrode shape and spacing, as well as the roughness and material of structurally modified surfaces on boiling heat transfer and its mechanism was studied. It was found that the effect of the electric field is more pronounced at low and moderate heat fluxes, and that heat transfer enhancement is directly proportional to the field intensity. Modification of heating surfaces can lead to an increase of up to 3.5 times in heat transfer compared to boiling on smooth surfaces without an electric field. Based on dimensional analysis, calculation relationships were obtained for the influence factors studied on heat transfer in an electric field.</w:t>
            </w:r>
            <w:r>
              <w:rPr>
                <w:rFonts w:ascii="Times New Roman" w:eastAsia="Times New Roman" w:hAnsi="Times New Roman"/>
                <w:sz w:val="24"/>
                <w:szCs w:val="24"/>
              </w:rPr>
              <w:t xml:space="preserve"> </w:t>
            </w:r>
            <w:r w:rsidRPr="00EA1F0B">
              <w:rPr>
                <w:rFonts w:ascii="Times New Roman" w:eastAsia="Times New Roman" w:hAnsi="Times New Roman"/>
                <w:sz w:val="24"/>
                <w:szCs w:val="24"/>
              </w:rPr>
              <w:t>The influence of thermal power, electrode voltage of an electrohydrodynamic pump, and filling ratio on the thermal resistance of a three-dimensional pulsating heat pipe was analyzed. Increasing the electrode voltage reduced thermal resistance over the entire power range, with a more pronounced effect at low powers, where a reduction by a factor of 1.4 was achieved. Increasing the filling ratio led to a decrease in the evaporation zone temperature and to heat pipe start-up at higher temperatures. Experimental data were generalized to ensure broader applicability.</w:t>
            </w:r>
            <w:r>
              <w:rPr>
                <w:rFonts w:ascii="Times New Roman" w:eastAsia="Times New Roman" w:hAnsi="Times New Roman"/>
                <w:sz w:val="24"/>
                <w:szCs w:val="24"/>
              </w:rPr>
              <w:t xml:space="preserve"> </w:t>
            </w:r>
            <w:r w:rsidRPr="00EA1F0B">
              <w:rPr>
                <w:rFonts w:ascii="Times New Roman" w:eastAsia="Times New Roman" w:hAnsi="Times New Roman"/>
                <w:sz w:val="24"/>
                <w:szCs w:val="24"/>
              </w:rPr>
              <w:t xml:space="preserve">The flow characteristics in a semi-open annular channel influenced by the injection of a single jet or a system of coaxial jets were also investigated. New secondary </w:t>
            </w:r>
            <w:proofErr w:type="spellStart"/>
            <w:r w:rsidRPr="00EA1F0B">
              <w:rPr>
                <w:rFonts w:ascii="Times New Roman" w:eastAsia="Times New Roman" w:hAnsi="Times New Roman"/>
                <w:sz w:val="24"/>
                <w:szCs w:val="24"/>
              </w:rPr>
              <w:t>Görtler</w:t>
            </w:r>
            <w:proofErr w:type="spellEnd"/>
            <w:r w:rsidRPr="00EA1F0B">
              <w:rPr>
                <w:rFonts w:ascii="Times New Roman" w:eastAsia="Times New Roman" w:hAnsi="Times New Roman"/>
                <w:sz w:val="24"/>
                <w:szCs w:val="24"/>
              </w:rPr>
              <w:t>-type structures were identified in the form of spiral vortices and horseshoe vortices. At Reynolds numbers above the critical value, the flow becomes pulsating and is associated with three-dimensional Taylor-type structures. Passive control made it possible to obtain regimes with synchronized torsional oscillations, with applications in dispersion, atomization, and mixing devices.</w:t>
            </w:r>
            <w:r>
              <w:rPr>
                <w:rFonts w:ascii="Times New Roman" w:eastAsia="Times New Roman" w:hAnsi="Times New Roman"/>
                <w:sz w:val="24"/>
                <w:szCs w:val="24"/>
              </w:rPr>
              <w:t xml:space="preserve"> </w:t>
            </w:r>
            <w:r w:rsidRPr="00EA1F0B">
              <w:rPr>
                <w:rFonts w:ascii="Times New Roman" w:eastAsia="Times New Roman" w:hAnsi="Times New Roman"/>
                <w:sz w:val="24"/>
                <w:szCs w:val="24"/>
              </w:rPr>
              <w:t xml:space="preserve">The use of a 2% zinc acetate solution as an anodic liquid for the recovery of whey proteins was evaluated. This solution enables efficient extraction, with a zinc ion concentration 2.66 times higher than that obtained with zinc citrate, while reducing energy consumption and processing temperature. </w:t>
            </w:r>
            <w:proofErr w:type="spellStart"/>
            <w:r w:rsidRPr="00EA1F0B">
              <w:rPr>
                <w:rFonts w:ascii="Times New Roman" w:eastAsia="Times New Roman" w:hAnsi="Times New Roman"/>
                <w:sz w:val="24"/>
                <w:szCs w:val="24"/>
              </w:rPr>
              <w:t>Electroactivation</w:t>
            </w:r>
            <w:proofErr w:type="spellEnd"/>
            <w:r w:rsidRPr="00EA1F0B">
              <w:rPr>
                <w:rFonts w:ascii="Times New Roman" w:eastAsia="Times New Roman" w:hAnsi="Times New Roman"/>
                <w:sz w:val="24"/>
                <w:szCs w:val="24"/>
              </w:rPr>
              <w:t xml:space="preserve"> of whey made it possible to understand the process of extracting protein fractions and to adjust procedures for industrial-scale implementation. The main parameters were studied—system pressure, condensation temperature, and composition of the resulting product—with the possibility of minimizing lactic acid evaporation by increasing temperature and decreasing pressure.</w:t>
            </w:r>
            <w:r>
              <w:rPr>
                <w:rFonts w:ascii="Times New Roman" w:eastAsia="Times New Roman" w:hAnsi="Times New Roman"/>
                <w:sz w:val="24"/>
                <w:szCs w:val="24"/>
              </w:rPr>
              <w:t xml:space="preserve"> </w:t>
            </w:r>
            <w:r w:rsidRPr="00EA1F0B">
              <w:rPr>
                <w:rFonts w:ascii="Times New Roman" w:eastAsia="Times New Roman" w:hAnsi="Times New Roman"/>
                <w:sz w:val="24"/>
                <w:szCs w:val="24"/>
              </w:rPr>
              <w:t xml:space="preserve">The influence of particle size, </w:t>
            </w:r>
            <w:proofErr w:type="spellStart"/>
            <w:r w:rsidRPr="00EA1F0B">
              <w:rPr>
                <w:rFonts w:ascii="Times New Roman" w:eastAsia="Times New Roman" w:hAnsi="Times New Roman"/>
                <w:sz w:val="24"/>
                <w:szCs w:val="24"/>
              </w:rPr>
              <w:t>electroplasmolysis</w:t>
            </w:r>
            <w:proofErr w:type="spellEnd"/>
            <w:r w:rsidRPr="00EA1F0B">
              <w:rPr>
                <w:rFonts w:ascii="Times New Roman" w:eastAsia="Times New Roman" w:hAnsi="Times New Roman"/>
                <w:sz w:val="24"/>
                <w:szCs w:val="24"/>
              </w:rPr>
              <w:t xml:space="preserve">, enzymatic treatment with pectinase, and microwave treatment on juice extraction from plant materials was investigated. All procedures led to increased yields, with the highest increases achieved through </w:t>
            </w:r>
            <w:proofErr w:type="spellStart"/>
            <w:r w:rsidRPr="00EA1F0B">
              <w:rPr>
                <w:rFonts w:ascii="Times New Roman" w:eastAsia="Times New Roman" w:hAnsi="Times New Roman"/>
                <w:sz w:val="24"/>
                <w:szCs w:val="24"/>
              </w:rPr>
              <w:t>electroplasmolysis</w:t>
            </w:r>
            <w:proofErr w:type="spellEnd"/>
            <w:r w:rsidRPr="00EA1F0B">
              <w:rPr>
                <w:rFonts w:ascii="Times New Roman" w:eastAsia="Times New Roman" w:hAnsi="Times New Roman"/>
                <w:sz w:val="24"/>
                <w:szCs w:val="24"/>
              </w:rPr>
              <w:t xml:space="preserve"> (4.7%) and pectinase enzyme treatment (6.4%). These methods can be applied to optimize processes in the food industry.</w:t>
            </w:r>
            <w:r>
              <w:rPr>
                <w:rFonts w:ascii="Times New Roman" w:eastAsia="Times New Roman" w:hAnsi="Times New Roman"/>
                <w:sz w:val="24"/>
                <w:szCs w:val="24"/>
              </w:rPr>
              <w:t xml:space="preserve"> </w:t>
            </w:r>
            <w:r w:rsidRPr="00EA1F0B">
              <w:rPr>
                <w:rFonts w:ascii="Times New Roman" w:eastAsia="Times New Roman" w:hAnsi="Times New Roman"/>
                <w:sz w:val="24"/>
                <w:szCs w:val="24"/>
              </w:rPr>
              <w:t xml:space="preserve">Energy-efficient methods for removing free water by </w:t>
            </w:r>
            <w:proofErr w:type="spellStart"/>
            <w:r w:rsidRPr="00EA1F0B">
              <w:rPr>
                <w:rFonts w:ascii="Times New Roman" w:eastAsia="Times New Roman" w:hAnsi="Times New Roman"/>
                <w:sz w:val="24"/>
                <w:szCs w:val="24"/>
              </w:rPr>
              <w:t>cryoconcentration</w:t>
            </w:r>
            <w:proofErr w:type="spellEnd"/>
            <w:r w:rsidRPr="00EA1F0B">
              <w:rPr>
                <w:rFonts w:ascii="Times New Roman" w:eastAsia="Times New Roman" w:hAnsi="Times New Roman"/>
                <w:sz w:val="24"/>
                <w:szCs w:val="24"/>
              </w:rPr>
              <w:t xml:space="preserve"> and high-voltage electric fields were developed, confirming the effectiveness of dehydrated calcium chloride in condensers for vacuum dehydration. In the field of construction materials, activation of cement mixtures with VINNAPAS additives in a </w:t>
            </w:r>
            <w:proofErr w:type="spellStart"/>
            <w:r w:rsidRPr="00EA1F0B">
              <w:rPr>
                <w:rFonts w:ascii="Times New Roman" w:eastAsia="Times New Roman" w:hAnsi="Times New Roman"/>
                <w:sz w:val="24"/>
                <w:szCs w:val="24"/>
              </w:rPr>
              <w:t>magnetofluidized</w:t>
            </w:r>
            <w:proofErr w:type="spellEnd"/>
            <w:r w:rsidRPr="00EA1F0B">
              <w:rPr>
                <w:rFonts w:ascii="Times New Roman" w:eastAsia="Times New Roman" w:hAnsi="Times New Roman"/>
                <w:sz w:val="24"/>
                <w:szCs w:val="24"/>
              </w:rPr>
              <w:t xml:space="preserve"> bed significantly increased the mechanical strength and durability of materials. The effectiveness of greater celandine (Chelidonium majus) extract as a corrosion inhibitor for steel was demonstrated, reducing the corrosion rate by up to 6.46 times.</w:t>
            </w:r>
            <w:r>
              <w:rPr>
                <w:rFonts w:ascii="Times New Roman" w:eastAsia="Times New Roman" w:hAnsi="Times New Roman"/>
                <w:sz w:val="24"/>
                <w:szCs w:val="24"/>
              </w:rPr>
              <w:t xml:space="preserve"> </w:t>
            </w:r>
            <w:r w:rsidRPr="00EA1F0B">
              <w:rPr>
                <w:rFonts w:ascii="Times New Roman" w:eastAsia="Times New Roman" w:hAnsi="Times New Roman"/>
                <w:sz w:val="24"/>
                <w:szCs w:val="24"/>
              </w:rPr>
              <w:t xml:space="preserve">Electrochemical synthesis of the </w:t>
            </w:r>
            <w:proofErr w:type="spellStart"/>
            <w:r w:rsidRPr="00EA1F0B">
              <w:rPr>
                <w:rFonts w:ascii="Times New Roman" w:eastAsia="Times New Roman" w:hAnsi="Times New Roman"/>
                <w:sz w:val="24"/>
                <w:szCs w:val="24"/>
              </w:rPr>
              <w:t>TiO</w:t>
            </w:r>
            <w:proofErr w:type="spellEnd"/>
            <w:r w:rsidRPr="00EA1F0B">
              <w:rPr>
                <w:rFonts w:ascii="Times New Roman" w:eastAsia="Times New Roman" w:hAnsi="Times New Roman"/>
                <w:sz w:val="24"/>
                <w:szCs w:val="24"/>
              </w:rPr>
              <w:t>₂ photocatalyst was carried out, highlighting the influence of current density and drying conditions on photocatalytic properties. Drying the sample at 100 °C negatively affected the photocatalytic properties of titanium dioxide compared to air drying.</w:t>
            </w:r>
          </w:p>
        </w:tc>
      </w:tr>
    </w:tbl>
    <w:p w14:paraId="7B271A0E" w14:textId="77777777" w:rsidR="00177FC6" w:rsidRPr="008C542B" w:rsidRDefault="00177FC6">
      <w:pPr>
        <w:rPr>
          <w:lang w:val="ro-RO"/>
        </w:rPr>
      </w:pPr>
    </w:p>
    <w:sectPr w:rsidR="00177FC6" w:rsidRPr="008C54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961D" w14:textId="77777777" w:rsidR="00830F01" w:rsidRDefault="00830F01" w:rsidP="006338CE">
      <w:pPr>
        <w:spacing w:after="0" w:line="240" w:lineRule="auto"/>
      </w:pPr>
      <w:r>
        <w:separator/>
      </w:r>
    </w:p>
  </w:endnote>
  <w:endnote w:type="continuationSeparator" w:id="0">
    <w:p w14:paraId="45EE10F2" w14:textId="77777777" w:rsidR="00830F01" w:rsidRDefault="00830F01" w:rsidP="0063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FDE5" w14:textId="77777777" w:rsidR="00830F01" w:rsidRDefault="00830F01" w:rsidP="006338CE">
      <w:pPr>
        <w:spacing w:after="0" w:line="240" w:lineRule="auto"/>
      </w:pPr>
      <w:r>
        <w:separator/>
      </w:r>
    </w:p>
  </w:footnote>
  <w:footnote w:type="continuationSeparator" w:id="0">
    <w:p w14:paraId="541FBBB3" w14:textId="77777777" w:rsidR="00830F01" w:rsidRDefault="00830F01" w:rsidP="006338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2E"/>
    <w:rsid w:val="00014EDF"/>
    <w:rsid w:val="00027F80"/>
    <w:rsid w:val="00177FC6"/>
    <w:rsid w:val="006338CE"/>
    <w:rsid w:val="00733DD0"/>
    <w:rsid w:val="00830F01"/>
    <w:rsid w:val="008C542B"/>
    <w:rsid w:val="00AA5B2E"/>
    <w:rsid w:val="00DF1115"/>
    <w:rsid w:val="00E26087"/>
    <w:rsid w:val="00F207B3"/>
    <w:rsid w:val="00FE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9DDC"/>
  <w15:chartTrackingRefBased/>
  <w15:docId w15:val="{99012EC3-9900-4A3C-8F20-15D3801F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2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A5B2E"/>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character" w:customStyle="1" w:styleId="FrspaiereCaracter">
    <w:name w:val="Fără spațiere Caracter"/>
    <w:link w:val="Frspaiere"/>
    <w:uiPriority w:val="1"/>
    <w:locked/>
    <w:rsid w:val="00AA5B2E"/>
    <w:rPr>
      <w:rFonts w:ascii="Microsoft Sans Serif" w:eastAsia="Microsoft Sans Serif" w:hAnsi="Microsoft Sans Serif" w:cs="Microsoft Sans Serif"/>
      <w:color w:val="000000"/>
      <w:sz w:val="24"/>
      <w:szCs w:val="24"/>
      <w:lang w:val="ro-RO" w:eastAsia="ro-RO" w:bidi="ro-RO"/>
    </w:rPr>
  </w:style>
  <w:style w:type="paragraph" w:styleId="Antet">
    <w:name w:val="header"/>
    <w:basedOn w:val="Normal"/>
    <w:link w:val="AntetCaracter"/>
    <w:uiPriority w:val="99"/>
    <w:unhideWhenUsed/>
    <w:rsid w:val="006338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338CE"/>
    <w:rPr>
      <w:rFonts w:ascii="Calibri" w:eastAsia="Calibri" w:hAnsi="Calibri" w:cs="Times New Roman"/>
    </w:rPr>
  </w:style>
  <w:style w:type="paragraph" w:styleId="Subsol">
    <w:name w:val="footer"/>
    <w:basedOn w:val="Normal"/>
    <w:link w:val="SubsolCaracter"/>
    <w:uiPriority w:val="99"/>
    <w:unhideWhenUsed/>
    <w:rsid w:val="006338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338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1170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Garstea</cp:lastModifiedBy>
  <cp:revision>7</cp:revision>
  <cp:lastPrinted>2026-01-18T09:06:00Z</cp:lastPrinted>
  <dcterms:created xsi:type="dcterms:W3CDTF">2026-01-17T11:46:00Z</dcterms:created>
  <dcterms:modified xsi:type="dcterms:W3CDTF">2026-01-19T10:50:00Z</dcterms:modified>
</cp:coreProperties>
</file>