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48B6" w14:textId="77777777" w:rsidR="00006125" w:rsidRPr="002D761D" w:rsidRDefault="00006125" w:rsidP="005B0BF1">
      <w:pPr>
        <w:pStyle w:val="Default"/>
        <w:jc w:val="center"/>
      </w:pPr>
      <w:r w:rsidRPr="002D761D">
        <w:rPr>
          <w:b/>
          <w:bCs/>
        </w:rPr>
        <w:t>AVIZUL</w:t>
      </w:r>
    </w:p>
    <w:p w14:paraId="47254A5B" w14:textId="77777777" w:rsidR="00006125" w:rsidRPr="002D761D" w:rsidRDefault="00006125" w:rsidP="005B0BF1">
      <w:pPr>
        <w:pStyle w:val="Default"/>
        <w:jc w:val="center"/>
        <w:rPr>
          <w:b/>
          <w:bCs/>
        </w:rPr>
      </w:pPr>
      <w:r w:rsidRPr="002D761D">
        <w:rPr>
          <w:b/>
          <w:bCs/>
        </w:rPr>
        <w:t>Comisiei mixte a Academiei de Științe a Moldovei și Agenției Naționale pentru Cercetare și Dezvoltare</w:t>
      </w:r>
    </w:p>
    <w:p w14:paraId="7CA24F89" w14:textId="77777777" w:rsidR="005B0BF1" w:rsidRDefault="005B0BF1" w:rsidP="005B0BF1">
      <w:pPr>
        <w:pStyle w:val="Default"/>
        <w:jc w:val="center"/>
        <w:rPr>
          <w:sz w:val="23"/>
          <w:szCs w:val="23"/>
        </w:rPr>
      </w:pPr>
    </w:p>
    <w:p w14:paraId="79D229BC" w14:textId="0EE9A9C3" w:rsidR="00006125" w:rsidRPr="00C56049" w:rsidRDefault="00006125" w:rsidP="007A6762">
      <w:pPr>
        <w:pStyle w:val="Default"/>
        <w:spacing w:line="288" w:lineRule="auto"/>
        <w:jc w:val="both"/>
        <w:rPr>
          <w:b/>
          <w:bCs/>
          <w:i/>
          <w:lang w:val="ro-RO"/>
        </w:rPr>
      </w:pPr>
      <w:r w:rsidRPr="00E077BC">
        <w:rPr>
          <w:b/>
          <w:bCs/>
        </w:rPr>
        <w:t xml:space="preserve">de audiere </w:t>
      </w:r>
      <w:r w:rsidRPr="00655D4C">
        <w:rPr>
          <w:b/>
          <w:bCs/>
        </w:rPr>
        <w:t xml:space="preserve">publică a rapoartelor </w:t>
      </w:r>
      <w:r w:rsidR="002D761D" w:rsidRPr="00655D4C">
        <w:rPr>
          <w:b/>
          <w:bCs/>
        </w:rPr>
        <w:t>etapa anului 202</w:t>
      </w:r>
      <w:r w:rsidR="007E5ACB" w:rsidRPr="00655D4C">
        <w:rPr>
          <w:b/>
          <w:bCs/>
        </w:rPr>
        <w:t>5</w:t>
      </w:r>
      <w:r w:rsidR="002D761D" w:rsidRPr="00655D4C">
        <w:rPr>
          <w:b/>
          <w:bCs/>
        </w:rPr>
        <w:t xml:space="preserve"> </w:t>
      </w:r>
      <w:r w:rsidRPr="00655D4C">
        <w:rPr>
          <w:b/>
          <w:bCs/>
        </w:rPr>
        <w:t xml:space="preserve">privind implementarea proiectelor de </w:t>
      </w:r>
      <w:r w:rsidR="002D761D" w:rsidRPr="00655D4C">
        <w:rPr>
          <w:b/>
          <w:bCs/>
        </w:rPr>
        <w:t xml:space="preserve">Vouchere Inovaționale, </w:t>
      </w:r>
      <w:r w:rsidR="002D761D" w:rsidRPr="00663025">
        <w:rPr>
          <w:b/>
          <w:bCs/>
        </w:rPr>
        <w:t xml:space="preserve">de </w:t>
      </w:r>
      <w:r w:rsidR="002D761D" w:rsidRPr="00C56049">
        <w:rPr>
          <w:b/>
          <w:bCs/>
        </w:rPr>
        <w:t xml:space="preserve">Inovare </w:t>
      </w:r>
      <w:r w:rsidR="002D761D" w:rsidRPr="00C56049">
        <w:rPr>
          <w:b/>
          <w:bCs/>
          <w:lang w:val="ro-RO"/>
        </w:rPr>
        <w:t>și de Transfer Tehnologic</w:t>
      </w:r>
      <w:r w:rsidRPr="00C56049">
        <w:rPr>
          <w:b/>
          <w:bCs/>
        </w:rPr>
        <w:t>, creat</w:t>
      </w:r>
      <w:r w:rsidR="002D761D" w:rsidRPr="00C56049">
        <w:rPr>
          <w:b/>
          <w:bCs/>
        </w:rPr>
        <w:t>ă</w:t>
      </w:r>
      <w:r w:rsidRPr="00C56049">
        <w:rPr>
          <w:b/>
          <w:bCs/>
        </w:rPr>
        <w:t xml:space="preserve"> prin Hotărârea Prezidiului nr. </w:t>
      </w:r>
      <w:r w:rsidR="004F629E">
        <w:rPr>
          <w:b/>
          <w:bCs/>
        </w:rPr>
        <w:t>203</w:t>
      </w:r>
      <w:r w:rsidRPr="00C56049">
        <w:rPr>
          <w:b/>
          <w:bCs/>
        </w:rPr>
        <w:t xml:space="preserve"> din </w:t>
      </w:r>
      <w:r w:rsidR="004F629E">
        <w:rPr>
          <w:b/>
          <w:bCs/>
        </w:rPr>
        <w:t>27</w:t>
      </w:r>
      <w:r w:rsidRPr="00C56049">
        <w:rPr>
          <w:b/>
          <w:bCs/>
        </w:rPr>
        <w:t>.</w:t>
      </w:r>
      <w:r w:rsidR="002D761D" w:rsidRPr="00C56049">
        <w:rPr>
          <w:b/>
          <w:bCs/>
        </w:rPr>
        <w:t>1</w:t>
      </w:r>
      <w:r w:rsidR="004F629E">
        <w:rPr>
          <w:b/>
          <w:bCs/>
        </w:rPr>
        <w:t>1</w:t>
      </w:r>
      <w:r w:rsidRPr="00C56049">
        <w:rPr>
          <w:b/>
          <w:bCs/>
        </w:rPr>
        <w:t>.202</w:t>
      </w:r>
      <w:r w:rsidR="004F629E">
        <w:rPr>
          <w:b/>
          <w:bCs/>
        </w:rPr>
        <w:t>5</w:t>
      </w:r>
      <w:r w:rsidRPr="00C56049">
        <w:rPr>
          <w:b/>
          <w:bCs/>
        </w:rPr>
        <w:t xml:space="preserve">, asupra raportului </w:t>
      </w:r>
      <w:r w:rsidR="002D761D" w:rsidRPr="00C56049">
        <w:rPr>
          <w:b/>
          <w:bCs/>
        </w:rPr>
        <w:t xml:space="preserve">pe proiectul Vouchere Inovaționale </w:t>
      </w:r>
      <w:r w:rsidR="00C56049" w:rsidRPr="00C56049">
        <w:rPr>
          <w:b/>
          <w:bCs/>
          <w:lang w:eastAsia="ro-MD"/>
        </w:rPr>
        <w:t>25.80015.5007.09VI</w:t>
      </w:r>
      <w:r w:rsidR="00103F9A" w:rsidRPr="00C56049">
        <w:rPr>
          <w:b/>
          <w:bCs/>
        </w:rPr>
        <w:t xml:space="preserve"> </w:t>
      </w:r>
      <w:r w:rsidRPr="00C56049">
        <w:rPr>
          <w:b/>
          <w:bCs/>
        </w:rPr>
        <w:t>„</w:t>
      </w:r>
      <w:r w:rsidR="00C56049" w:rsidRPr="00C56049">
        <w:rPr>
          <w:b/>
          <w:bCs/>
          <w:lang w:eastAsia="ro-MD"/>
        </w:rPr>
        <w:t>Dezvoltarea unui sistem de control cu microprocesor pentru stații solare fotovoltaice</w:t>
      </w:r>
      <w:r w:rsidRPr="00C56049">
        <w:rPr>
          <w:b/>
          <w:bCs/>
        </w:rPr>
        <w:t xml:space="preserve">”, </w:t>
      </w:r>
      <w:r w:rsidR="00397970" w:rsidRPr="00C56049">
        <w:rPr>
          <w:b/>
          <w:bCs/>
        </w:rPr>
        <w:t>conducătorul</w:t>
      </w:r>
      <w:r w:rsidRPr="00C56049">
        <w:rPr>
          <w:b/>
          <w:bCs/>
        </w:rPr>
        <w:t xml:space="preserve"> proiect</w:t>
      </w:r>
      <w:r w:rsidR="00D11D0B" w:rsidRPr="00C56049">
        <w:rPr>
          <w:b/>
          <w:bCs/>
        </w:rPr>
        <w:t>ului</w:t>
      </w:r>
      <w:r w:rsidRPr="00C56049">
        <w:rPr>
          <w:b/>
          <w:bCs/>
        </w:rPr>
        <w:t xml:space="preserve">: dr. </w:t>
      </w:r>
      <w:proofErr w:type="spellStart"/>
      <w:r w:rsidR="00C56049" w:rsidRPr="00C56049">
        <w:rPr>
          <w:b/>
          <w:bCs/>
          <w:lang w:eastAsia="ro-MD"/>
        </w:rPr>
        <w:t>Cealbas</w:t>
      </w:r>
      <w:proofErr w:type="spellEnd"/>
      <w:r w:rsidR="00C56049" w:rsidRPr="00C56049">
        <w:rPr>
          <w:b/>
          <w:bCs/>
          <w:lang w:eastAsia="ro-MD"/>
        </w:rPr>
        <w:t xml:space="preserve"> Oleg</w:t>
      </w:r>
      <w:r w:rsidRPr="00C56049">
        <w:rPr>
          <w:b/>
          <w:bCs/>
        </w:rPr>
        <w:t xml:space="preserve">, </w:t>
      </w:r>
      <w:r w:rsidR="000B13F2" w:rsidRPr="00C56049">
        <w:rPr>
          <w:b/>
          <w:bCs/>
          <w:lang w:eastAsia="ro-MD"/>
        </w:rPr>
        <w:t>”</w:t>
      </w:r>
      <w:r w:rsidR="00C56049" w:rsidRPr="00C56049">
        <w:rPr>
          <w:b/>
          <w:bCs/>
          <w:lang w:eastAsia="ro-MD"/>
        </w:rPr>
        <w:t xml:space="preserve"> FPS ”</w:t>
      </w:r>
      <w:proofErr w:type="spellStart"/>
      <w:r w:rsidR="00C56049" w:rsidRPr="00C56049">
        <w:rPr>
          <w:b/>
          <w:bCs/>
          <w:lang w:eastAsia="ro-MD"/>
        </w:rPr>
        <w:t>Tasotilex</w:t>
      </w:r>
      <w:proofErr w:type="spellEnd"/>
      <w:r w:rsidR="00C56049" w:rsidRPr="00C56049">
        <w:rPr>
          <w:b/>
          <w:bCs/>
          <w:lang w:eastAsia="ro-MD"/>
        </w:rPr>
        <w:t>” SRL</w:t>
      </w:r>
      <w:r w:rsidRPr="00C56049">
        <w:rPr>
          <w:b/>
          <w:bCs/>
        </w:rPr>
        <w:t xml:space="preserve">. </w:t>
      </w:r>
    </w:p>
    <w:p w14:paraId="0E9811F4" w14:textId="77777777" w:rsidR="002D761D" w:rsidRPr="009A4F2D" w:rsidRDefault="002D761D" w:rsidP="00E077BC">
      <w:pPr>
        <w:pStyle w:val="Default"/>
        <w:spacing w:line="288" w:lineRule="auto"/>
        <w:rPr>
          <w:b/>
        </w:rPr>
      </w:pPr>
    </w:p>
    <w:p w14:paraId="5496749D" w14:textId="7E705F06" w:rsidR="00006125" w:rsidRDefault="00006125" w:rsidP="00E077BC">
      <w:pPr>
        <w:pStyle w:val="Default"/>
        <w:spacing w:line="288" w:lineRule="auto"/>
        <w:jc w:val="both"/>
      </w:pPr>
      <w:r w:rsidRPr="00E077BC">
        <w:t xml:space="preserve">Ca urmare a audierilor publice privind implementarea proiectelor de inovare și transfer tehnologic, desfășurate în data de </w:t>
      </w:r>
      <w:r w:rsidR="00580242">
        <w:rPr>
          <w:b/>
          <w:bCs/>
        </w:rPr>
        <w:t>24</w:t>
      </w:r>
      <w:r w:rsidRPr="00E077BC">
        <w:rPr>
          <w:b/>
          <w:bCs/>
        </w:rPr>
        <w:t xml:space="preserve"> </w:t>
      </w:r>
      <w:r w:rsidR="007B2128" w:rsidRPr="00E077BC">
        <w:rPr>
          <w:b/>
          <w:bCs/>
        </w:rPr>
        <w:t>decembrie</w:t>
      </w:r>
      <w:r w:rsidRPr="00E077BC">
        <w:rPr>
          <w:b/>
          <w:bCs/>
        </w:rPr>
        <w:t xml:space="preserve"> 202</w:t>
      </w:r>
      <w:r w:rsidR="00580242">
        <w:rPr>
          <w:b/>
          <w:bCs/>
        </w:rPr>
        <w:t>5</w:t>
      </w:r>
      <w:r w:rsidRPr="00E077BC">
        <w:rPr>
          <w:b/>
          <w:bCs/>
        </w:rPr>
        <w:t xml:space="preserve"> </w:t>
      </w:r>
      <w:r w:rsidRPr="00E077BC">
        <w:t xml:space="preserve">în format </w:t>
      </w:r>
      <w:r w:rsidR="007B2128" w:rsidRPr="00E077BC">
        <w:t xml:space="preserve">mixt cu prezență fizică în Sala </w:t>
      </w:r>
      <w:r w:rsidR="004D6ECE">
        <w:t>Azurie</w:t>
      </w:r>
      <w:r w:rsidR="007B2128" w:rsidRPr="00E077BC">
        <w:t xml:space="preserve"> a AȘM și </w:t>
      </w:r>
      <w:r w:rsidRPr="00E077BC">
        <w:t>onlin</w:t>
      </w:r>
      <w:r w:rsidR="00C95161">
        <w:t>e</w:t>
      </w:r>
      <w:r w:rsidR="0006471B">
        <w:t>, a</w:t>
      </w:r>
      <w:r w:rsidRPr="00E077BC">
        <w:t>vizul Comisiei este perfectat în baza avizelor experților în domeniul tehnologic, științific și economic.</w:t>
      </w:r>
    </w:p>
    <w:p w14:paraId="2B049150" w14:textId="77777777" w:rsidR="00C93138" w:rsidRPr="00E077BC" w:rsidRDefault="00C93138" w:rsidP="00C93138">
      <w:pPr>
        <w:pStyle w:val="Default"/>
        <w:jc w:val="both"/>
      </w:pPr>
    </w:p>
    <w:p w14:paraId="69478194" w14:textId="77777777" w:rsidR="00006125" w:rsidRDefault="00006125" w:rsidP="00B774E5">
      <w:pPr>
        <w:pStyle w:val="Default"/>
        <w:numPr>
          <w:ilvl w:val="0"/>
          <w:numId w:val="1"/>
        </w:numPr>
        <w:spacing w:line="288" w:lineRule="auto"/>
        <w:ind w:left="360"/>
        <w:rPr>
          <w:b/>
          <w:bCs/>
        </w:rPr>
      </w:pPr>
      <w:r w:rsidRPr="00E077BC">
        <w:rPr>
          <w:b/>
          <w:bCs/>
        </w:rPr>
        <w:t>Atingerea scopului, obiectivelor și rezultatelor declarate în propunerea de proiect în corelare cu cele obținute după implementarea proiectului.</w:t>
      </w:r>
    </w:p>
    <w:p w14:paraId="7742EA99" w14:textId="77777777" w:rsidR="00C93138" w:rsidRPr="00E077BC" w:rsidRDefault="00C93138" w:rsidP="00C01A38">
      <w:pPr>
        <w:pStyle w:val="Default"/>
        <w:ind w:left="720"/>
        <w:jc w:val="both"/>
      </w:pPr>
    </w:p>
    <w:p w14:paraId="166209B8" w14:textId="2E26987B" w:rsidR="00226812" w:rsidRPr="00226812" w:rsidRDefault="00184886" w:rsidP="00226812">
      <w:pPr>
        <w:pStyle w:val="Default"/>
        <w:spacing w:line="288" w:lineRule="auto"/>
        <w:jc w:val="both"/>
        <w:rPr>
          <w:color w:val="000000" w:themeColor="text1"/>
        </w:rPr>
      </w:pPr>
      <w:r w:rsidRPr="00184886">
        <w:rPr>
          <w:color w:val="000000" w:themeColor="text1"/>
        </w:rPr>
        <w:t>Scopul și obiectivele au fost atinse prin dezvoltarea modelului matematic al eclipticii solare și a modelului pentru potrivirea unghiurilor vectoriale ale radiației și a unghiurilor de rotație a platformei</w:t>
      </w:r>
      <w:r>
        <w:rPr>
          <w:color w:val="000000" w:themeColor="text1"/>
        </w:rPr>
        <w:t>. A</w:t>
      </w:r>
      <w:r w:rsidRPr="00184886">
        <w:rPr>
          <w:color w:val="000000" w:themeColor="text1"/>
        </w:rPr>
        <w:t xml:space="preserve">u fost dezvoltate aplicații software pentru automatizarea calculelor și  diagrame bloc conceptuale și funcționale ale programului de control bazate pe modelul astronomic. În baza acestora a fost elaborată documentația tehnică și produs un prototip de sistem de control care a fost testat pe un prototip de laborator al </w:t>
      </w:r>
      <w:proofErr w:type="spellStart"/>
      <w:r w:rsidRPr="00184886">
        <w:rPr>
          <w:color w:val="000000" w:themeColor="text1"/>
        </w:rPr>
        <w:t>trackerului</w:t>
      </w:r>
      <w:proofErr w:type="spellEnd"/>
      <w:r w:rsidRPr="00184886">
        <w:rPr>
          <w:color w:val="000000" w:themeColor="text1"/>
        </w:rPr>
        <w:t xml:space="preserve"> solar.</w:t>
      </w:r>
    </w:p>
    <w:p w14:paraId="1F26CA2B" w14:textId="77777777" w:rsidR="00226812" w:rsidRPr="00E077BC" w:rsidRDefault="00226812" w:rsidP="00C01A38">
      <w:pPr>
        <w:pStyle w:val="Default"/>
      </w:pPr>
    </w:p>
    <w:p w14:paraId="3F9B6F8B" w14:textId="77777777" w:rsidR="00006125" w:rsidRDefault="00006125" w:rsidP="00E077BC">
      <w:pPr>
        <w:pStyle w:val="Default"/>
        <w:spacing w:line="288" w:lineRule="auto"/>
        <w:rPr>
          <w:b/>
          <w:bCs/>
        </w:rPr>
      </w:pPr>
      <w:r w:rsidRPr="00E077BC">
        <w:rPr>
          <w:b/>
          <w:bCs/>
        </w:rPr>
        <w:t xml:space="preserve">2. Funcționalitatea tehnologiei/serviciului/produsului obținut în cadrul proiectului </w:t>
      </w:r>
    </w:p>
    <w:p w14:paraId="4912F56C" w14:textId="77777777" w:rsidR="00B774E5" w:rsidRPr="00E077BC" w:rsidRDefault="00B774E5" w:rsidP="00C01A38">
      <w:pPr>
        <w:pStyle w:val="Default"/>
      </w:pPr>
    </w:p>
    <w:p w14:paraId="2166E312" w14:textId="79C62DF5" w:rsidR="00FF33AE" w:rsidRPr="00540917" w:rsidRDefault="00DE2B4C" w:rsidP="0035708A">
      <w:pPr>
        <w:pStyle w:val="Default"/>
        <w:spacing w:line="288" w:lineRule="auto"/>
        <w:jc w:val="both"/>
        <w:rPr>
          <w:color w:val="000000" w:themeColor="text1"/>
          <w:sz w:val="23"/>
          <w:szCs w:val="23"/>
          <w:lang w:val="ro-RO"/>
        </w:rPr>
      </w:pPr>
      <w:r>
        <w:t xml:space="preserve">Testarea pe stand de laborator demonstrează validitatea tehnică a conceptului, chiar dacă validarea industriala </w:t>
      </w:r>
      <w:r w:rsidRPr="00FF33AE">
        <w:rPr>
          <w:lang w:val="ro-RO"/>
        </w:rPr>
        <w:t>rămâne un obiectiv pentru etapele viitoare.</w:t>
      </w:r>
      <w:r w:rsidRPr="00FF33AE">
        <w:rPr>
          <w:color w:val="000000" w:themeColor="text1"/>
          <w:sz w:val="23"/>
          <w:szCs w:val="23"/>
          <w:lang w:val="ro-RO"/>
        </w:rPr>
        <w:t xml:space="preserve"> </w:t>
      </w:r>
      <w:r w:rsidR="00051D80" w:rsidRPr="00FF33AE">
        <w:rPr>
          <w:lang w:val="ro-RO"/>
        </w:rPr>
        <w:t>După dezvoltarea prototipului funcțional al sistemului de control bazat pe microprocesor la bord pentru orientarea sistemelor de platforme fotovoltaice solare</w:t>
      </w:r>
      <w:r w:rsidR="00FF33AE" w:rsidRPr="00FF33AE">
        <w:rPr>
          <w:lang w:val="ro-RO"/>
        </w:rPr>
        <w:t xml:space="preserve">, </w:t>
      </w:r>
      <w:proofErr w:type="spellStart"/>
      <w:r w:rsidR="00FF33AE" w:rsidRPr="00FF33AE">
        <w:rPr>
          <w:lang w:val="ro-RO"/>
        </w:rPr>
        <w:t>trackerul</w:t>
      </w:r>
      <w:proofErr w:type="spellEnd"/>
      <w:r w:rsidR="00FF33AE" w:rsidRPr="00FF33AE">
        <w:rPr>
          <w:lang w:val="ro-RO"/>
        </w:rPr>
        <w:t xml:space="preserve"> solar</w:t>
      </w:r>
      <w:r w:rsidR="00051D80" w:rsidRPr="00FF33AE">
        <w:rPr>
          <w:lang w:val="ro-RO"/>
        </w:rPr>
        <w:t xml:space="preserve"> a fost testat </w:t>
      </w:r>
      <w:r w:rsidR="00FF33AE" w:rsidRPr="00FF33AE">
        <w:rPr>
          <w:lang w:val="ro-RO"/>
        </w:rPr>
        <w:t>experimental, confirmâ</w:t>
      </w:r>
      <w:r w:rsidR="00FF33AE">
        <w:rPr>
          <w:lang w:val="ro-RO"/>
        </w:rPr>
        <w:t>n</w:t>
      </w:r>
      <w:r w:rsidR="00FF33AE" w:rsidRPr="00FF33AE">
        <w:rPr>
          <w:lang w:val="ro-RO"/>
        </w:rPr>
        <w:t>d capacitatea sistemului de a reduce pierderile energetice specifice instalațiilor staționare. Deși funcționalitatea este demonstrată la nivel</w:t>
      </w:r>
      <w:r w:rsidR="00FF33AE">
        <w:t xml:space="preserve"> experimental, sunt necesare testări suplimentare in condiții reale de exploatare pentru validarea completă a produsului.</w:t>
      </w:r>
    </w:p>
    <w:p w14:paraId="6D2B52C8" w14:textId="77777777" w:rsidR="00C6048B" w:rsidRPr="0035708A" w:rsidRDefault="00C6048B" w:rsidP="0035708A">
      <w:pPr>
        <w:pStyle w:val="Default"/>
        <w:spacing w:line="288" w:lineRule="auto"/>
        <w:jc w:val="both"/>
      </w:pPr>
    </w:p>
    <w:p w14:paraId="3213A231" w14:textId="77777777" w:rsidR="00A27F3B" w:rsidRPr="00AA5451" w:rsidRDefault="00BC3EB3" w:rsidP="00C6048B">
      <w:pPr>
        <w:pStyle w:val="Default"/>
        <w:spacing w:line="288" w:lineRule="auto"/>
        <w:jc w:val="both"/>
      </w:pPr>
      <w:r w:rsidRPr="0035708A">
        <w:t xml:space="preserve"> </w:t>
      </w:r>
      <w:r w:rsidR="00A27F3B" w:rsidRPr="00AA5451">
        <w:rPr>
          <w:b/>
          <w:bCs/>
        </w:rPr>
        <w:t>3. Infrastructura disponibilă pentru continuarea proiectului și funcționalitatea acesteia</w:t>
      </w:r>
    </w:p>
    <w:p w14:paraId="3641FC0E" w14:textId="77777777" w:rsidR="00DD01B5" w:rsidRPr="00AA5451" w:rsidRDefault="00DD01B5" w:rsidP="00C01A38">
      <w:pPr>
        <w:pStyle w:val="Default"/>
      </w:pPr>
    </w:p>
    <w:p w14:paraId="7C6DBB61" w14:textId="502E2B4D" w:rsidR="00A27F3B" w:rsidRDefault="00D50E84" w:rsidP="000817BB">
      <w:pPr>
        <w:pStyle w:val="Default"/>
        <w:spacing w:line="288" w:lineRule="auto"/>
        <w:jc w:val="both"/>
      </w:pPr>
      <w:r w:rsidRPr="00D50E84">
        <w:t>Dezvoltarea prototipului funcțional al sistemului de control și testarea acest</w:t>
      </w:r>
      <w:r>
        <w:t>ui</w:t>
      </w:r>
      <w:r w:rsidRPr="00D50E84">
        <w:t xml:space="preserve">a pe un prototip de laborator al </w:t>
      </w:r>
      <w:proofErr w:type="spellStart"/>
      <w:r w:rsidRPr="00D50E84">
        <w:t>trackerului</w:t>
      </w:r>
      <w:proofErr w:type="spellEnd"/>
      <w:r w:rsidRPr="00D50E84">
        <w:t xml:space="preserve"> solar confirmă disponibilitatea infrastructurii necesare pentru continuarea proiectului</w:t>
      </w:r>
      <w:r w:rsidR="000734C7">
        <w:t xml:space="preserve">, </w:t>
      </w:r>
      <w:r w:rsidR="007369B1">
        <w:t>incluz</w:t>
      </w:r>
      <w:r w:rsidR="000734C7">
        <w:t>â</w:t>
      </w:r>
      <w:r w:rsidR="007369B1">
        <w:t xml:space="preserve">nd standuri de laborator pentru testarea </w:t>
      </w:r>
      <w:proofErr w:type="spellStart"/>
      <w:r w:rsidR="007369B1">
        <w:t>tracker-elor</w:t>
      </w:r>
      <w:proofErr w:type="spellEnd"/>
      <w:r w:rsidR="007369B1">
        <w:t xml:space="preserve"> solare, prototipuri hardware func</w:t>
      </w:r>
      <w:r w:rsidR="000734C7">
        <w:t>ț</w:t>
      </w:r>
      <w:r w:rsidR="007369B1">
        <w:t xml:space="preserve">ionale </w:t>
      </w:r>
      <w:r w:rsidR="000734C7">
        <w:t>ș</w:t>
      </w:r>
      <w:r w:rsidR="007369B1">
        <w:t>i aplica</w:t>
      </w:r>
      <w:r w:rsidR="000734C7">
        <w:t>ț</w:t>
      </w:r>
      <w:r w:rsidR="007369B1">
        <w:t>ii software dezvoltate in cadrul proiectului</w:t>
      </w:r>
      <w:r w:rsidR="000734C7">
        <w:t>.</w:t>
      </w:r>
      <w:r w:rsidR="007369B1">
        <w:t xml:space="preserve"> Aceast</w:t>
      </w:r>
      <w:r w:rsidR="000734C7">
        <w:t>ă</w:t>
      </w:r>
      <w:r w:rsidR="007369B1">
        <w:t xml:space="preserve"> infrastructur</w:t>
      </w:r>
      <w:r w:rsidR="000734C7">
        <w:t>ă</w:t>
      </w:r>
      <w:r w:rsidR="007369B1">
        <w:t xml:space="preserve"> permite extinderea cercet</w:t>
      </w:r>
      <w:r w:rsidR="000734C7">
        <w:t>ă</w:t>
      </w:r>
      <w:r w:rsidR="007369B1">
        <w:t xml:space="preserve">rilor </w:t>
      </w:r>
      <w:r w:rsidR="000734C7">
        <w:t>ș</w:t>
      </w:r>
      <w:r w:rsidR="007369B1">
        <w:t>i optimizarea solu</w:t>
      </w:r>
      <w:r w:rsidR="00EF377E">
        <w:t>ț</w:t>
      </w:r>
      <w:r w:rsidR="007369B1">
        <w:t>iei propuse. Totodat</w:t>
      </w:r>
      <w:r w:rsidR="00EF377E">
        <w:t>ă</w:t>
      </w:r>
      <w:r w:rsidR="007369B1">
        <w:t>, pentru o tranzi</w:t>
      </w:r>
      <w:r w:rsidR="00EF377E">
        <w:t>ț</w:t>
      </w:r>
      <w:r w:rsidR="007369B1">
        <w:t>ie c</w:t>
      </w:r>
      <w:r w:rsidR="00EF377E">
        <w:t>ă</w:t>
      </w:r>
      <w:r w:rsidR="007369B1">
        <w:t>tre nivel industrial, este necesar</w:t>
      </w:r>
      <w:r w:rsidR="00EF377E">
        <w:t>ă</w:t>
      </w:r>
      <w:r w:rsidR="007369B1">
        <w:t xml:space="preserve"> completarea infrastructurii ex</w:t>
      </w:r>
      <w:r w:rsidR="00EF377E">
        <w:t>i</w:t>
      </w:r>
      <w:r w:rsidR="007369B1">
        <w:t>stente cu echipamente de testare la scar</w:t>
      </w:r>
      <w:r w:rsidR="00EF377E">
        <w:t>ă</w:t>
      </w:r>
      <w:r w:rsidR="007369B1">
        <w:t xml:space="preserve"> rea</w:t>
      </w:r>
      <w:r w:rsidR="00EF377E">
        <w:t>lă</w:t>
      </w:r>
      <w:r w:rsidR="007369B1">
        <w:t xml:space="preserve"> </w:t>
      </w:r>
      <w:r w:rsidR="00EF377E">
        <w:t>ș</w:t>
      </w:r>
      <w:r w:rsidR="007369B1">
        <w:t xml:space="preserve">i </w:t>
      </w:r>
      <w:r w:rsidR="00EF377E">
        <w:t>i</w:t>
      </w:r>
      <w:r w:rsidR="007369B1">
        <w:t>ntegrarea in instala</w:t>
      </w:r>
      <w:r w:rsidR="00EF377E">
        <w:t>ț</w:t>
      </w:r>
      <w:r w:rsidR="007369B1">
        <w:t>ii fotovoltaice comerciale</w:t>
      </w:r>
      <w:r w:rsidR="00EF377E">
        <w:t>.</w:t>
      </w:r>
    </w:p>
    <w:p w14:paraId="1F77A1F8" w14:textId="77777777" w:rsidR="00EF377E" w:rsidRPr="00AA5451" w:rsidRDefault="00EF377E" w:rsidP="000817BB">
      <w:pPr>
        <w:pStyle w:val="Default"/>
        <w:spacing w:line="288" w:lineRule="auto"/>
        <w:jc w:val="both"/>
      </w:pPr>
    </w:p>
    <w:p w14:paraId="18BA6BA1" w14:textId="77777777" w:rsidR="00217B79" w:rsidRPr="00AA5451" w:rsidRDefault="00217B79" w:rsidP="00217B79">
      <w:pPr>
        <w:pStyle w:val="Default"/>
        <w:rPr>
          <w:b/>
          <w:bCs/>
        </w:rPr>
      </w:pPr>
      <w:r w:rsidRPr="00AA5451">
        <w:rPr>
          <w:b/>
          <w:bCs/>
        </w:rPr>
        <w:lastRenderedPageBreak/>
        <w:t xml:space="preserve">4. Diseminarea rezultatelor obținute (acțiuni de diseminare întreprinse) </w:t>
      </w:r>
    </w:p>
    <w:p w14:paraId="42BFCED6" w14:textId="77777777" w:rsidR="00217B79" w:rsidRPr="00AA5451" w:rsidRDefault="00217B79" w:rsidP="00C01A38">
      <w:pPr>
        <w:pStyle w:val="Default"/>
      </w:pPr>
    </w:p>
    <w:p w14:paraId="536ECF4B" w14:textId="0C42DFFC" w:rsidR="00E55907" w:rsidRPr="002A361D" w:rsidRDefault="00A82E54" w:rsidP="0098750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82E54">
        <w:rPr>
          <w:rFonts w:ascii="Times New Roman" w:hAnsi="Times New Roman" w:cs="Times New Roman"/>
          <w:sz w:val="24"/>
          <w:szCs w:val="24"/>
        </w:rPr>
        <w:t>Diseminarea rezultatelor ob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82E54">
        <w:rPr>
          <w:rFonts w:ascii="Times New Roman" w:hAnsi="Times New Roman" w:cs="Times New Roman"/>
          <w:sz w:val="24"/>
          <w:szCs w:val="24"/>
        </w:rPr>
        <w:t>inute in cadrul proiectului a fost limitat</w:t>
      </w:r>
      <w:r>
        <w:rPr>
          <w:rFonts w:ascii="Times New Roman" w:hAnsi="Times New Roman" w:cs="Times New Roman"/>
          <w:sz w:val="24"/>
          <w:szCs w:val="24"/>
        </w:rPr>
        <w:t xml:space="preserve">ă </w:t>
      </w:r>
      <w:r w:rsidRPr="00A82E54">
        <w:rPr>
          <w:rFonts w:ascii="Times New Roman" w:hAnsi="Times New Roman" w:cs="Times New Roman"/>
          <w:sz w:val="24"/>
          <w:szCs w:val="24"/>
        </w:rPr>
        <w:t>in etapa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E54">
        <w:rPr>
          <w:rFonts w:ascii="Times New Roman" w:hAnsi="Times New Roman" w:cs="Times New Roman"/>
          <w:sz w:val="24"/>
          <w:szCs w:val="24"/>
        </w:rPr>
        <w:t xml:space="preserve">2025. Rezultatele au fost prezentate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82E54">
        <w:rPr>
          <w:rFonts w:ascii="Times New Roman" w:hAnsi="Times New Roman" w:cs="Times New Roman"/>
          <w:sz w:val="24"/>
          <w:szCs w:val="24"/>
        </w:rPr>
        <w:t>i discutate in cadrul unor seminar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82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82E54">
        <w:rPr>
          <w:rFonts w:ascii="Times New Roman" w:hAnsi="Times New Roman" w:cs="Times New Roman"/>
          <w:sz w:val="24"/>
          <w:szCs w:val="24"/>
        </w:rPr>
        <w:t>tiin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82E54">
        <w:rPr>
          <w:rFonts w:ascii="Times New Roman" w:hAnsi="Times New Roman" w:cs="Times New Roman"/>
          <w:sz w:val="24"/>
          <w:szCs w:val="24"/>
        </w:rPr>
        <w:t>ifice interne, contribuind la schimbul de idei si validarea conceptului la nivel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82E54">
        <w:rPr>
          <w:rFonts w:ascii="Times New Roman" w:hAnsi="Times New Roman" w:cs="Times New Roman"/>
          <w:sz w:val="24"/>
          <w:szCs w:val="24"/>
        </w:rPr>
        <w:t>ional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2E54">
        <w:rPr>
          <w:rFonts w:ascii="Times New Roman" w:hAnsi="Times New Roman" w:cs="Times New Roman"/>
          <w:sz w:val="24"/>
          <w:szCs w:val="24"/>
        </w:rPr>
        <w:t xml:space="preserve"> Totu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82E54">
        <w:rPr>
          <w:rFonts w:ascii="Times New Roman" w:hAnsi="Times New Roman" w:cs="Times New Roman"/>
          <w:sz w:val="24"/>
          <w:szCs w:val="24"/>
        </w:rPr>
        <w:t>i, nu au fost raportate publica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82E54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82E54">
        <w:rPr>
          <w:rFonts w:ascii="Times New Roman" w:hAnsi="Times New Roman" w:cs="Times New Roman"/>
          <w:sz w:val="24"/>
          <w:szCs w:val="24"/>
        </w:rPr>
        <w:t>tiin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82E54">
        <w:rPr>
          <w:rFonts w:ascii="Times New Roman" w:hAnsi="Times New Roman" w:cs="Times New Roman"/>
          <w:sz w:val="24"/>
          <w:szCs w:val="24"/>
        </w:rPr>
        <w:t>ifice, particip</w:t>
      </w:r>
      <w:r w:rsidR="00CE20AE">
        <w:rPr>
          <w:rFonts w:ascii="Times New Roman" w:hAnsi="Times New Roman" w:cs="Times New Roman"/>
          <w:sz w:val="24"/>
          <w:szCs w:val="24"/>
        </w:rPr>
        <w:t>ă</w:t>
      </w:r>
      <w:r w:rsidRPr="00A82E54">
        <w:rPr>
          <w:rFonts w:ascii="Times New Roman" w:hAnsi="Times New Roman" w:cs="Times New Roman"/>
          <w:sz w:val="24"/>
          <w:szCs w:val="24"/>
        </w:rPr>
        <w:t>ri la conferin</w:t>
      </w:r>
      <w:r w:rsidR="00CE20AE">
        <w:rPr>
          <w:rFonts w:ascii="Times New Roman" w:hAnsi="Times New Roman" w:cs="Times New Roman"/>
          <w:sz w:val="24"/>
          <w:szCs w:val="24"/>
        </w:rPr>
        <w:t>ț</w:t>
      </w:r>
      <w:r w:rsidRPr="00A82E54">
        <w:rPr>
          <w:rFonts w:ascii="Times New Roman" w:hAnsi="Times New Roman" w:cs="Times New Roman"/>
          <w:sz w:val="24"/>
          <w:szCs w:val="24"/>
        </w:rPr>
        <w:t>e sau alte ac</w:t>
      </w:r>
      <w:r w:rsidR="00CE20AE">
        <w:rPr>
          <w:rFonts w:ascii="Times New Roman" w:hAnsi="Times New Roman" w:cs="Times New Roman"/>
          <w:sz w:val="24"/>
          <w:szCs w:val="24"/>
        </w:rPr>
        <w:t>ț</w:t>
      </w:r>
      <w:r w:rsidRPr="00A82E54">
        <w:rPr>
          <w:rFonts w:ascii="Times New Roman" w:hAnsi="Times New Roman" w:cs="Times New Roman"/>
          <w:sz w:val="24"/>
          <w:szCs w:val="24"/>
        </w:rPr>
        <w:t>iuni de disem</w:t>
      </w:r>
      <w:r w:rsidR="00CE20AE">
        <w:rPr>
          <w:rFonts w:ascii="Times New Roman" w:hAnsi="Times New Roman" w:cs="Times New Roman"/>
          <w:sz w:val="24"/>
          <w:szCs w:val="24"/>
        </w:rPr>
        <w:t>i</w:t>
      </w:r>
      <w:r w:rsidRPr="00A82E54">
        <w:rPr>
          <w:rFonts w:ascii="Times New Roman" w:hAnsi="Times New Roman" w:cs="Times New Roman"/>
          <w:sz w:val="24"/>
          <w:szCs w:val="24"/>
        </w:rPr>
        <w:t>nare extern</w:t>
      </w:r>
      <w:r w:rsidR="00CE20AE">
        <w:rPr>
          <w:rFonts w:ascii="Times New Roman" w:hAnsi="Times New Roman" w:cs="Times New Roman"/>
          <w:sz w:val="24"/>
          <w:szCs w:val="24"/>
        </w:rPr>
        <w:t>ă</w:t>
      </w:r>
      <w:r w:rsidRPr="00A82E54">
        <w:rPr>
          <w:rFonts w:ascii="Times New Roman" w:hAnsi="Times New Roman" w:cs="Times New Roman"/>
          <w:sz w:val="24"/>
          <w:szCs w:val="24"/>
        </w:rPr>
        <w:t xml:space="preserve"> in anul de raportare. Ext</w:t>
      </w:r>
      <w:r w:rsidR="00CE20AE">
        <w:rPr>
          <w:rFonts w:ascii="Times New Roman" w:hAnsi="Times New Roman" w:cs="Times New Roman"/>
          <w:sz w:val="24"/>
          <w:szCs w:val="24"/>
        </w:rPr>
        <w:t>i</w:t>
      </w:r>
      <w:r w:rsidRPr="00A82E54">
        <w:rPr>
          <w:rFonts w:ascii="Times New Roman" w:hAnsi="Times New Roman" w:cs="Times New Roman"/>
          <w:sz w:val="24"/>
          <w:szCs w:val="24"/>
        </w:rPr>
        <w:t>nderea activit</w:t>
      </w:r>
      <w:r w:rsidR="00CE20AE">
        <w:rPr>
          <w:rFonts w:ascii="Times New Roman" w:hAnsi="Times New Roman" w:cs="Times New Roman"/>
          <w:sz w:val="24"/>
          <w:szCs w:val="24"/>
        </w:rPr>
        <w:t>ăț</w:t>
      </w:r>
      <w:r w:rsidRPr="00A82E54">
        <w:rPr>
          <w:rFonts w:ascii="Times New Roman" w:hAnsi="Times New Roman" w:cs="Times New Roman"/>
          <w:sz w:val="24"/>
          <w:szCs w:val="24"/>
        </w:rPr>
        <w:t>ilor de diseminare reprezint</w:t>
      </w:r>
      <w:r w:rsidR="002A361D">
        <w:rPr>
          <w:rFonts w:ascii="Times New Roman" w:hAnsi="Times New Roman" w:cs="Times New Roman"/>
          <w:sz w:val="24"/>
          <w:szCs w:val="24"/>
        </w:rPr>
        <w:t>ă</w:t>
      </w:r>
      <w:r w:rsidRPr="00A82E54">
        <w:rPr>
          <w:rFonts w:ascii="Times New Roman" w:hAnsi="Times New Roman" w:cs="Times New Roman"/>
          <w:sz w:val="24"/>
          <w:szCs w:val="24"/>
        </w:rPr>
        <w:t xml:space="preserve"> o direclie impor</w:t>
      </w:r>
      <w:r w:rsidR="002A361D">
        <w:rPr>
          <w:rFonts w:ascii="Times New Roman" w:hAnsi="Times New Roman" w:cs="Times New Roman"/>
          <w:sz w:val="24"/>
          <w:szCs w:val="24"/>
        </w:rPr>
        <w:t>t</w:t>
      </w:r>
      <w:r w:rsidRPr="00A82E54">
        <w:rPr>
          <w:rFonts w:ascii="Times New Roman" w:hAnsi="Times New Roman" w:cs="Times New Roman"/>
          <w:sz w:val="24"/>
          <w:szCs w:val="24"/>
        </w:rPr>
        <w:t>ant</w:t>
      </w:r>
      <w:r w:rsidR="002A361D">
        <w:rPr>
          <w:rFonts w:ascii="Times New Roman" w:hAnsi="Times New Roman" w:cs="Times New Roman"/>
          <w:sz w:val="24"/>
          <w:szCs w:val="24"/>
        </w:rPr>
        <w:t>ă</w:t>
      </w:r>
      <w:r w:rsidRPr="00A82E54">
        <w:rPr>
          <w:rFonts w:ascii="Times New Roman" w:hAnsi="Times New Roman" w:cs="Times New Roman"/>
          <w:sz w:val="24"/>
          <w:szCs w:val="24"/>
        </w:rPr>
        <w:t xml:space="preserve"> pentru cre</w:t>
      </w:r>
      <w:r w:rsidR="002A361D">
        <w:rPr>
          <w:rFonts w:ascii="Times New Roman" w:hAnsi="Times New Roman" w:cs="Times New Roman"/>
          <w:sz w:val="24"/>
          <w:szCs w:val="24"/>
        </w:rPr>
        <w:t>ș</w:t>
      </w:r>
      <w:r w:rsidRPr="00A82E54">
        <w:rPr>
          <w:rFonts w:ascii="Times New Roman" w:hAnsi="Times New Roman" w:cs="Times New Roman"/>
          <w:sz w:val="24"/>
          <w:szCs w:val="24"/>
        </w:rPr>
        <w:t>terea vizibilit</w:t>
      </w:r>
      <w:r w:rsidR="002A361D">
        <w:rPr>
          <w:rFonts w:ascii="Times New Roman" w:hAnsi="Times New Roman" w:cs="Times New Roman"/>
          <w:sz w:val="24"/>
          <w:szCs w:val="24"/>
        </w:rPr>
        <w:t>ăț</w:t>
      </w:r>
      <w:r w:rsidRPr="00A82E54">
        <w:rPr>
          <w:rFonts w:ascii="Times New Roman" w:hAnsi="Times New Roman" w:cs="Times New Roman"/>
          <w:sz w:val="24"/>
          <w:szCs w:val="24"/>
        </w:rPr>
        <w:t xml:space="preserve">ii </w:t>
      </w:r>
      <w:r w:rsidR="002A361D">
        <w:rPr>
          <w:rFonts w:ascii="Times New Roman" w:hAnsi="Times New Roman" w:cs="Times New Roman"/>
          <w:sz w:val="24"/>
          <w:szCs w:val="24"/>
        </w:rPr>
        <w:t>ș</w:t>
      </w:r>
      <w:r w:rsidRPr="00A82E54">
        <w:rPr>
          <w:rFonts w:ascii="Times New Roman" w:hAnsi="Times New Roman" w:cs="Times New Roman"/>
          <w:sz w:val="24"/>
          <w:szCs w:val="24"/>
        </w:rPr>
        <w:t>i impactului proiectului</w:t>
      </w:r>
      <w:r w:rsidR="002A361D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7B41BC" w:rsidRPr="007B41BC">
        <w:rPr>
          <w:rFonts w:ascii="Times New Roman" w:hAnsi="Times New Roman" w:cs="Times New Roman"/>
          <w:sz w:val="24"/>
          <w:szCs w:val="24"/>
          <w:lang w:val="ro-MD"/>
        </w:rPr>
        <w:t>Rezultatele obținute au fost discutate în cadrul unor seminar</w:t>
      </w:r>
      <w:r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7B41BC" w:rsidRPr="007B41BC">
        <w:rPr>
          <w:rFonts w:ascii="Times New Roman" w:hAnsi="Times New Roman" w:cs="Times New Roman"/>
          <w:sz w:val="24"/>
          <w:szCs w:val="24"/>
          <w:lang w:val="ro-MD"/>
        </w:rPr>
        <w:t xml:space="preserve"> la Institutul de Energ</w:t>
      </w:r>
      <w:r w:rsidR="002A361D">
        <w:rPr>
          <w:rFonts w:ascii="Times New Roman" w:hAnsi="Times New Roman" w:cs="Times New Roman"/>
          <w:sz w:val="24"/>
          <w:szCs w:val="24"/>
          <w:lang w:val="ro-MD"/>
        </w:rPr>
        <w:t>etică</w:t>
      </w:r>
      <w:r w:rsidR="002C12EB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14:paraId="5D134B22" w14:textId="77777777" w:rsidR="00217B79" w:rsidRPr="00AA5451" w:rsidRDefault="00217B79" w:rsidP="00217B79">
      <w:pPr>
        <w:pStyle w:val="Default"/>
      </w:pPr>
    </w:p>
    <w:p w14:paraId="48363DDA" w14:textId="77777777" w:rsidR="00217B79" w:rsidRPr="00AA5451" w:rsidRDefault="00217B79" w:rsidP="00217B79">
      <w:pPr>
        <w:pStyle w:val="Default"/>
        <w:rPr>
          <w:b/>
          <w:bCs/>
        </w:rPr>
      </w:pPr>
      <w:r w:rsidRPr="00AA5451">
        <w:rPr>
          <w:b/>
          <w:bCs/>
        </w:rPr>
        <w:t xml:space="preserve">5. Colaborarea între organizația executor și organizația partener/alte organizații (specificul și continuarea colaborării) </w:t>
      </w:r>
    </w:p>
    <w:p w14:paraId="63EFC09D" w14:textId="77777777" w:rsidR="00217B79" w:rsidRPr="00AA5451" w:rsidRDefault="00217B79" w:rsidP="00217B79">
      <w:pPr>
        <w:pStyle w:val="Default"/>
      </w:pPr>
    </w:p>
    <w:p w14:paraId="4302766E" w14:textId="0ABF8E54" w:rsidR="00DF2C98" w:rsidRDefault="007B41BC" w:rsidP="008E5215">
      <w:pPr>
        <w:pStyle w:val="Default"/>
        <w:spacing w:line="288" w:lineRule="auto"/>
        <w:jc w:val="both"/>
      </w:pPr>
      <w:r w:rsidRPr="007B41BC">
        <w:t>Organizația executor colaborează cu Institutul de Energ</w:t>
      </w:r>
      <w:r w:rsidR="00DF2C98">
        <w:t>etică</w:t>
      </w:r>
      <w:r w:rsidRPr="007B41BC">
        <w:t xml:space="preserve"> în scopul realizării obiectivelor proiectului</w:t>
      </w:r>
      <w:r w:rsidR="00B8289F" w:rsidRPr="00B8289F">
        <w:t>.</w:t>
      </w:r>
      <w:r w:rsidR="00DF2C98">
        <w:t xml:space="preserve"> La nivel național s-a colaborat cu o companie specializat</w:t>
      </w:r>
      <w:r w:rsidR="001B67FA">
        <w:t>ă</w:t>
      </w:r>
      <w:r w:rsidR="00DF2C98">
        <w:t xml:space="preserve"> in instalarea </w:t>
      </w:r>
      <w:r w:rsidR="001B67FA">
        <w:t>ș</w:t>
      </w:r>
      <w:r w:rsidR="00DF2C98">
        <w:t>i punerea in func</w:t>
      </w:r>
      <w:r w:rsidR="00C13519">
        <w:t>ți</w:t>
      </w:r>
      <w:r w:rsidR="00DF2C98">
        <w:t>une a sistemelor fotovolta</w:t>
      </w:r>
      <w:r w:rsidR="00C13519">
        <w:t>i</w:t>
      </w:r>
      <w:r w:rsidR="00DF2C98">
        <w:t>ce. Aceast</w:t>
      </w:r>
      <w:r w:rsidR="00FB2737">
        <w:t>ă</w:t>
      </w:r>
      <w:r w:rsidR="00DF2C98">
        <w:t xml:space="preserve"> colaborare a contribu</w:t>
      </w:r>
      <w:r w:rsidR="00FB2737">
        <w:t>i</w:t>
      </w:r>
      <w:r w:rsidR="00DF2C98">
        <w:t>t la corelarea cercet</w:t>
      </w:r>
      <w:r w:rsidR="00FB2737">
        <w:t>ă</w:t>
      </w:r>
      <w:r w:rsidR="00DF2C98">
        <w:t>rii cu cerin</w:t>
      </w:r>
      <w:r w:rsidR="00FB2737">
        <w:t>ț</w:t>
      </w:r>
      <w:r w:rsidR="00DF2C98">
        <w:t>ele practice din domeniul energetic. Totu</w:t>
      </w:r>
      <w:r w:rsidR="00FB2737">
        <w:t>ș</w:t>
      </w:r>
      <w:r w:rsidR="00DF2C98">
        <w:t>i, colaborarea este limitat</w:t>
      </w:r>
      <w:r w:rsidR="00FB2737">
        <w:t>ă</w:t>
      </w:r>
      <w:r w:rsidR="00DF2C98">
        <w:t xml:space="preserve"> ca amploare </w:t>
      </w:r>
      <w:r w:rsidR="00FB2737">
        <w:t>ș</w:t>
      </w:r>
      <w:r w:rsidR="00DF2C98">
        <w:t>i nu include parteneri interna</w:t>
      </w:r>
      <w:r w:rsidR="00FB2737">
        <w:t>ț</w:t>
      </w:r>
      <w:r w:rsidR="00DF2C98">
        <w:t>ionali.</w:t>
      </w:r>
      <w:r w:rsidR="00FB2737">
        <w:t xml:space="preserve"> </w:t>
      </w:r>
      <w:r w:rsidR="00DF2C98">
        <w:t xml:space="preserve">Consolidarea </w:t>
      </w:r>
      <w:r w:rsidR="00FB2737">
        <w:t>ș</w:t>
      </w:r>
      <w:r w:rsidR="00DF2C98">
        <w:t>i extinderea colabor</w:t>
      </w:r>
      <w:r w:rsidR="007B10B1">
        <w:t>ă</w:t>
      </w:r>
      <w:r w:rsidR="00DF2C98">
        <w:t>rilor, inclusiv la nivel interna</w:t>
      </w:r>
      <w:r w:rsidR="007B10B1">
        <w:t>ț</w:t>
      </w:r>
      <w:r w:rsidR="00DF2C98">
        <w:t xml:space="preserve">ional, ar putea spori impactul </w:t>
      </w:r>
      <w:r w:rsidR="007B10B1">
        <w:t>ș</w:t>
      </w:r>
      <w:r w:rsidR="00DF2C98">
        <w:t>i aplicabilitatea rezultatelor ob</w:t>
      </w:r>
      <w:r w:rsidR="007B10B1">
        <w:t>ț</w:t>
      </w:r>
      <w:r w:rsidR="00DF2C98">
        <w:t>inute</w:t>
      </w:r>
      <w:r w:rsidR="007B10B1">
        <w:t>.</w:t>
      </w:r>
    </w:p>
    <w:p w14:paraId="1A6E6BD4" w14:textId="77777777" w:rsidR="00217B79" w:rsidRPr="00AA5451" w:rsidRDefault="00217B79" w:rsidP="00217B79">
      <w:pPr>
        <w:pStyle w:val="Default"/>
      </w:pPr>
    </w:p>
    <w:p w14:paraId="192B5C24" w14:textId="77777777" w:rsidR="00217B79" w:rsidRPr="00AA5451" w:rsidRDefault="00217B79" w:rsidP="00217B79">
      <w:pPr>
        <w:pStyle w:val="Default"/>
        <w:rPr>
          <w:b/>
          <w:bCs/>
        </w:rPr>
      </w:pPr>
      <w:r w:rsidRPr="00AA5451">
        <w:rPr>
          <w:b/>
          <w:bCs/>
        </w:rPr>
        <w:t xml:space="preserve">6. Efectul </w:t>
      </w:r>
      <w:proofErr w:type="spellStart"/>
      <w:r w:rsidRPr="00AA5451">
        <w:rPr>
          <w:b/>
          <w:bCs/>
        </w:rPr>
        <w:t>socio</w:t>
      </w:r>
      <w:proofErr w:type="spellEnd"/>
      <w:r w:rsidRPr="00AA5451">
        <w:rPr>
          <w:b/>
          <w:bCs/>
        </w:rPr>
        <w:t xml:space="preserve">-economic al proiectului real și potențial </w:t>
      </w:r>
    </w:p>
    <w:p w14:paraId="2F7A866E" w14:textId="77777777" w:rsidR="00217B79" w:rsidRPr="00AA5451" w:rsidRDefault="00217B79" w:rsidP="00217B79">
      <w:pPr>
        <w:pStyle w:val="Default"/>
      </w:pPr>
    </w:p>
    <w:p w14:paraId="27D4D53D" w14:textId="70D8AC5E" w:rsidR="006D1724" w:rsidRPr="006E3C4A" w:rsidRDefault="006D1724" w:rsidP="006D1724">
      <w:pPr>
        <w:pStyle w:val="Default"/>
        <w:spacing w:line="288" w:lineRule="auto"/>
        <w:jc w:val="both"/>
        <w:rPr>
          <w:lang w:val="ro-RO"/>
        </w:rPr>
      </w:pPr>
      <w:r w:rsidRPr="006E3C4A">
        <w:rPr>
          <w:lang w:val="ro-RO"/>
        </w:rPr>
        <w:t xml:space="preserve">Analiza economică a performanței instalațiilor fotovoltaice staționare și, de exemplu, a instalațiilor bazate pe platforme cu două axe, a relevat o reducere semnificativă a perioadei de amortizare, </w:t>
      </w:r>
    </w:p>
    <w:p w14:paraId="2EEA16E9" w14:textId="4806129E" w:rsidR="006E3C4A" w:rsidRPr="006E3C4A" w:rsidRDefault="006D1724" w:rsidP="006D1724">
      <w:pPr>
        <w:pStyle w:val="Default"/>
        <w:spacing w:line="288" w:lineRule="auto"/>
        <w:jc w:val="both"/>
        <w:rPr>
          <w:lang w:val="ro-RO"/>
        </w:rPr>
      </w:pPr>
      <w:r w:rsidRPr="006E3C4A">
        <w:rPr>
          <w:lang w:val="ro-RO"/>
        </w:rPr>
        <w:t>o creștere a profitabilității și o reducere a costului generării a unui watt de energie.</w:t>
      </w:r>
      <w:r w:rsidR="006E3C4A">
        <w:rPr>
          <w:lang w:val="ro-RO"/>
        </w:rPr>
        <w:t xml:space="preserve"> </w:t>
      </w:r>
      <w:r w:rsidR="006E3C4A" w:rsidRPr="006E3C4A">
        <w:rPr>
          <w:lang w:val="ro-RO"/>
        </w:rPr>
        <w:t xml:space="preserve">Proiectul are un efect </w:t>
      </w:r>
      <w:proofErr w:type="spellStart"/>
      <w:r w:rsidR="006E3C4A" w:rsidRPr="006E3C4A">
        <w:rPr>
          <w:lang w:val="ro-RO"/>
        </w:rPr>
        <w:t>socio</w:t>
      </w:r>
      <w:proofErr w:type="spellEnd"/>
      <w:r w:rsidR="006E3C4A" w:rsidRPr="006E3C4A">
        <w:rPr>
          <w:lang w:val="ro-RO"/>
        </w:rPr>
        <w:t>-economic promiț</w:t>
      </w:r>
      <w:r w:rsidR="006E3C4A">
        <w:rPr>
          <w:lang w:val="ro-RO"/>
        </w:rPr>
        <w:t>ă</w:t>
      </w:r>
      <w:r w:rsidR="006E3C4A" w:rsidRPr="006E3C4A">
        <w:rPr>
          <w:lang w:val="ro-RO"/>
        </w:rPr>
        <w:t xml:space="preserve">tor, demonstrat prin analiza </w:t>
      </w:r>
      <w:proofErr w:type="spellStart"/>
      <w:r w:rsidR="006E3C4A" w:rsidRPr="006E3C4A">
        <w:rPr>
          <w:lang w:val="ro-RO"/>
        </w:rPr>
        <w:t>tehnico</w:t>
      </w:r>
      <w:proofErr w:type="spellEnd"/>
      <w:r w:rsidR="006E3C4A" w:rsidRPr="006E3C4A">
        <w:rPr>
          <w:lang w:val="ro-RO"/>
        </w:rPr>
        <w:t>-economică realiza</w:t>
      </w:r>
      <w:r w:rsidR="006E3C4A">
        <w:rPr>
          <w:lang w:val="ro-RO"/>
        </w:rPr>
        <w:t>t</w:t>
      </w:r>
      <w:r w:rsidR="006E3C4A" w:rsidRPr="006E3C4A">
        <w:rPr>
          <w:lang w:val="ro-RO"/>
        </w:rPr>
        <w:t>ă. Aceste beneficii pot contribui la cre</w:t>
      </w:r>
      <w:r w:rsidR="00685A07">
        <w:rPr>
          <w:lang w:val="ro-RO"/>
        </w:rPr>
        <w:t>ș</w:t>
      </w:r>
      <w:r w:rsidR="006E3C4A" w:rsidRPr="006E3C4A">
        <w:rPr>
          <w:lang w:val="ro-RO"/>
        </w:rPr>
        <w:t>terea atractivi</w:t>
      </w:r>
      <w:r w:rsidR="00685A07">
        <w:rPr>
          <w:lang w:val="ro-RO"/>
        </w:rPr>
        <w:t>tăț</w:t>
      </w:r>
      <w:r w:rsidR="006E3C4A" w:rsidRPr="006E3C4A">
        <w:rPr>
          <w:lang w:val="ro-RO"/>
        </w:rPr>
        <w:t>ii investi</w:t>
      </w:r>
      <w:r w:rsidR="00685A07">
        <w:rPr>
          <w:lang w:val="ro-RO"/>
        </w:rPr>
        <w:t>ț</w:t>
      </w:r>
      <w:r w:rsidR="006E3C4A" w:rsidRPr="006E3C4A">
        <w:rPr>
          <w:lang w:val="ro-RO"/>
        </w:rPr>
        <w:t>iilor in energie regenerabil</w:t>
      </w:r>
      <w:r w:rsidR="00685A07">
        <w:rPr>
          <w:lang w:val="ro-RO"/>
        </w:rPr>
        <w:t>ă</w:t>
      </w:r>
      <w:r w:rsidR="006E3C4A" w:rsidRPr="006E3C4A">
        <w:rPr>
          <w:lang w:val="ro-RO"/>
        </w:rPr>
        <w:t xml:space="preserve"> si la eficientizarea sectorului energetic in prezent, impactul este preponderent prospectiv, </w:t>
      </w:r>
      <w:r w:rsidR="00685A07">
        <w:rPr>
          <w:lang w:val="ro-RO"/>
        </w:rPr>
        <w:t>î</w:t>
      </w:r>
      <w:r w:rsidR="006E3C4A" w:rsidRPr="006E3C4A">
        <w:rPr>
          <w:lang w:val="ro-RO"/>
        </w:rPr>
        <w:t>ns</w:t>
      </w:r>
      <w:r w:rsidR="00685A07">
        <w:rPr>
          <w:lang w:val="ro-RO"/>
        </w:rPr>
        <w:t xml:space="preserve">ă </w:t>
      </w:r>
      <w:r w:rsidR="006E3C4A" w:rsidRPr="006E3C4A">
        <w:rPr>
          <w:lang w:val="ro-RO"/>
        </w:rPr>
        <w:t>implementarea solu</w:t>
      </w:r>
      <w:r w:rsidR="00685A07">
        <w:rPr>
          <w:lang w:val="ro-RO"/>
        </w:rPr>
        <w:t>ț</w:t>
      </w:r>
      <w:r w:rsidR="006E3C4A" w:rsidRPr="006E3C4A">
        <w:rPr>
          <w:lang w:val="ro-RO"/>
        </w:rPr>
        <w:t>iei la scara industrial</w:t>
      </w:r>
      <w:r w:rsidR="00685A07">
        <w:rPr>
          <w:lang w:val="ro-RO"/>
        </w:rPr>
        <w:t>ă</w:t>
      </w:r>
      <w:r w:rsidR="006E3C4A" w:rsidRPr="006E3C4A">
        <w:rPr>
          <w:lang w:val="ro-RO"/>
        </w:rPr>
        <w:t xml:space="preserve"> poate genera efecte economice </w:t>
      </w:r>
      <w:r w:rsidR="00685A07">
        <w:rPr>
          <w:lang w:val="ro-RO"/>
        </w:rPr>
        <w:t>ș</w:t>
      </w:r>
      <w:r w:rsidR="006E3C4A" w:rsidRPr="006E3C4A">
        <w:rPr>
          <w:lang w:val="ro-RO"/>
        </w:rPr>
        <w:t>i de mediu semnificative</w:t>
      </w:r>
      <w:r w:rsidR="00685A07">
        <w:rPr>
          <w:lang w:val="ro-RO"/>
        </w:rPr>
        <w:t>.</w:t>
      </w:r>
    </w:p>
    <w:p w14:paraId="01B5CDA3" w14:textId="77777777" w:rsidR="00AA5451" w:rsidRPr="00AA5451" w:rsidRDefault="00AA5451" w:rsidP="00217B79">
      <w:pPr>
        <w:pStyle w:val="Default"/>
        <w:rPr>
          <w:b/>
          <w:bCs/>
        </w:rPr>
      </w:pPr>
    </w:p>
    <w:p w14:paraId="369E9772" w14:textId="77777777" w:rsidR="00217B79" w:rsidRDefault="00217B79" w:rsidP="00217B79">
      <w:pPr>
        <w:pStyle w:val="Default"/>
        <w:rPr>
          <w:b/>
          <w:bCs/>
        </w:rPr>
      </w:pPr>
      <w:r w:rsidRPr="00AA5451">
        <w:rPr>
          <w:b/>
          <w:bCs/>
        </w:rPr>
        <w:t>Concluzii</w:t>
      </w:r>
    </w:p>
    <w:p w14:paraId="7D24B0DA" w14:textId="77777777" w:rsidR="003E61F4" w:rsidRPr="00AA5451" w:rsidRDefault="003E61F4" w:rsidP="00217B79">
      <w:pPr>
        <w:pStyle w:val="Default"/>
      </w:pPr>
    </w:p>
    <w:p w14:paraId="03A19422" w14:textId="77777777" w:rsidR="00AA5451" w:rsidRPr="00AA5451" w:rsidRDefault="003E61F4" w:rsidP="00AA5451">
      <w:pPr>
        <w:pStyle w:val="Default"/>
        <w:spacing w:line="288" w:lineRule="auto"/>
        <w:jc w:val="both"/>
      </w:pPr>
      <w:r>
        <w:t xml:space="preserve">Se propune </w:t>
      </w:r>
      <w:r>
        <w:rPr>
          <w:b/>
          <w:lang w:val="ro-RO"/>
        </w:rPr>
        <w:t>de a aproba raportul și finanțarea în continuare.</w:t>
      </w:r>
    </w:p>
    <w:p w14:paraId="68BC966B" w14:textId="77777777" w:rsidR="00AA5451" w:rsidRDefault="00AA5451" w:rsidP="00006125">
      <w:pPr>
        <w:pStyle w:val="Default"/>
        <w:rPr>
          <w:sz w:val="23"/>
          <w:szCs w:val="23"/>
        </w:rPr>
      </w:pPr>
    </w:p>
    <w:p w14:paraId="25E37E4F" w14:textId="7AB38919" w:rsidR="00006125" w:rsidRPr="00AA5451" w:rsidRDefault="00006125" w:rsidP="00006125">
      <w:pPr>
        <w:pStyle w:val="Default"/>
      </w:pPr>
      <w:r w:rsidRPr="00AA5451">
        <w:rPr>
          <w:b/>
          <w:bCs/>
        </w:rPr>
        <w:t xml:space="preserve">Proiectul este apreciat cu calificativul: </w:t>
      </w:r>
      <w:r w:rsidR="00566786">
        <w:rPr>
          <w:b/>
          <w:bCs/>
        </w:rPr>
        <w:t>B</w:t>
      </w:r>
      <w:r w:rsidRPr="00AA5451">
        <w:rPr>
          <w:b/>
          <w:bCs/>
        </w:rPr>
        <w:t>ine, punctaj final 2</w:t>
      </w:r>
      <w:r w:rsidR="00F70AE5">
        <w:rPr>
          <w:b/>
          <w:bCs/>
        </w:rPr>
        <w:t>3</w:t>
      </w:r>
      <w:r w:rsidRPr="00AA5451">
        <w:rPr>
          <w:b/>
          <w:bCs/>
        </w:rPr>
        <w:t>,</w:t>
      </w:r>
      <w:r w:rsidR="00F70AE5">
        <w:rPr>
          <w:b/>
          <w:bCs/>
        </w:rPr>
        <w:t>1</w:t>
      </w:r>
      <w:r w:rsidRPr="00AA5451">
        <w:rPr>
          <w:b/>
          <w:bCs/>
        </w:rPr>
        <w:t xml:space="preserve"> puncte. </w:t>
      </w:r>
    </w:p>
    <w:p w14:paraId="237164B5" w14:textId="77777777" w:rsidR="00AA5451" w:rsidRPr="00AA5451" w:rsidRDefault="00AA5451" w:rsidP="009555E6">
      <w:pPr>
        <w:pStyle w:val="Default"/>
        <w:spacing w:after="240"/>
        <w:rPr>
          <w:b/>
          <w:bCs/>
        </w:rPr>
      </w:pPr>
    </w:p>
    <w:p w14:paraId="50313C95" w14:textId="77777777" w:rsidR="00006125" w:rsidRPr="00AA5451" w:rsidRDefault="00006125" w:rsidP="00006125">
      <w:pPr>
        <w:pStyle w:val="Default"/>
      </w:pPr>
      <w:r w:rsidRPr="00AA5451">
        <w:rPr>
          <w:b/>
          <w:bCs/>
        </w:rPr>
        <w:t xml:space="preserve">Președintele Comisiei </w:t>
      </w:r>
      <w:r w:rsidR="00AA5451" w:rsidRPr="00AA5451">
        <w:rPr>
          <w:b/>
          <w:bCs/>
        </w:rPr>
        <w:tab/>
      </w:r>
      <w:r w:rsidR="00AA5451" w:rsidRPr="00AA5451">
        <w:rPr>
          <w:b/>
          <w:bCs/>
        </w:rPr>
        <w:tab/>
      </w:r>
      <w:r w:rsidR="00AA5451" w:rsidRPr="00AA5451">
        <w:rPr>
          <w:b/>
          <w:bCs/>
        </w:rPr>
        <w:tab/>
      </w:r>
      <w:r w:rsidR="00AA5451" w:rsidRPr="00AA5451">
        <w:rPr>
          <w:b/>
          <w:bCs/>
        </w:rPr>
        <w:tab/>
      </w:r>
      <w:r w:rsidR="00AA5451" w:rsidRPr="00AA5451">
        <w:rPr>
          <w:b/>
          <w:bCs/>
        </w:rPr>
        <w:tab/>
      </w:r>
      <w:r w:rsidRPr="00AA5451">
        <w:rPr>
          <w:b/>
          <w:bCs/>
        </w:rPr>
        <w:t xml:space="preserve">dr. </w:t>
      </w:r>
      <w:proofErr w:type="spellStart"/>
      <w:r w:rsidRPr="00AA5451">
        <w:rPr>
          <w:b/>
          <w:bCs/>
        </w:rPr>
        <w:t>hab</w:t>
      </w:r>
      <w:proofErr w:type="spellEnd"/>
      <w:r w:rsidRPr="00AA5451">
        <w:rPr>
          <w:b/>
          <w:bCs/>
        </w:rPr>
        <w:t>.</w:t>
      </w:r>
      <w:r w:rsidR="00AA5451" w:rsidRPr="00AA5451">
        <w:rPr>
          <w:b/>
          <w:bCs/>
        </w:rPr>
        <w:t xml:space="preserve">, m. c. </w:t>
      </w:r>
      <w:r w:rsidRPr="00AA5451">
        <w:rPr>
          <w:b/>
          <w:bCs/>
        </w:rPr>
        <w:t xml:space="preserve"> </w:t>
      </w:r>
      <w:proofErr w:type="spellStart"/>
      <w:r w:rsidR="00AA5451" w:rsidRPr="00AA5451">
        <w:rPr>
          <w:b/>
          <w:bCs/>
        </w:rPr>
        <w:t>Veaceslav</w:t>
      </w:r>
      <w:proofErr w:type="spellEnd"/>
      <w:r w:rsidR="00AA5451" w:rsidRPr="00AA5451">
        <w:rPr>
          <w:b/>
          <w:bCs/>
        </w:rPr>
        <w:t xml:space="preserve"> Ursachi</w:t>
      </w:r>
      <w:r w:rsidRPr="00AA5451">
        <w:rPr>
          <w:b/>
          <w:bCs/>
        </w:rPr>
        <w:t xml:space="preserve"> </w:t>
      </w:r>
    </w:p>
    <w:p w14:paraId="0BEE0F40" w14:textId="77777777" w:rsidR="00EA747A" w:rsidRDefault="00EA747A" w:rsidP="009555E6">
      <w:pPr>
        <w:spacing w:after="2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6CBCC09" w14:textId="77777777" w:rsidR="009555E6" w:rsidRDefault="009555E6" w:rsidP="009555E6">
      <w:pPr>
        <w:spacing w:after="2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35F618B" w14:textId="5D80AA04" w:rsidR="00F50B03" w:rsidRPr="00AA5451" w:rsidRDefault="00006125" w:rsidP="00006125">
      <w:pPr>
        <w:rPr>
          <w:rFonts w:ascii="Times New Roman" w:hAnsi="Times New Roman" w:cs="Times New Roman"/>
          <w:sz w:val="24"/>
          <w:szCs w:val="24"/>
        </w:rPr>
      </w:pPr>
      <w:r w:rsidRPr="00AA5451">
        <w:rPr>
          <w:rFonts w:ascii="Times New Roman" w:hAnsi="Times New Roman" w:cs="Times New Roman"/>
          <w:b/>
          <w:bCs/>
          <w:sz w:val="24"/>
          <w:szCs w:val="24"/>
        </w:rPr>
        <w:t>Secretarul Comisiei</w:t>
      </w:r>
      <w:r w:rsidR="00EA74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5451">
        <w:rPr>
          <w:rFonts w:ascii="Times New Roman" w:hAnsi="Times New Roman" w:cs="Times New Roman"/>
          <w:b/>
          <w:bCs/>
          <w:sz w:val="24"/>
          <w:szCs w:val="24"/>
        </w:rPr>
        <w:t xml:space="preserve"> dr. </w:t>
      </w:r>
      <w:r w:rsidR="00220825">
        <w:rPr>
          <w:rFonts w:ascii="Times New Roman" w:hAnsi="Times New Roman" w:cs="Times New Roman"/>
          <w:b/>
          <w:bCs/>
          <w:sz w:val="24"/>
          <w:szCs w:val="24"/>
        </w:rPr>
        <w:t xml:space="preserve">Leonid </w:t>
      </w:r>
      <w:proofErr w:type="spellStart"/>
      <w:r w:rsidR="00220825">
        <w:rPr>
          <w:rFonts w:ascii="Times New Roman" w:hAnsi="Times New Roman" w:cs="Times New Roman"/>
          <w:b/>
          <w:bCs/>
          <w:sz w:val="24"/>
          <w:szCs w:val="24"/>
        </w:rPr>
        <w:t>Chișlar</w:t>
      </w:r>
      <w:r w:rsidR="00A815A4"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</w:p>
    <w:sectPr w:rsidR="00F50B03" w:rsidRPr="00AA5451" w:rsidSect="00865CE5">
      <w:footerReference w:type="default" r:id="rId7"/>
      <w:pgSz w:w="11906" w:h="16838"/>
      <w:pgMar w:top="1260" w:right="1106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D4D7" w14:textId="77777777" w:rsidR="002B6FBC" w:rsidRDefault="002B6FBC" w:rsidP="0093552C">
      <w:pPr>
        <w:spacing w:after="0" w:line="240" w:lineRule="auto"/>
      </w:pPr>
      <w:r>
        <w:separator/>
      </w:r>
    </w:p>
  </w:endnote>
  <w:endnote w:type="continuationSeparator" w:id="0">
    <w:p w14:paraId="1A8A0A9E" w14:textId="77777777" w:rsidR="002B6FBC" w:rsidRDefault="002B6FBC" w:rsidP="0093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981D" w14:textId="77777777" w:rsidR="0093552C" w:rsidRDefault="00935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F7A5" w14:textId="77777777" w:rsidR="002B6FBC" w:rsidRDefault="002B6FBC" w:rsidP="0093552C">
      <w:pPr>
        <w:spacing w:after="0" w:line="240" w:lineRule="auto"/>
      </w:pPr>
      <w:r>
        <w:separator/>
      </w:r>
    </w:p>
  </w:footnote>
  <w:footnote w:type="continuationSeparator" w:id="0">
    <w:p w14:paraId="4AD23F5E" w14:textId="77777777" w:rsidR="002B6FBC" w:rsidRDefault="002B6FBC" w:rsidP="00935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D1784"/>
    <w:multiLevelType w:val="hybridMultilevel"/>
    <w:tmpl w:val="722C897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25"/>
    <w:rsid w:val="00006125"/>
    <w:rsid w:val="000100B6"/>
    <w:rsid w:val="00051D80"/>
    <w:rsid w:val="0006471B"/>
    <w:rsid w:val="000734C7"/>
    <w:rsid w:val="000817BB"/>
    <w:rsid w:val="00087434"/>
    <w:rsid w:val="000A0D0B"/>
    <w:rsid w:val="000B13F2"/>
    <w:rsid w:val="000D4CB1"/>
    <w:rsid w:val="00103F9A"/>
    <w:rsid w:val="00112227"/>
    <w:rsid w:val="001149B6"/>
    <w:rsid w:val="001611ED"/>
    <w:rsid w:val="00164A62"/>
    <w:rsid w:val="00180648"/>
    <w:rsid w:val="00184886"/>
    <w:rsid w:val="001B67FA"/>
    <w:rsid w:val="001F7754"/>
    <w:rsid w:val="00217B79"/>
    <w:rsid w:val="00220825"/>
    <w:rsid w:val="00226812"/>
    <w:rsid w:val="0025306A"/>
    <w:rsid w:val="00255DD1"/>
    <w:rsid w:val="0027602E"/>
    <w:rsid w:val="002A361D"/>
    <w:rsid w:val="002B6FBC"/>
    <w:rsid w:val="002C12EB"/>
    <w:rsid w:val="002D761D"/>
    <w:rsid w:val="002F37C2"/>
    <w:rsid w:val="00317106"/>
    <w:rsid w:val="0033181D"/>
    <w:rsid w:val="003340B1"/>
    <w:rsid w:val="0035708A"/>
    <w:rsid w:val="00373A05"/>
    <w:rsid w:val="003741E3"/>
    <w:rsid w:val="003853AC"/>
    <w:rsid w:val="00397970"/>
    <w:rsid w:val="003B0544"/>
    <w:rsid w:val="003E61F4"/>
    <w:rsid w:val="0040487D"/>
    <w:rsid w:val="004108C8"/>
    <w:rsid w:val="00424FB8"/>
    <w:rsid w:val="004445D0"/>
    <w:rsid w:val="0047257C"/>
    <w:rsid w:val="004D04E4"/>
    <w:rsid w:val="004D6ECE"/>
    <w:rsid w:val="004F445A"/>
    <w:rsid w:val="004F629E"/>
    <w:rsid w:val="005043A3"/>
    <w:rsid w:val="005117DA"/>
    <w:rsid w:val="00511820"/>
    <w:rsid w:val="005143E5"/>
    <w:rsid w:val="005216C3"/>
    <w:rsid w:val="005239CB"/>
    <w:rsid w:val="00540917"/>
    <w:rsid w:val="00566786"/>
    <w:rsid w:val="00580242"/>
    <w:rsid w:val="005906CB"/>
    <w:rsid w:val="005B0BF1"/>
    <w:rsid w:val="005C6245"/>
    <w:rsid w:val="00621C70"/>
    <w:rsid w:val="00625F83"/>
    <w:rsid w:val="00633435"/>
    <w:rsid w:val="00640518"/>
    <w:rsid w:val="00655D4C"/>
    <w:rsid w:val="00663025"/>
    <w:rsid w:val="00682DF0"/>
    <w:rsid w:val="00685A07"/>
    <w:rsid w:val="006A4594"/>
    <w:rsid w:val="006C5DFA"/>
    <w:rsid w:val="006D1724"/>
    <w:rsid w:val="006E2338"/>
    <w:rsid w:val="006E3C4A"/>
    <w:rsid w:val="0071751A"/>
    <w:rsid w:val="00725B4A"/>
    <w:rsid w:val="007369B1"/>
    <w:rsid w:val="0074694D"/>
    <w:rsid w:val="00786E20"/>
    <w:rsid w:val="00791FC9"/>
    <w:rsid w:val="007A0B19"/>
    <w:rsid w:val="007A6762"/>
    <w:rsid w:val="007B10B1"/>
    <w:rsid w:val="007B2128"/>
    <w:rsid w:val="007B41BC"/>
    <w:rsid w:val="007C3CF4"/>
    <w:rsid w:val="007E1E5D"/>
    <w:rsid w:val="007E39DC"/>
    <w:rsid w:val="007E5ACB"/>
    <w:rsid w:val="007F60B5"/>
    <w:rsid w:val="0080100E"/>
    <w:rsid w:val="0084079E"/>
    <w:rsid w:val="00865CE5"/>
    <w:rsid w:val="00882706"/>
    <w:rsid w:val="00894726"/>
    <w:rsid w:val="008E21E7"/>
    <w:rsid w:val="008E5215"/>
    <w:rsid w:val="00920EA0"/>
    <w:rsid w:val="00921F2D"/>
    <w:rsid w:val="009338F2"/>
    <w:rsid w:val="0093552C"/>
    <w:rsid w:val="00940766"/>
    <w:rsid w:val="0094309D"/>
    <w:rsid w:val="009555E6"/>
    <w:rsid w:val="009713DC"/>
    <w:rsid w:val="00983C77"/>
    <w:rsid w:val="009871EC"/>
    <w:rsid w:val="0098750F"/>
    <w:rsid w:val="009A4F2D"/>
    <w:rsid w:val="009A7EBB"/>
    <w:rsid w:val="009C344D"/>
    <w:rsid w:val="00A27F3B"/>
    <w:rsid w:val="00A815A4"/>
    <w:rsid w:val="00A82E54"/>
    <w:rsid w:val="00A9361D"/>
    <w:rsid w:val="00AA5451"/>
    <w:rsid w:val="00AF2AB8"/>
    <w:rsid w:val="00B13727"/>
    <w:rsid w:val="00B15008"/>
    <w:rsid w:val="00B41639"/>
    <w:rsid w:val="00B774E5"/>
    <w:rsid w:val="00B8289F"/>
    <w:rsid w:val="00BB414F"/>
    <w:rsid w:val="00BC3EB3"/>
    <w:rsid w:val="00C01A38"/>
    <w:rsid w:val="00C12D44"/>
    <w:rsid w:val="00C13519"/>
    <w:rsid w:val="00C56049"/>
    <w:rsid w:val="00C6048B"/>
    <w:rsid w:val="00C82E7F"/>
    <w:rsid w:val="00C93138"/>
    <w:rsid w:val="00C95161"/>
    <w:rsid w:val="00C95826"/>
    <w:rsid w:val="00CC7FD6"/>
    <w:rsid w:val="00CE20AE"/>
    <w:rsid w:val="00D11D0B"/>
    <w:rsid w:val="00D12AE2"/>
    <w:rsid w:val="00D27DE2"/>
    <w:rsid w:val="00D50E84"/>
    <w:rsid w:val="00DC2E74"/>
    <w:rsid w:val="00DD01B5"/>
    <w:rsid w:val="00DE2B4C"/>
    <w:rsid w:val="00DF2C98"/>
    <w:rsid w:val="00E077BC"/>
    <w:rsid w:val="00E55907"/>
    <w:rsid w:val="00E84A3A"/>
    <w:rsid w:val="00EA747A"/>
    <w:rsid w:val="00EC262A"/>
    <w:rsid w:val="00EF377E"/>
    <w:rsid w:val="00F136CC"/>
    <w:rsid w:val="00F2579F"/>
    <w:rsid w:val="00F260A7"/>
    <w:rsid w:val="00F40711"/>
    <w:rsid w:val="00F50B03"/>
    <w:rsid w:val="00F53D6E"/>
    <w:rsid w:val="00F70AE5"/>
    <w:rsid w:val="00F81B09"/>
    <w:rsid w:val="00FB1821"/>
    <w:rsid w:val="00FB2737"/>
    <w:rsid w:val="00FD7C12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40D7"/>
  <w15:chartTrackingRefBased/>
  <w15:docId w15:val="{A0387727-BB41-4F2B-831F-FE9BA25B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21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52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35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52C"/>
    <w:rPr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951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797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152</cp:revision>
  <dcterms:created xsi:type="dcterms:W3CDTF">2025-12-23T14:15:00Z</dcterms:created>
  <dcterms:modified xsi:type="dcterms:W3CDTF">2025-12-28T11:36:00Z</dcterms:modified>
</cp:coreProperties>
</file>