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31" w:rsidRPr="00B64D3E" w:rsidRDefault="00446231" w:rsidP="00446231">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46231" w:rsidRPr="00B64D3E" w:rsidTr="0088289E">
        <w:trPr>
          <w:trHeight w:val="2516"/>
        </w:trPr>
        <w:tc>
          <w:tcPr>
            <w:tcW w:w="4390" w:type="dxa"/>
          </w:tcPr>
          <w:p w:rsidR="00446231" w:rsidRPr="00B64D3E" w:rsidRDefault="00446231" w:rsidP="0088289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446231" w:rsidRPr="00B64D3E" w:rsidRDefault="00446231"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446231" w:rsidRPr="00B64D3E" w:rsidRDefault="00446231"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446231" w:rsidRPr="00B64D3E" w:rsidRDefault="00451006" w:rsidP="0088289E">
            <w:pPr>
              <w:spacing w:after="0" w:line="256" w:lineRule="auto"/>
              <w:jc w:val="center"/>
              <w:rPr>
                <w:rFonts w:ascii="Times New Roman" w:eastAsia="Times New Roman" w:hAnsi="Times New Roman" w:cs="Times New Roman"/>
                <w:b/>
                <w:sz w:val="20"/>
                <w:szCs w:val="20"/>
                <w:lang w:val="ro-RO" w:eastAsia="ru-RU"/>
              </w:rPr>
            </w:pPr>
            <w:hyperlink r:id="rId6" w:history="1">
              <w:r w:rsidR="00446231" w:rsidRPr="00B64D3E">
                <w:rPr>
                  <w:rFonts w:ascii="Times New Roman" w:eastAsia="Times New Roman" w:hAnsi="Times New Roman" w:cs="Times New Roman"/>
                  <w:b/>
                  <w:color w:val="0563C1"/>
                  <w:sz w:val="20"/>
                  <w:szCs w:val="20"/>
                  <w:u w:val="single"/>
                  <w:lang w:val="ro-RO" w:eastAsia="ru-RU"/>
                </w:rPr>
                <w:t>sectiamed@asm.md</w:t>
              </w:r>
            </w:hyperlink>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p>
          <w:p w:rsidR="00446231" w:rsidRPr="00B64D3E" w:rsidRDefault="00446231"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446231" w:rsidRPr="00B64D3E" w:rsidRDefault="00446231" w:rsidP="0088289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0FEF7CB0" wp14:editId="718F307F">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446231" w:rsidRPr="00B64D3E" w:rsidRDefault="00446231"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446231" w:rsidRPr="00B64D3E" w:rsidRDefault="00446231" w:rsidP="0088289E">
            <w:pPr>
              <w:spacing w:after="0" w:line="256" w:lineRule="auto"/>
              <w:jc w:val="center"/>
              <w:rPr>
                <w:rFonts w:ascii="Times New Roman" w:eastAsia="Times New Roman" w:hAnsi="Times New Roman" w:cs="Times New Roman"/>
                <w:b/>
                <w:sz w:val="24"/>
                <w:szCs w:val="24"/>
                <w:lang w:val="ro-RO" w:eastAsia="ru-RU"/>
              </w:rPr>
            </w:pPr>
          </w:p>
          <w:p w:rsidR="00446231" w:rsidRPr="00B64D3E" w:rsidRDefault="00446231"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446231" w:rsidRPr="00B64D3E" w:rsidRDefault="00446231"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446231" w:rsidRPr="00B64D3E" w:rsidRDefault="00446231" w:rsidP="0088289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446231" w:rsidRPr="00B64D3E" w:rsidRDefault="00446231" w:rsidP="0088289E">
            <w:pPr>
              <w:spacing w:after="0" w:line="256" w:lineRule="auto"/>
              <w:ind w:left="691"/>
              <w:rPr>
                <w:rFonts w:ascii="Times New Roman" w:eastAsia="Times New Roman" w:hAnsi="Times New Roman" w:cs="Times New Roman"/>
                <w:b/>
                <w:sz w:val="20"/>
                <w:szCs w:val="20"/>
                <w:lang w:val="ro-RO" w:eastAsia="ru-RU"/>
              </w:rPr>
            </w:pP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446231" w:rsidRPr="00B64D3E" w:rsidRDefault="00446231"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446231" w:rsidRPr="00B64D3E" w:rsidRDefault="00451006" w:rsidP="0088289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446231" w:rsidRPr="00B64D3E">
                <w:rPr>
                  <w:rFonts w:ascii="Times New Roman" w:eastAsia="Times New Roman" w:hAnsi="Times New Roman" w:cs="Times New Roman"/>
                  <w:b/>
                  <w:color w:val="0563C1"/>
                  <w:sz w:val="20"/>
                  <w:szCs w:val="20"/>
                  <w:u w:val="single"/>
                  <w:lang w:val="ro-RO" w:eastAsia="ru-RU"/>
                </w:rPr>
                <w:t>sectiamed@asm.md</w:t>
              </w:r>
            </w:hyperlink>
          </w:p>
        </w:tc>
      </w:tr>
    </w:tbl>
    <w:p w:rsidR="00446231" w:rsidRPr="00B64D3E" w:rsidRDefault="00446231" w:rsidP="00446231">
      <w:pPr>
        <w:spacing w:after="0" w:line="240" w:lineRule="auto"/>
        <w:jc w:val="center"/>
        <w:rPr>
          <w:rFonts w:ascii="Times New Roman" w:eastAsia="Times New Roman" w:hAnsi="Times New Roman" w:cs="Times New Roman"/>
          <w:b/>
          <w:color w:val="FF0000"/>
          <w:sz w:val="24"/>
          <w:szCs w:val="24"/>
          <w:lang w:val="ro-RO" w:eastAsia="ru-RU"/>
        </w:rPr>
      </w:pPr>
    </w:p>
    <w:p w:rsidR="00446231" w:rsidRPr="00B64D3E" w:rsidRDefault="00446231" w:rsidP="00446231">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446231" w:rsidRPr="00B64D3E" w:rsidRDefault="00446231" w:rsidP="00446231">
      <w:pPr>
        <w:spacing w:after="0" w:line="240" w:lineRule="auto"/>
        <w:jc w:val="center"/>
        <w:rPr>
          <w:rFonts w:ascii="Times New Roman" w:eastAsia="Times New Roman" w:hAnsi="Times New Roman" w:cs="Times New Roman"/>
          <w:b/>
          <w:sz w:val="24"/>
          <w:szCs w:val="24"/>
          <w:lang w:val="ro-RO" w:eastAsia="ru-RU"/>
        </w:rPr>
      </w:pPr>
    </w:p>
    <w:p w:rsidR="00446231" w:rsidRPr="00B64D3E" w:rsidRDefault="00446231" w:rsidP="00446231">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hab.</w:t>
      </w:r>
      <w:r w:rsidRPr="00B64D3E">
        <w:rPr>
          <w:rFonts w:ascii="Times New Roman" w:eastAsia="Times New Roman" w:hAnsi="Times New Roman" w:cs="Times New Roman"/>
          <w:b/>
          <w:sz w:val="24"/>
          <w:szCs w:val="24"/>
          <w:lang w:val="ro-RO" w:eastAsia="ru-RU"/>
        </w:rPr>
        <w:t xml:space="preserve"> </w:t>
      </w:r>
      <w:r w:rsidRPr="00446231">
        <w:rPr>
          <w:rFonts w:ascii="Times New Roman" w:eastAsia="Times New Roman" w:hAnsi="Times New Roman" w:cs="Times New Roman"/>
          <w:b/>
          <w:sz w:val="24"/>
          <w:szCs w:val="24"/>
          <w:lang w:val="ro-RO" w:eastAsia="ru-RU"/>
        </w:rPr>
        <w:t>Ghendov-</w:t>
      </w:r>
      <w:proofErr w:type="spellStart"/>
      <w:r w:rsidRPr="00446231">
        <w:rPr>
          <w:rFonts w:ascii="Times New Roman" w:eastAsia="Times New Roman" w:hAnsi="Times New Roman" w:cs="Times New Roman"/>
          <w:b/>
          <w:sz w:val="24"/>
          <w:szCs w:val="24"/>
          <w:lang w:val="ro-RO" w:eastAsia="ru-RU"/>
        </w:rPr>
        <w:t>Moșanu</w:t>
      </w:r>
      <w:proofErr w:type="spellEnd"/>
      <w:r w:rsidRPr="00446231">
        <w:rPr>
          <w:rFonts w:ascii="Times New Roman" w:eastAsia="Times New Roman" w:hAnsi="Times New Roman" w:cs="Times New Roman"/>
          <w:b/>
          <w:sz w:val="24"/>
          <w:szCs w:val="24"/>
          <w:lang w:val="ro-RO" w:eastAsia="ru-RU"/>
        </w:rPr>
        <w:t xml:space="preserve"> Aliona,</w:t>
      </w:r>
      <w:r w:rsidRPr="00AA2456">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II: </w:t>
      </w:r>
      <w:r w:rsidRPr="00B64D3E">
        <w:rPr>
          <w:rFonts w:ascii="Times New Roman" w:eastAsia="Times New Roman" w:hAnsi="Times New Roman" w:cs="Times New Roman"/>
          <w:b/>
          <w:sz w:val="24"/>
          <w:szCs w:val="24"/>
          <w:lang w:val="ro-MD" w:eastAsia="ru-RU"/>
        </w:rPr>
        <w:t>Agricultură durabilă, securitate alimentară</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446231" w:rsidRPr="00B64D3E" w:rsidRDefault="00446231" w:rsidP="00446231">
      <w:pPr>
        <w:spacing w:after="0" w:line="240" w:lineRule="auto"/>
        <w:jc w:val="both"/>
        <w:rPr>
          <w:rFonts w:ascii="Times New Roman" w:eastAsia="Times New Roman" w:hAnsi="Times New Roman" w:cs="Times New Roman"/>
          <w:b/>
          <w:sz w:val="24"/>
          <w:szCs w:val="24"/>
          <w:lang w:val="ro-RO" w:eastAsia="ru-RU"/>
        </w:rPr>
      </w:pPr>
    </w:p>
    <w:p w:rsidR="00446231" w:rsidRDefault="00446231" w:rsidP="00446231">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hab. </w:t>
      </w:r>
      <w:r w:rsidRPr="00446231">
        <w:rPr>
          <w:rFonts w:ascii="Times New Roman" w:eastAsia="Calibri" w:hAnsi="Times New Roman" w:cs="Times New Roman"/>
          <w:color w:val="000000"/>
          <w:sz w:val="24"/>
          <w:szCs w:val="24"/>
          <w:lang w:val="ro-RO"/>
        </w:rPr>
        <w:t>Ghendov-</w:t>
      </w:r>
      <w:proofErr w:type="spellStart"/>
      <w:r w:rsidRPr="00446231">
        <w:rPr>
          <w:rFonts w:ascii="Times New Roman" w:eastAsia="Calibri" w:hAnsi="Times New Roman" w:cs="Times New Roman"/>
          <w:color w:val="000000"/>
          <w:sz w:val="24"/>
          <w:szCs w:val="24"/>
          <w:lang w:val="ro-RO"/>
        </w:rPr>
        <w:t>Moșanu</w:t>
      </w:r>
      <w:proofErr w:type="spellEnd"/>
      <w:r w:rsidRPr="00446231">
        <w:rPr>
          <w:rFonts w:ascii="Times New Roman" w:eastAsia="Calibri" w:hAnsi="Times New Roman" w:cs="Times New Roman"/>
          <w:color w:val="000000"/>
          <w:sz w:val="24"/>
          <w:szCs w:val="24"/>
          <w:lang w:val="ro-RO"/>
        </w:rPr>
        <w:t xml:space="preserve"> Aliona</w:t>
      </w:r>
    </w:p>
    <w:p w:rsidR="00446231" w:rsidRDefault="00446231" w:rsidP="00446231">
      <w:pPr>
        <w:shd w:val="clear" w:color="auto" w:fill="FFFFFF"/>
        <w:spacing w:after="0" w:line="276" w:lineRule="auto"/>
        <w:ind w:firstLine="567"/>
        <w:jc w:val="both"/>
        <w:rPr>
          <w:rFonts w:ascii="Times New Roman" w:eastAsia="Calibri" w:hAnsi="Times New Roman" w:cs="Times New Roman"/>
          <w:b/>
          <w:sz w:val="24"/>
          <w:szCs w:val="24"/>
          <w:lang w:val="ro-RO"/>
        </w:rPr>
      </w:pPr>
    </w:p>
    <w:p w:rsidR="00446231" w:rsidRPr="00B64D3E" w:rsidRDefault="00446231" w:rsidP="00446231">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446231" w:rsidRPr="00B64D3E" w:rsidRDefault="00446231" w:rsidP="00446231">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451006" w:rsidRDefault="00451006" w:rsidP="00446231">
      <w:pPr>
        <w:spacing w:after="0" w:line="276" w:lineRule="auto"/>
        <w:ind w:firstLine="567"/>
        <w:rPr>
          <w:rFonts w:ascii="Times New Roman" w:eastAsia="Calibri" w:hAnsi="Times New Roman" w:cs="Times New Roman"/>
          <w:sz w:val="24"/>
          <w:szCs w:val="24"/>
          <w:lang w:val="ro-RO"/>
        </w:rPr>
      </w:pPr>
    </w:p>
    <w:p w:rsidR="00446231" w:rsidRPr="00B64D3E" w:rsidRDefault="00446231" w:rsidP="00446231">
      <w:pPr>
        <w:spacing w:after="0" w:line="276" w:lineRule="auto"/>
        <w:ind w:firstLine="567"/>
        <w:rPr>
          <w:rFonts w:ascii="Times New Roman" w:eastAsia="Calibri" w:hAnsi="Times New Roman" w:cs="Times New Roman"/>
          <w:sz w:val="24"/>
          <w:szCs w:val="24"/>
          <w:lang w:val="ro-RO"/>
        </w:rPr>
      </w:pPr>
      <w:bookmarkStart w:id="3" w:name="_GoBack"/>
      <w:bookmarkEnd w:id="3"/>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9</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1</w:t>
      </w:r>
      <w:r w:rsidRPr="00B64D3E">
        <w:rPr>
          <w:rFonts w:ascii="Times New Roman" w:eastAsia="Calibri" w:hAnsi="Times New Roman" w:cs="Times New Roman"/>
          <w:sz w:val="24"/>
          <w:szCs w:val="24"/>
          <w:lang w:val="ro-RO"/>
        </w:rPr>
        <w:t>).</w:t>
      </w:r>
    </w:p>
    <w:p w:rsidR="00446231" w:rsidRPr="00B64D3E" w:rsidRDefault="00446231" w:rsidP="00446231">
      <w:pPr>
        <w:spacing w:after="0" w:line="276" w:lineRule="auto"/>
        <w:ind w:firstLine="567"/>
        <w:rPr>
          <w:rFonts w:ascii="Times New Roman" w:eastAsia="Times New Roman" w:hAnsi="Times New Roman" w:cs="Times New Roman"/>
          <w:sz w:val="24"/>
          <w:szCs w:val="24"/>
          <w:lang w:val="ro-RO" w:eastAsia="ru-RU"/>
        </w:rPr>
      </w:pPr>
    </w:p>
    <w:p w:rsidR="00446231" w:rsidRPr="00B64D3E" w:rsidRDefault="00446231" w:rsidP="00446231">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446231" w:rsidRPr="00B64D3E" w:rsidRDefault="00446231" w:rsidP="00446231">
      <w:pPr>
        <w:spacing w:after="0" w:line="240" w:lineRule="auto"/>
        <w:jc w:val="both"/>
        <w:rPr>
          <w:rFonts w:ascii="Times New Roman" w:eastAsia="Times New Roman" w:hAnsi="Times New Roman" w:cs="Times New Roman"/>
          <w:b/>
          <w:sz w:val="24"/>
          <w:szCs w:val="24"/>
          <w:lang w:val="ro-RO" w:eastAsia="ru-RU"/>
        </w:rPr>
      </w:pPr>
    </w:p>
    <w:p w:rsidR="00446231" w:rsidRPr="00B64D3E" w:rsidRDefault="00446231" w:rsidP="00446231">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446231" w:rsidRPr="00B64D3E" w:rsidRDefault="00446231" w:rsidP="00446231">
      <w:pPr>
        <w:spacing w:after="0" w:line="240" w:lineRule="auto"/>
        <w:jc w:val="both"/>
        <w:rPr>
          <w:rFonts w:ascii="Times New Roman" w:eastAsia="Times New Roman" w:hAnsi="Times New Roman" w:cs="Times New Roman"/>
          <w:bCs/>
          <w:sz w:val="24"/>
          <w:szCs w:val="24"/>
          <w:lang w:val="ro-RO" w:eastAsia="ru-RU"/>
        </w:rPr>
      </w:pPr>
    </w:p>
    <w:p w:rsidR="00446231" w:rsidRPr="00446231" w:rsidRDefault="00446231" w:rsidP="00446231">
      <w:pPr>
        <w:spacing w:after="0" w:line="240" w:lineRule="auto"/>
        <w:ind w:firstLine="284"/>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S</w:t>
      </w:r>
      <w:r w:rsidRPr="00446231">
        <w:rPr>
          <w:rFonts w:ascii="Times New Roman" w:eastAsia="Times New Roman" w:hAnsi="Times New Roman" w:cs="Times New Roman"/>
          <w:bCs/>
          <w:sz w:val="24"/>
          <w:szCs w:val="24"/>
          <w:lang w:val="ro-RO" w:eastAsia="ru-RU"/>
        </w:rPr>
        <w:t xml:space="preserve">copul declarat – cercetarea influenței condițiilor de extracție convenționale și asistate cu ultrasunete asupra randamentului, calității și valorii biologice a concentratelor proteice din lucernă – este acoperit coerent în raport. Sunt determinați parametrii fizico-chimici, de culoare </w:t>
      </w:r>
      <w:proofErr w:type="spellStart"/>
      <w:r w:rsidRPr="00446231">
        <w:rPr>
          <w:rFonts w:ascii="Times New Roman" w:eastAsia="Times New Roman" w:hAnsi="Times New Roman" w:cs="Times New Roman"/>
          <w:bCs/>
          <w:sz w:val="24"/>
          <w:szCs w:val="24"/>
          <w:lang w:val="ro-RO" w:eastAsia="ru-RU"/>
        </w:rPr>
        <w:t>CIELab</w:t>
      </w:r>
      <w:proofErr w:type="spellEnd"/>
      <w:r w:rsidRPr="00446231">
        <w:rPr>
          <w:rFonts w:ascii="Times New Roman" w:eastAsia="Times New Roman" w:hAnsi="Times New Roman" w:cs="Times New Roman"/>
          <w:bCs/>
          <w:sz w:val="24"/>
          <w:szCs w:val="24"/>
          <w:lang w:val="ro-RO" w:eastAsia="ru-RU"/>
        </w:rPr>
        <w:t xml:space="preserve">, compușii biologic activi și activitatea antioxidantă pentru lucerna congelată și pentru toate probele de concentrate proteice (S1–S8), incluzând detalii privind pH, tip de solvent, timp de </w:t>
      </w:r>
      <w:proofErr w:type="spellStart"/>
      <w:r w:rsidRPr="00446231">
        <w:rPr>
          <w:rFonts w:ascii="Times New Roman" w:eastAsia="Times New Roman" w:hAnsi="Times New Roman" w:cs="Times New Roman"/>
          <w:bCs/>
          <w:sz w:val="24"/>
          <w:szCs w:val="24"/>
          <w:lang w:val="ro-RO" w:eastAsia="ru-RU"/>
        </w:rPr>
        <w:t>sonicare</w:t>
      </w:r>
      <w:proofErr w:type="spellEnd"/>
      <w:r w:rsidRPr="00446231">
        <w:rPr>
          <w:rFonts w:ascii="Times New Roman" w:eastAsia="Times New Roman" w:hAnsi="Times New Roman" w:cs="Times New Roman"/>
          <w:bCs/>
          <w:sz w:val="24"/>
          <w:szCs w:val="24"/>
          <w:lang w:val="ro-RO" w:eastAsia="ru-RU"/>
        </w:rPr>
        <w:t xml:space="preserve"> și tip de acid folosit la precipitare.</w:t>
      </w:r>
    </w:p>
    <w:p w:rsidR="00446231" w:rsidRDefault="00446231" w:rsidP="00446231">
      <w:p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Se evidențiază clar influența mediului alcalin și a ultrasunetelor asupra randamentului de proteină, digestibilității și proprietăților antioxidante.</w:t>
      </w:r>
    </w:p>
    <w:p w:rsidR="00446231" w:rsidRPr="00B64D3E" w:rsidRDefault="00446231" w:rsidP="00446231">
      <w:pPr>
        <w:spacing w:after="0" w:line="240" w:lineRule="auto"/>
        <w:jc w:val="both"/>
        <w:rPr>
          <w:rFonts w:ascii="Times New Roman" w:eastAsia="Times New Roman" w:hAnsi="Times New Roman" w:cs="Times New Roman"/>
          <w:bCs/>
          <w:sz w:val="24"/>
          <w:szCs w:val="24"/>
          <w:lang w:val="ro-RO" w:eastAsia="ru-RU"/>
        </w:rPr>
      </w:pPr>
    </w:p>
    <w:p w:rsidR="00446231" w:rsidRPr="00B64D3E" w:rsidRDefault="00446231" w:rsidP="00446231">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Diseminarea rezultatelor obținute</w:t>
      </w:r>
      <w:r w:rsidRPr="00B64D3E">
        <w:rPr>
          <w:rFonts w:ascii="Times New Roman" w:eastAsia="Times New Roman" w:hAnsi="Times New Roman" w:cs="Times New Roman"/>
          <w:bCs/>
          <w:sz w:val="24"/>
          <w:szCs w:val="24"/>
          <w:lang w:val="ro-RO" w:eastAsia="ru-RU"/>
        </w:rPr>
        <w:t xml:space="preserve"> - </w:t>
      </w:r>
      <w:bookmarkStart w:id="4"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bookmarkEnd w:id="4"/>
    </w:p>
    <w:p w:rsidR="00446231" w:rsidRPr="00B64D3E" w:rsidRDefault="00446231" w:rsidP="00446231">
      <w:pPr>
        <w:spacing w:after="0" w:line="240" w:lineRule="auto"/>
        <w:ind w:left="284"/>
        <w:contextualSpacing/>
        <w:jc w:val="both"/>
        <w:rPr>
          <w:rFonts w:ascii="Times New Roman" w:eastAsia="Times New Roman" w:hAnsi="Times New Roman" w:cs="Times New Roman"/>
          <w:bCs/>
          <w:sz w:val="24"/>
          <w:szCs w:val="24"/>
          <w:lang w:val="ro-RO" w:eastAsia="ru-RU"/>
        </w:rPr>
      </w:pPr>
    </w:p>
    <w:p w:rsidR="00446231" w:rsidRPr="00446231" w:rsidRDefault="00446231" w:rsidP="00446231">
      <w:p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lastRenderedPageBreak/>
        <w:t>Diseminarea este bine structurată pentru un prim an de proiect. Articole în reviste științifice:</w:t>
      </w:r>
    </w:p>
    <w:p w:rsidR="00446231" w:rsidRPr="00446231" w:rsidRDefault="00446231" w:rsidP="00446231">
      <w:pPr>
        <w:pStyle w:val="ListParagraph"/>
        <w:numPr>
          <w:ilvl w:val="0"/>
          <w:numId w:val="3"/>
        </w:num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 xml:space="preserve">în reviste din bazele de date Web of Science și SCOPUS - 1; </w:t>
      </w:r>
    </w:p>
    <w:p w:rsidR="00446231" w:rsidRPr="00446231" w:rsidRDefault="00446231" w:rsidP="00446231">
      <w:pPr>
        <w:pStyle w:val="ListParagraph"/>
        <w:numPr>
          <w:ilvl w:val="0"/>
          <w:numId w:val="3"/>
        </w:num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în reviste din Registrul Național al revistelor de profil, cu indicarea categoriei: I (B+)</w:t>
      </w:r>
    </w:p>
    <w:p w:rsidR="00446231" w:rsidRPr="00446231" w:rsidRDefault="00446231" w:rsidP="00446231">
      <w:pPr>
        <w:pStyle w:val="ListParagraph"/>
        <w:numPr>
          <w:ilvl w:val="0"/>
          <w:numId w:val="3"/>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t</w:t>
      </w:r>
      <w:r w:rsidRPr="00446231">
        <w:rPr>
          <w:rFonts w:ascii="Times New Roman" w:eastAsia="Times New Roman" w:hAnsi="Times New Roman" w:cs="Times New Roman"/>
          <w:bCs/>
          <w:sz w:val="24"/>
          <w:szCs w:val="24"/>
          <w:lang w:val="ro-RO" w:eastAsia="ru-RU"/>
        </w:rPr>
        <w:t xml:space="preserve">eze ale conferințelor științifice: în lucrările conferințelor științifice internaționale din Republica Moldova - 2; </w:t>
      </w:r>
    </w:p>
    <w:p w:rsidR="00446231" w:rsidRPr="00446231" w:rsidRDefault="00446231" w:rsidP="00446231">
      <w:pPr>
        <w:pStyle w:val="ListParagraph"/>
        <w:numPr>
          <w:ilvl w:val="0"/>
          <w:numId w:val="3"/>
        </w:num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Medalie de argint - 1.</w:t>
      </w:r>
    </w:p>
    <w:p w:rsidR="00446231" w:rsidRPr="00446231" w:rsidRDefault="00446231" w:rsidP="00446231">
      <w:pPr>
        <w:pStyle w:val="ListParagraph"/>
        <w:numPr>
          <w:ilvl w:val="0"/>
          <w:numId w:val="3"/>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a</w:t>
      </w:r>
      <w:r w:rsidRPr="00446231">
        <w:rPr>
          <w:rFonts w:ascii="Times New Roman" w:eastAsia="Times New Roman" w:hAnsi="Times New Roman" w:cs="Times New Roman"/>
          <w:bCs/>
          <w:sz w:val="24"/>
          <w:szCs w:val="24"/>
          <w:lang w:val="ro-RO" w:eastAsia="ru-RU"/>
        </w:rPr>
        <w:t xml:space="preserve">u fost pregătite 2 articole pentru publicarea în reviste cu acces deschis (Web of Science și SCOPUS, BDI) și s-a participatla3 evenimente științifice naționale și internaționale. </w:t>
      </w:r>
    </w:p>
    <w:p w:rsidR="00446231" w:rsidRPr="00B64D3E" w:rsidRDefault="00446231" w:rsidP="00446231">
      <w:pPr>
        <w:spacing w:after="0" w:line="240" w:lineRule="auto"/>
        <w:jc w:val="both"/>
        <w:rPr>
          <w:rFonts w:ascii="Times New Roman" w:eastAsia="Times New Roman" w:hAnsi="Times New Roman" w:cs="Times New Roman"/>
          <w:bCs/>
          <w:sz w:val="24"/>
          <w:szCs w:val="24"/>
          <w:lang w:val="ro-RO" w:eastAsia="ru-RU"/>
        </w:rPr>
      </w:pPr>
    </w:p>
    <w:p w:rsidR="00446231" w:rsidRPr="00B64D3E" w:rsidRDefault="00446231" w:rsidP="00446231">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p>
    <w:p w:rsidR="00446231" w:rsidRDefault="00446231" w:rsidP="00446231">
      <w:pPr>
        <w:spacing w:after="0" w:line="240" w:lineRule="auto"/>
        <w:contextualSpacing/>
        <w:jc w:val="both"/>
        <w:rPr>
          <w:rFonts w:ascii="Times New Roman" w:eastAsia="Times New Roman" w:hAnsi="Times New Roman" w:cs="Times New Roman"/>
          <w:sz w:val="24"/>
          <w:szCs w:val="24"/>
          <w:lang w:val="ro-RO" w:eastAsia="ru-RU"/>
        </w:rPr>
      </w:pPr>
    </w:p>
    <w:p w:rsidR="00446231" w:rsidRPr="00446231" w:rsidRDefault="00446231" w:rsidP="00446231">
      <w:pPr>
        <w:spacing w:after="0" w:line="240" w:lineRule="auto"/>
        <w:ind w:firstLine="426"/>
        <w:contextualSpacing/>
        <w:jc w:val="both"/>
        <w:rPr>
          <w:rFonts w:ascii="Times New Roman" w:eastAsia="Times New Roman" w:hAnsi="Times New Roman" w:cs="Times New Roman"/>
          <w:sz w:val="24"/>
          <w:szCs w:val="24"/>
          <w:lang w:val="ro-RO" w:eastAsia="ru-RU"/>
        </w:rPr>
      </w:pPr>
      <w:r w:rsidRPr="00446231">
        <w:rPr>
          <w:rFonts w:ascii="Times New Roman" w:eastAsia="Times New Roman" w:hAnsi="Times New Roman" w:cs="Times New Roman"/>
          <w:sz w:val="24"/>
          <w:szCs w:val="24"/>
          <w:lang w:val="ro-RO" w:eastAsia="ru-RU"/>
        </w:rPr>
        <w:t>Raportul argumentează clar relevanța socio-economică: lucerna este o cultură cu biomasă și conținut proteic ridicat, cu producție mare pe hectar, ceea ce o transformă într-o sursă strategică de proteine vegetale locale, cu rol în reducerea dependenței de importuri.</w:t>
      </w:r>
    </w:p>
    <w:p w:rsidR="00446231" w:rsidRPr="00446231" w:rsidRDefault="00446231" w:rsidP="00446231">
      <w:pPr>
        <w:spacing w:after="0" w:line="240" w:lineRule="auto"/>
        <w:contextualSpacing/>
        <w:jc w:val="both"/>
        <w:rPr>
          <w:rFonts w:ascii="Times New Roman" w:eastAsia="Times New Roman" w:hAnsi="Times New Roman" w:cs="Times New Roman"/>
          <w:sz w:val="24"/>
          <w:szCs w:val="24"/>
          <w:lang w:val="ro-RO" w:eastAsia="ru-RU"/>
        </w:rPr>
      </w:pPr>
      <w:r w:rsidRPr="00446231">
        <w:rPr>
          <w:rFonts w:ascii="Times New Roman" w:eastAsia="Times New Roman" w:hAnsi="Times New Roman" w:cs="Times New Roman"/>
          <w:sz w:val="24"/>
          <w:szCs w:val="24"/>
          <w:lang w:val="ro-RO" w:eastAsia="ru-RU"/>
        </w:rPr>
        <w:t xml:space="preserve"> Optimizarea tehnologiei de extracție a concentratelor proteice de lucernă răspunde direct obiectivelor de securitate alimentară, dezvoltare a produselor alternative pe bază de plante și valorificare superioară a materiilor prime agricole. Raportul subliniază potențialul de diversificare a dietei populației și creșterea competitivității producătorilor pe piața globală a proteinelor vegetale, prin reducerea costurilor de producție și crearea unui nou segment industrial.</w:t>
      </w:r>
    </w:p>
    <w:p w:rsidR="00446231" w:rsidRDefault="00446231" w:rsidP="00446231">
      <w:pPr>
        <w:spacing w:after="0" w:line="240" w:lineRule="auto"/>
        <w:contextualSpacing/>
        <w:jc w:val="both"/>
        <w:rPr>
          <w:rFonts w:ascii="Times New Roman" w:eastAsia="Times New Roman" w:hAnsi="Times New Roman" w:cs="Times New Roman"/>
          <w:sz w:val="24"/>
          <w:szCs w:val="24"/>
          <w:lang w:val="ro-RO" w:eastAsia="ru-RU"/>
        </w:rPr>
      </w:pPr>
      <w:r w:rsidRPr="00446231">
        <w:rPr>
          <w:rFonts w:ascii="Times New Roman" w:eastAsia="Times New Roman" w:hAnsi="Times New Roman" w:cs="Times New Roman"/>
          <w:sz w:val="24"/>
          <w:szCs w:val="24"/>
          <w:lang w:val="ro-RO" w:eastAsia="ru-RU"/>
        </w:rPr>
        <w:t>La etapa dată, impactul socio-economic este prospectiv urmând să fie dezvoltat în etapa următoare.</w:t>
      </w:r>
    </w:p>
    <w:p w:rsidR="00446231" w:rsidRDefault="00446231" w:rsidP="00446231">
      <w:pPr>
        <w:spacing w:after="0" w:line="240" w:lineRule="auto"/>
        <w:ind w:left="720"/>
        <w:contextualSpacing/>
        <w:jc w:val="both"/>
        <w:rPr>
          <w:rFonts w:ascii="Times New Roman" w:eastAsia="Times New Roman" w:hAnsi="Times New Roman" w:cs="Times New Roman"/>
          <w:b/>
          <w:sz w:val="24"/>
          <w:szCs w:val="24"/>
          <w:lang w:val="ro-RO" w:eastAsia="ru-RU"/>
        </w:rPr>
      </w:pPr>
    </w:p>
    <w:p w:rsidR="00446231" w:rsidRPr="00B64D3E" w:rsidRDefault="00446231" w:rsidP="00446231">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4</w:t>
      </w:r>
      <w:r w:rsidRPr="00B64D3E">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5</w:t>
      </w:r>
      <w:r w:rsidRPr="00B64D3E">
        <w:rPr>
          <w:rFonts w:ascii="Times New Roman" w:eastAsia="Times New Roman" w:hAnsi="Times New Roman" w:cs="Times New Roman"/>
          <w:bCs/>
          <w:sz w:val="24"/>
          <w:szCs w:val="24"/>
          <w:lang w:val="ro-RO" w:eastAsia="ru-RU"/>
        </w:rPr>
        <w:t>”.</w:t>
      </w:r>
    </w:p>
    <w:p w:rsidR="00446231" w:rsidRPr="00B64D3E" w:rsidRDefault="00446231" w:rsidP="00446231">
      <w:pPr>
        <w:spacing w:after="0" w:line="240" w:lineRule="auto"/>
        <w:ind w:left="426"/>
        <w:contextualSpacing/>
        <w:jc w:val="both"/>
        <w:rPr>
          <w:rFonts w:ascii="Times New Roman" w:eastAsia="Times New Roman" w:hAnsi="Times New Roman" w:cs="Times New Roman"/>
          <w:bCs/>
          <w:sz w:val="24"/>
          <w:szCs w:val="24"/>
          <w:lang w:val="ro-RO" w:eastAsia="ru-RU"/>
        </w:rPr>
      </w:pPr>
    </w:p>
    <w:p w:rsidR="00446231" w:rsidRPr="00446231" w:rsidRDefault="00446231" w:rsidP="00446231">
      <w:pPr>
        <w:spacing w:after="0" w:line="240" w:lineRule="auto"/>
        <w:ind w:firstLine="426"/>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Raportul evidențiază o structură de colaborare echilibrată. La nivel național, sunt implicate Institutul de Genetică, Fiziologie și Protecție a Plantelor al USM, Institutul de Chimie al USM și Î.S. „Centrul de Metrologie Aplicată și Certificare”, ceea ce acoperă lanțul de la materie primă vegetală la caracterizare chimică avansată și validare metrologică.</w:t>
      </w:r>
    </w:p>
    <w:p w:rsidR="00446231" w:rsidRDefault="00446231" w:rsidP="00446231">
      <w:pPr>
        <w:spacing w:after="0" w:line="240" w:lineRule="auto"/>
        <w:jc w:val="both"/>
        <w:rPr>
          <w:rFonts w:ascii="Times New Roman" w:eastAsia="Times New Roman" w:hAnsi="Times New Roman" w:cs="Times New Roman"/>
          <w:bCs/>
          <w:sz w:val="24"/>
          <w:szCs w:val="24"/>
          <w:lang w:val="ro-RO" w:eastAsia="ru-RU"/>
        </w:rPr>
      </w:pPr>
      <w:r w:rsidRPr="00446231">
        <w:rPr>
          <w:rFonts w:ascii="Times New Roman" w:eastAsia="Times New Roman" w:hAnsi="Times New Roman" w:cs="Times New Roman"/>
          <w:bCs/>
          <w:sz w:val="24"/>
          <w:szCs w:val="24"/>
          <w:lang w:val="ro-RO" w:eastAsia="ru-RU"/>
        </w:rPr>
        <w:t>La nivel internațional, colaborarea cu Universitatea „Ștefan cel Mare” din Suceava contribuie la integrarea în spațiul științific european și la schimbul de expertiză în domeniul proteinelor vegetale și tehnologiilor alimentare.</w:t>
      </w:r>
      <w:r>
        <w:rPr>
          <w:rFonts w:ascii="Times New Roman" w:eastAsia="Times New Roman" w:hAnsi="Times New Roman" w:cs="Times New Roman"/>
          <w:bCs/>
          <w:sz w:val="24"/>
          <w:szCs w:val="24"/>
          <w:lang w:val="ro-RO" w:eastAsia="ru-RU"/>
        </w:rPr>
        <w:t xml:space="preserve"> </w:t>
      </w:r>
      <w:r w:rsidRPr="00446231">
        <w:rPr>
          <w:rFonts w:ascii="Times New Roman" w:eastAsia="Times New Roman" w:hAnsi="Times New Roman" w:cs="Times New Roman"/>
          <w:bCs/>
          <w:sz w:val="24"/>
          <w:szCs w:val="24"/>
          <w:lang w:val="ro-RO" w:eastAsia="ru-RU"/>
        </w:rPr>
        <w:t xml:space="preserve"> Participarea la congres internațional și la salonul UGALINVENT confirmă deschiderea spre rețele mai largi.</w:t>
      </w:r>
    </w:p>
    <w:p w:rsidR="00446231" w:rsidRPr="00B64D3E" w:rsidRDefault="00446231" w:rsidP="00446231">
      <w:pPr>
        <w:spacing w:after="0" w:line="240" w:lineRule="auto"/>
        <w:jc w:val="both"/>
        <w:rPr>
          <w:rFonts w:ascii="Times New Roman" w:eastAsia="Times New Roman" w:hAnsi="Times New Roman" w:cs="Times New Roman"/>
          <w:bCs/>
          <w:sz w:val="24"/>
          <w:szCs w:val="24"/>
          <w:lang w:val="ro-RO" w:eastAsia="ru-RU"/>
        </w:rPr>
      </w:pPr>
    </w:p>
    <w:p w:rsidR="00446231" w:rsidRPr="00B64D3E" w:rsidRDefault="00446231" w:rsidP="00446231">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446231" w:rsidRPr="00B64D3E" w:rsidRDefault="00446231" w:rsidP="00446231">
      <w:pPr>
        <w:spacing w:after="0" w:line="240" w:lineRule="auto"/>
        <w:jc w:val="center"/>
        <w:rPr>
          <w:rFonts w:ascii="Times New Roman" w:eastAsia="Times New Roman" w:hAnsi="Times New Roman" w:cs="Times New Roman"/>
          <w:bCs/>
          <w:sz w:val="24"/>
          <w:szCs w:val="24"/>
          <w:lang w:val="ro-RO" w:eastAsia="ru-RU"/>
        </w:rPr>
      </w:pPr>
    </w:p>
    <w:p w:rsidR="00446231" w:rsidRPr="00B64D3E" w:rsidRDefault="00446231" w:rsidP="00446231">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446231" w:rsidRPr="00B64D3E" w:rsidRDefault="00446231" w:rsidP="00446231">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446231" w:rsidRPr="00B64D3E" w:rsidRDefault="00446231" w:rsidP="00446231">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446231" w:rsidRPr="00B64D3E" w:rsidRDefault="00446231" w:rsidP="00446231">
      <w:pPr>
        <w:spacing w:after="0" w:line="240" w:lineRule="auto"/>
        <w:rPr>
          <w:rFonts w:ascii="Times New Roman" w:eastAsia="Times New Roman" w:hAnsi="Times New Roman" w:cs="Times New Roman"/>
          <w:b/>
          <w:sz w:val="24"/>
          <w:szCs w:val="24"/>
          <w:lang w:val="ro-RO" w:eastAsia="ru-RU"/>
        </w:rPr>
      </w:pP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446231" w:rsidRPr="00B64D3E" w:rsidRDefault="00446231" w:rsidP="00446231">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p>
    <w:p w:rsidR="00446231" w:rsidRPr="00B64D3E" w:rsidRDefault="00446231" w:rsidP="00446231">
      <w:pPr>
        <w:spacing w:after="0" w:line="240" w:lineRule="auto"/>
        <w:rPr>
          <w:rFonts w:ascii="Times New Roman" w:eastAsia="Times New Roman" w:hAnsi="Times New Roman" w:cs="Times New Roman"/>
          <w:sz w:val="24"/>
          <w:szCs w:val="24"/>
          <w:lang w:val="ro-RO" w:eastAsia="ru-RU"/>
        </w:rPr>
      </w:pPr>
    </w:p>
    <w:p w:rsidR="00446231" w:rsidRPr="00B64D3E" w:rsidRDefault="00446231" w:rsidP="00446231">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446231" w:rsidRDefault="00446231">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sectPr w:rsidR="0044623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3C14"/>
    <w:multiLevelType w:val="hybridMultilevel"/>
    <w:tmpl w:val="19B0FE82"/>
    <w:lvl w:ilvl="0" w:tplc="4F04D9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D2D51"/>
    <w:multiLevelType w:val="hybridMultilevel"/>
    <w:tmpl w:val="3E76969E"/>
    <w:lvl w:ilvl="0" w:tplc="4F04D9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6D65064"/>
    <w:multiLevelType w:val="hybridMultilevel"/>
    <w:tmpl w:val="AFC47194"/>
    <w:lvl w:ilvl="0" w:tplc="4F04D9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31"/>
    <w:rsid w:val="00446231"/>
    <w:rsid w:val="0045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A108"/>
  <w15:chartTrackingRefBased/>
  <w15:docId w15:val="{6D4C9997-730D-4120-9CC1-B4CE04D1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2025-12-22T13:34:00Z</dcterms:created>
  <dcterms:modified xsi:type="dcterms:W3CDTF">2025-12-24T12:16:00Z</dcterms:modified>
</cp:coreProperties>
</file>