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E56925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E56925">
      <w:pPr>
        <w:spacing w:line="160" w:lineRule="exact"/>
        <w:rPr>
          <w:sz w:val="26"/>
          <w:szCs w:val="26"/>
          <w:lang w:val="ro-RO"/>
        </w:rPr>
      </w:pPr>
    </w:p>
    <w:p w14:paraId="20FC2095" w14:textId="52651771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E622FA">
        <w:rPr>
          <w:b/>
          <w:lang w:val="ro-RO"/>
        </w:rPr>
        <w:t xml:space="preserve">proiectul </w:t>
      </w:r>
      <w:r w:rsidR="003168DF" w:rsidRPr="00E622FA">
        <w:rPr>
          <w:b/>
          <w:lang w:val="ro-MD"/>
        </w:rPr>
        <w:t>25.80012.5007.32TC</w:t>
      </w:r>
      <w:r w:rsidR="003168DF" w:rsidRPr="00E622FA">
        <w:rPr>
          <w:b/>
          <w:lang w:val="ro-RO"/>
        </w:rPr>
        <w:t xml:space="preserve"> </w:t>
      </w:r>
      <w:r w:rsidRPr="00E622FA">
        <w:rPr>
          <w:b/>
          <w:lang w:val="ro-RO"/>
        </w:rPr>
        <w:t xml:space="preserve">din cadrul </w:t>
      </w:r>
      <w:bookmarkStart w:id="0" w:name="_Hlk91045286"/>
      <w:r w:rsidR="00EB678A" w:rsidRPr="00E622FA">
        <w:rPr>
          <w:b/>
          <w:lang w:val="ro-MD"/>
        </w:rPr>
        <w:t xml:space="preserve">concursului </w:t>
      </w:r>
      <w:r w:rsidR="00E777C1" w:rsidRPr="00E622FA">
        <w:rPr>
          <w:b/>
          <w:lang w:val="ro-MD"/>
        </w:rPr>
        <w:t>”</w:t>
      </w:r>
      <w:r w:rsidR="005F7528" w:rsidRPr="00E622FA">
        <w:rPr>
          <w:b/>
          <w:lang w:val="ro-MD"/>
        </w:rPr>
        <w:t>Tineri Cercetători</w:t>
      </w:r>
      <w:r w:rsidR="002A26BE" w:rsidRPr="00E622FA">
        <w:rPr>
          <w:b/>
          <w:lang w:val="ro-MD"/>
        </w:rPr>
        <w:t xml:space="preserve"> 2025-2026</w:t>
      </w:r>
      <w:r w:rsidR="00E777C1" w:rsidRPr="00E622FA">
        <w:rPr>
          <w:b/>
          <w:lang w:val="ro-MD"/>
        </w:rPr>
        <w:t>”</w:t>
      </w:r>
      <w:r w:rsidR="00BE0CB7" w:rsidRPr="00E622FA">
        <w:rPr>
          <w:b/>
          <w:lang w:val="ro-RO"/>
        </w:rPr>
        <w:t xml:space="preserve">, </w:t>
      </w:r>
      <w:r w:rsidRPr="00E622FA">
        <w:rPr>
          <w:b/>
          <w:lang w:val="ro-RO"/>
        </w:rPr>
        <w:t xml:space="preserve">conducătorul proiectului – </w:t>
      </w:r>
      <w:r w:rsidR="003168DF" w:rsidRPr="00E622FA">
        <w:rPr>
          <w:b/>
          <w:lang w:val="ro-MD"/>
        </w:rPr>
        <w:t xml:space="preserve">dr. </w:t>
      </w:r>
      <w:proofErr w:type="spellStart"/>
      <w:r w:rsidR="003168DF" w:rsidRPr="00E622FA">
        <w:rPr>
          <w:b/>
          <w:lang w:val="ro-MD"/>
        </w:rPr>
        <w:t>Petco</w:t>
      </w:r>
      <w:proofErr w:type="spellEnd"/>
      <w:r w:rsidR="003168DF" w:rsidRPr="00E622FA">
        <w:rPr>
          <w:b/>
          <w:lang w:val="ro-MD"/>
        </w:rPr>
        <w:t xml:space="preserve"> Andrei</w:t>
      </w:r>
      <w:r w:rsidR="00537088" w:rsidRPr="00E622FA">
        <w:rPr>
          <w:b/>
          <w:lang w:val="ro-RO"/>
        </w:rPr>
        <w:t xml:space="preserve">, </w:t>
      </w:r>
      <w:r w:rsidR="00805D5B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E622FA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E622FA">
        <w:rPr>
          <w:b/>
          <w:lang w:val="ro-RO"/>
        </w:rPr>
        <w:t>(</w:t>
      </w:r>
      <w:r w:rsidR="00E777C1" w:rsidRPr="00E622FA">
        <w:rPr>
          <w:b/>
          <w:color w:val="000000" w:themeColor="text1"/>
          <w:lang w:val="ro-MD"/>
        </w:rPr>
        <w:t xml:space="preserve">Prioritatea V: </w:t>
      </w:r>
      <w:r w:rsidR="00E777C1" w:rsidRPr="00E622FA">
        <w:rPr>
          <w:b/>
          <w:lang w:val="ro-MD"/>
        </w:rPr>
        <w:t>Tehnologii inovative, energie sustenabilă, digitalizare</w:t>
      </w:r>
      <w:r w:rsidR="00EB678A" w:rsidRPr="00E622FA">
        <w:rPr>
          <w:b/>
          <w:lang w:val="ro-MD"/>
        </w:rPr>
        <w:t>)</w:t>
      </w:r>
      <w:r w:rsidRPr="00E622FA">
        <w:rPr>
          <w:b/>
          <w:lang w:val="ro-RO"/>
        </w:rPr>
        <w:t>, perfectat în baza audierii raportului științific anual al implementării proiectelor</w:t>
      </w:r>
      <w:r w:rsidRPr="00F24D65">
        <w:rPr>
          <w:b/>
          <w:lang w:val="ro-RO"/>
        </w:rPr>
        <w:t xml:space="preserve">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E56925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12800A0B" w:rsidR="004E11B8" w:rsidRPr="00C56964" w:rsidRDefault="00186652" w:rsidP="000A21CC">
      <w:pPr>
        <w:shd w:val="clear" w:color="auto" w:fill="FFFFFF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3168DF" w:rsidRPr="003129A5">
        <w:rPr>
          <w:lang w:val="ro-MD"/>
        </w:rPr>
        <w:t>Optimizarea eficienței energetice a pompelor centrifuge utilizând metode CFD și algoritmi bazați pe Inteligența Artificială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3168DF">
        <w:rPr>
          <w:lang w:val="ro-MD"/>
        </w:rPr>
        <w:t>d</w:t>
      </w:r>
      <w:r w:rsidR="003168DF" w:rsidRPr="003129A5">
        <w:rPr>
          <w:lang w:val="ro-MD"/>
        </w:rPr>
        <w:t xml:space="preserve">r. </w:t>
      </w:r>
      <w:proofErr w:type="spellStart"/>
      <w:r w:rsidR="003168DF" w:rsidRPr="003129A5">
        <w:rPr>
          <w:lang w:val="ro-MD"/>
        </w:rPr>
        <w:t>Petco</w:t>
      </w:r>
      <w:proofErr w:type="spellEnd"/>
      <w:r w:rsidR="003168DF">
        <w:rPr>
          <w:lang w:val="ro-MD"/>
        </w:rPr>
        <w:t xml:space="preserve"> </w:t>
      </w:r>
      <w:r w:rsidR="003168DF" w:rsidRPr="003129A5">
        <w:rPr>
          <w:lang w:val="ro-MD"/>
        </w:rPr>
        <w:t>Andrei</w:t>
      </w:r>
    </w:p>
    <w:p w14:paraId="557B4C5D" w14:textId="77777777" w:rsidR="004E11B8" w:rsidRDefault="004E11B8" w:rsidP="00E56925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0A21CC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0A21CC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45E25195" w:rsidR="00186652" w:rsidRPr="00416E8C" w:rsidRDefault="00186652" w:rsidP="000A21CC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5963B2">
        <w:rPr>
          <w:rFonts w:eastAsia="Calibri"/>
          <w:lang w:val="ro-RO" w:eastAsia="en-US"/>
        </w:rPr>
        <w:t>4</w:t>
      </w:r>
      <w:r w:rsidR="0028394A">
        <w:rPr>
          <w:rFonts w:eastAsia="Calibri"/>
          <w:lang w:val="ro-RO" w:eastAsia="en-US"/>
        </w:rPr>
        <w:t>,</w:t>
      </w:r>
      <w:r w:rsidR="005963B2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E56925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0A21CC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E56925">
      <w:pPr>
        <w:spacing w:line="160" w:lineRule="exact"/>
        <w:jc w:val="both"/>
        <w:rPr>
          <w:b/>
          <w:lang w:val="ro-RO"/>
        </w:rPr>
      </w:pPr>
    </w:p>
    <w:p w14:paraId="49941D62" w14:textId="260732A0" w:rsidR="00186652" w:rsidRPr="007D7D25" w:rsidRDefault="00823299" w:rsidP="000A21CC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35194ACF" w14:textId="40920940" w:rsidR="00800CB8" w:rsidRDefault="00800CB8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În rezultatul simulărilor CFD cuplate cu algoritmi de optimizare a fost obținută o geometrie optimizată a rotorului pompei centrifuge</w:t>
      </w:r>
      <w:r w:rsidR="00B84BF5">
        <w:rPr>
          <w:bCs/>
          <w:lang w:val="ro-RO"/>
        </w:rPr>
        <w:t>;</w:t>
      </w:r>
    </w:p>
    <w:p w14:paraId="590A5C93" w14:textId="74441982" w:rsidR="00800CB8" w:rsidRDefault="00800CB8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800CB8">
        <w:rPr>
          <w:bCs/>
          <w:lang w:val="ro-RO"/>
        </w:rPr>
        <w:t xml:space="preserve"> </w:t>
      </w:r>
      <w:r w:rsidR="005221C7">
        <w:rPr>
          <w:bCs/>
          <w:lang w:val="ro-RO"/>
        </w:rPr>
        <w:t>În rezultatul simulărilor FSI a fost evaluată integritatea structurală și stabilite limitele materiale de aplicabilitate a polimerilor utilizați în fabricare aditivă;</w:t>
      </w:r>
    </w:p>
    <w:p w14:paraId="739377D9" w14:textId="1472B80A" w:rsidR="005221C7" w:rsidRDefault="001D5E5A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Prin fabricare aditivă a fost </w:t>
      </w:r>
      <w:r w:rsidR="00B84BF5">
        <w:rPr>
          <w:bCs/>
          <w:lang w:val="ro-RO"/>
        </w:rPr>
        <w:t>fabricat prototipul rotorului pompei centrifuge</w:t>
      </w:r>
      <w:r w:rsidR="003C7023">
        <w:rPr>
          <w:bCs/>
          <w:lang w:val="ro-RO"/>
        </w:rPr>
        <w:t xml:space="preserve"> și efectuată analiza lui metrologică</w:t>
      </w:r>
      <w:r w:rsidR="00B84BF5">
        <w:rPr>
          <w:bCs/>
          <w:lang w:val="ro-RO"/>
        </w:rPr>
        <w:t>;</w:t>
      </w:r>
    </w:p>
    <w:p w14:paraId="63DD497E" w14:textId="1D066C25" w:rsidR="00663986" w:rsidRPr="008F0CB9" w:rsidRDefault="00B16107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Pompa centrifugă cu rotorul fabricat a fost testată și au fost analizate rezultatele testărilor, care au confirmat un randament de 30%.</w:t>
      </w:r>
    </w:p>
    <w:p w14:paraId="3B5956F1" w14:textId="77777777" w:rsidR="00DF5EDE" w:rsidRPr="00700370" w:rsidRDefault="00DF5EDE" w:rsidP="00E56925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0F291A6" w:rsidR="00186652" w:rsidRPr="002E07C2" w:rsidRDefault="00186652" w:rsidP="000A21CC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212AC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77669BD3" w:rsidR="001E0D55" w:rsidRDefault="003637A4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Este în curs de publicare un articol în revistă din baza de date </w:t>
      </w:r>
      <w:proofErr w:type="spellStart"/>
      <w:r>
        <w:rPr>
          <w:bCs/>
          <w:lang w:val="ro-RO"/>
        </w:rPr>
        <w:t>WoS</w:t>
      </w:r>
      <w:proofErr w:type="spellEnd"/>
      <w:r>
        <w:rPr>
          <w:bCs/>
          <w:lang w:val="ro-RO"/>
        </w:rPr>
        <w:t xml:space="preserve"> și </w:t>
      </w:r>
      <w:proofErr w:type="spellStart"/>
      <w:r>
        <w:rPr>
          <w:bCs/>
          <w:lang w:val="ro-RO"/>
        </w:rPr>
        <w:t>Scopus</w:t>
      </w:r>
      <w:proofErr w:type="spellEnd"/>
      <w:r>
        <w:rPr>
          <w:bCs/>
          <w:lang w:val="ro-RO"/>
        </w:rPr>
        <w:t xml:space="preserve">. </w:t>
      </w:r>
    </w:p>
    <w:p w14:paraId="2230BAF7" w14:textId="2AEB48E4" w:rsidR="00EF00F3" w:rsidRPr="000D70E4" w:rsidRDefault="00EF00F3" w:rsidP="000A21C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Acceptată spre publicare o lucrare în </w:t>
      </w:r>
      <w:r w:rsidR="00EC7427">
        <w:rPr>
          <w:bCs/>
          <w:lang w:val="ro-RO"/>
        </w:rPr>
        <w:t>revistă națională de categoria B+.</w:t>
      </w:r>
    </w:p>
    <w:p w14:paraId="2DA2832B" w14:textId="77777777" w:rsidR="00186652" w:rsidRPr="00CB6163" w:rsidRDefault="00186652" w:rsidP="00E56925">
      <w:pPr>
        <w:spacing w:line="160" w:lineRule="exact"/>
        <w:jc w:val="both"/>
        <w:rPr>
          <w:bCs/>
          <w:lang w:val="ro-RO"/>
        </w:rPr>
      </w:pPr>
    </w:p>
    <w:p w14:paraId="4E8ECDC8" w14:textId="64BCB7F9" w:rsidR="00186652" w:rsidRPr="009E481F" w:rsidRDefault="00186652" w:rsidP="000A21C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EC7376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075CA32E" w14:textId="77638E45" w:rsidR="00E74872" w:rsidRDefault="007D7DC6" w:rsidP="000A21CC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proiectului oferă soluții concrete pentru creșterea competitivității întreprinderilor producătoare de pompe din Republica Moldova</w:t>
      </w:r>
      <w:r w:rsidR="00E74872">
        <w:rPr>
          <w:lang w:val="ro-RO"/>
        </w:rPr>
        <w:t>;</w:t>
      </w:r>
    </w:p>
    <w:p w14:paraId="4155D54B" w14:textId="2B37DDD9" w:rsidR="00E74872" w:rsidRPr="00E74872" w:rsidRDefault="00E74872" w:rsidP="000A21CC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 xml:space="preserve">Sunt în curs de elaborare două teze de </w:t>
      </w:r>
      <w:r w:rsidR="00C71D1D">
        <w:rPr>
          <w:lang w:val="ro-RO"/>
        </w:rPr>
        <w:t>master</w:t>
      </w:r>
      <w:r>
        <w:rPr>
          <w:lang w:val="ro-RO"/>
        </w:rPr>
        <w:t>.</w:t>
      </w:r>
    </w:p>
    <w:p w14:paraId="61554FB3" w14:textId="77777777" w:rsidR="00577DCB" w:rsidRPr="000D70E4" w:rsidRDefault="00577DCB" w:rsidP="00E56925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63BA1BEF" w:rsidR="00186652" w:rsidRDefault="00750A16" w:rsidP="000A21C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6B346716" w:rsidR="00577DCB" w:rsidRPr="00E1273F" w:rsidRDefault="00B5438B" w:rsidP="000A21CC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o echipă din România, iar la nivel național este în proces de semnare un acord de colaborare cu S.R.L CRIS</w:t>
      </w:r>
      <w:r w:rsidR="00D370B9">
        <w:rPr>
          <w:lang w:val="ro-RO"/>
        </w:rPr>
        <w:t>.</w:t>
      </w:r>
    </w:p>
    <w:p w14:paraId="59E62211" w14:textId="77777777" w:rsidR="00186652" w:rsidRDefault="00186652" w:rsidP="000A21CC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0A21CC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A21CC">
      <w:pPr>
        <w:rPr>
          <w:b/>
          <w:lang w:val="ro-RO"/>
        </w:rPr>
      </w:pPr>
    </w:p>
    <w:p w14:paraId="42E8398A" w14:textId="557E7146" w:rsidR="008432BC" w:rsidRPr="00F81B82" w:rsidRDefault="008432BC" w:rsidP="000A21CC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C689099" w:rsidR="00022581" w:rsidRPr="00F81B82" w:rsidRDefault="000107D8" w:rsidP="000A21CC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A21CC">
      <w:pPr>
        <w:rPr>
          <w:lang w:val="ro-RO"/>
        </w:rPr>
      </w:pPr>
    </w:p>
    <w:p w14:paraId="571CD9E7" w14:textId="3723C379" w:rsidR="00D3091E" w:rsidRPr="00F81B82" w:rsidRDefault="008432BC" w:rsidP="000A21CC">
      <w:pPr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  <w:r w:rsidR="00CA6664">
        <w:rPr>
          <w:lang w:val="ro-RO" w:eastAsia="en-US"/>
        </w:rPr>
        <w:t>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CA6664">
      <w:pgSz w:w="11907" w:h="16839" w:code="9"/>
      <w:pgMar w:top="72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6222" w14:textId="77777777" w:rsidR="006D6249" w:rsidRDefault="006D6249" w:rsidP="00014779">
      <w:r>
        <w:separator/>
      </w:r>
    </w:p>
  </w:endnote>
  <w:endnote w:type="continuationSeparator" w:id="0">
    <w:p w14:paraId="2DD20DCF" w14:textId="77777777" w:rsidR="006D6249" w:rsidRDefault="006D624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F7D5" w14:textId="77777777" w:rsidR="006D6249" w:rsidRDefault="006D6249" w:rsidP="00014779">
      <w:r>
        <w:separator/>
      </w:r>
    </w:p>
  </w:footnote>
  <w:footnote w:type="continuationSeparator" w:id="0">
    <w:p w14:paraId="7A39886F" w14:textId="77777777" w:rsidR="006D6249" w:rsidRDefault="006D624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07D8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1CC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5482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D5E5A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8D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37A4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023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21C7"/>
    <w:rsid w:val="0052724B"/>
    <w:rsid w:val="0053119F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963B2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12AC"/>
    <w:rsid w:val="00623CA7"/>
    <w:rsid w:val="00624EA8"/>
    <w:rsid w:val="00631BEB"/>
    <w:rsid w:val="00632A39"/>
    <w:rsid w:val="0063603A"/>
    <w:rsid w:val="00641394"/>
    <w:rsid w:val="00642E8F"/>
    <w:rsid w:val="00646CFA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D6249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D7DC6"/>
    <w:rsid w:val="007E2E89"/>
    <w:rsid w:val="007E4260"/>
    <w:rsid w:val="007F0997"/>
    <w:rsid w:val="007F0D03"/>
    <w:rsid w:val="007F4BD8"/>
    <w:rsid w:val="007F7953"/>
    <w:rsid w:val="007F7C62"/>
    <w:rsid w:val="00800CB8"/>
    <w:rsid w:val="00805AF5"/>
    <w:rsid w:val="00805D5B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0CB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50A6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3CFA"/>
    <w:rsid w:val="00A54B37"/>
    <w:rsid w:val="00A57A5A"/>
    <w:rsid w:val="00A6180D"/>
    <w:rsid w:val="00A62D16"/>
    <w:rsid w:val="00A6443B"/>
    <w:rsid w:val="00A65214"/>
    <w:rsid w:val="00A6597A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107"/>
    <w:rsid w:val="00B16E0C"/>
    <w:rsid w:val="00B3014C"/>
    <w:rsid w:val="00B410DB"/>
    <w:rsid w:val="00B42CEC"/>
    <w:rsid w:val="00B52274"/>
    <w:rsid w:val="00B5261C"/>
    <w:rsid w:val="00B5438B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4BF5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1D1D"/>
    <w:rsid w:val="00C754F9"/>
    <w:rsid w:val="00C77756"/>
    <w:rsid w:val="00C87509"/>
    <w:rsid w:val="00C87B3A"/>
    <w:rsid w:val="00C94A88"/>
    <w:rsid w:val="00C958C8"/>
    <w:rsid w:val="00C95F11"/>
    <w:rsid w:val="00CA0CED"/>
    <w:rsid w:val="00CA225B"/>
    <w:rsid w:val="00CA488A"/>
    <w:rsid w:val="00CA6664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6925"/>
    <w:rsid w:val="00E57BF0"/>
    <w:rsid w:val="00E61764"/>
    <w:rsid w:val="00E622FA"/>
    <w:rsid w:val="00E6456F"/>
    <w:rsid w:val="00E6598D"/>
    <w:rsid w:val="00E66A25"/>
    <w:rsid w:val="00E74872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C6991"/>
    <w:rsid w:val="00EC7376"/>
    <w:rsid w:val="00EC7427"/>
    <w:rsid w:val="00ED5269"/>
    <w:rsid w:val="00ED7CA4"/>
    <w:rsid w:val="00EE32E0"/>
    <w:rsid w:val="00EE6865"/>
    <w:rsid w:val="00EF00F3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4BA9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146</cp:revision>
  <cp:lastPrinted>2022-12-05T10:45:00Z</cp:lastPrinted>
  <dcterms:created xsi:type="dcterms:W3CDTF">2025-12-14T23:44:00Z</dcterms:created>
  <dcterms:modified xsi:type="dcterms:W3CDTF">2025-12-21T16:36:00Z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