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-6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120F0A48" w14:textId="77777777" w:rsidTr="00AC4083">
        <w:tc>
          <w:tcPr>
            <w:tcW w:w="3794" w:type="dxa"/>
          </w:tcPr>
          <w:p w14:paraId="646031D8" w14:textId="77777777" w:rsidR="00373245" w:rsidRPr="00D67007" w:rsidRDefault="00373245" w:rsidP="00AC4083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59651BDC" w14:textId="77777777" w:rsidR="00373245" w:rsidRPr="00D67007" w:rsidRDefault="00373245" w:rsidP="00AC4083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16EAB272" w14:textId="77777777" w:rsidR="00373245" w:rsidRPr="00D67007" w:rsidRDefault="00373245" w:rsidP="00AC4083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4CC8BFE" w14:textId="77777777" w:rsidR="00373245" w:rsidRPr="00D67007" w:rsidRDefault="00373245" w:rsidP="00AC4083">
            <w:pPr>
              <w:jc w:val="center"/>
              <w:rPr>
                <w:b/>
                <w:lang w:val="ro-RO"/>
              </w:rPr>
            </w:pPr>
          </w:p>
          <w:p w14:paraId="76235B2C" w14:textId="77777777" w:rsidR="00373245" w:rsidRPr="00D67007" w:rsidRDefault="00373245" w:rsidP="00AC4083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456DA743" w14:textId="77777777" w:rsidR="00373245" w:rsidRPr="00D67007" w:rsidRDefault="00373245" w:rsidP="00AC4083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B68DFC" w14:textId="77777777" w:rsidR="00373245" w:rsidRPr="00D67007" w:rsidRDefault="00373245" w:rsidP="00AC4083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6871AB73" w14:textId="77777777" w:rsidR="00373245" w:rsidRDefault="00373245" w:rsidP="00AC4083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6BCB4FBD" w14:textId="77777777" w:rsidR="00373245" w:rsidRDefault="00373245" w:rsidP="00AC4083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ru-RU"/>
              </w:rPr>
              <w:drawing>
                <wp:inline distT="0" distB="0" distL="0" distR="0" wp14:anchorId="08E05A79" wp14:editId="21FB887C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1BEF440" w14:textId="77777777" w:rsidR="00373245" w:rsidRPr="00974A0C" w:rsidRDefault="00373245" w:rsidP="00AC4083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45AD3F59" w14:textId="77777777" w:rsidR="00373245" w:rsidRPr="00974A0C" w:rsidRDefault="00373245" w:rsidP="00AC4083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22641C2A" w14:textId="77777777" w:rsidR="00373245" w:rsidRPr="00974A0C" w:rsidRDefault="00373245" w:rsidP="00AC4083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75994122" w14:textId="77777777" w:rsidR="00373245" w:rsidRDefault="00373245" w:rsidP="00AC4083">
            <w:pPr>
              <w:jc w:val="center"/>
              <w:rPr>
                <w:b/>
                <w:lang w:val="ro-RO"/>
              </w:rPr>
            </w:pPr>
          </w:p>
          <w:p w14:paraId="1364B94E" w14:textId="77777777" w:rsidR="00373245" w:rsidRPr="00974A0C" w:rsidRDefault="00373245" w:rsidP="00AC4083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1A2593DE" w14:textId="77777777" w:rsidR="00373245" w:rsidRPr="00974A0C" w:rsidRDefault="00373245" w:rsidP="00AC4083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2EA67DC5" w14:textId="77777777" w:rsidR="00373245" w:rsidRPr="00974A0C" w:rsidRDefault="00373245" w:rsidP="00AC4083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4433CB67" w14:textId="77777777" w:rsidR="00373245" w:rsidRDefault="00373245" w:rsidP="00AC408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3165EDBE" w14:textId="77777777" w:rsidR="00373245" w:rsidRDefault="00373245" w:rsidP="00AC4083">
      <w:pPr>
        <w:rPr>
          <w:b/>
          <w:sz w:val="26"/>
          <w:szCs w:val="26"/>
          <w:lang w:val="ro-RO"/>
        </w:rPr>
      </w:pPr>
    </w:p>
    <w:p w14:paraId="2E5E6A5E" w14:textId="77777777" w:rsidR="00B874B6" w:rsidRPr="00D92763" w:rsidRDefault="00B874B6" w:rsidP="00B874B6">
      <w:pPr>
        <w:jc w:val="center"/>
        <w:rPr>
          <w:b/>
          <w:lang w:val="ro-RO"/>
        </w:rPr>
      </w:pPr>
      <w:r w:rsidRPr="00D92763">
        <w:rPr>
          <w:b/>
          <w:lang w:val="ro-RO"/>
        </w:rPr>
        <w:t>AVIZUL BIROULUI SECȚIEI ȘTIINȚE EXACTE ȘI INGINEREȘTI</w:t>
      </w:r>
    </w:p>
    <w:p w14:paraId="7723518A" w14:textId="77777777" w:rsidR="00D90292" w:rsidRPr="00D92763" w:rsidRDefault="00D90292" w:rsidP="004413A9">
      <w:pPr>
        <w:spacing w:line="160" w:lineRule="exact"/>
        <w:rPr>
          <w:sz w:val="26"/>
          <w:szCs w:val="26"/>
          <w:lang w:val="ro-RO"/>
        </w:rPr>
      </w:pPr>
    </w:p>
    <w:p w14:paraId="20FC2095" w14:textId="1C79B244" w:rsidR="00AF12D7" w:rsidRPr="00AC0AF1" w:rsidRDefault="00AF12D7" w:rsidP="00AC0AF1">
      <w:pPr>
        <w:spacing w:line="259" w:lineRule="auto"/>
        <w:ind w:left="-102" w:right="-113"/>
        <w:jc w:val="center"/>
        <w:rPr>
          <w:lang w:val="ro-MD"/>
        </w:rPr>
      </w:pPr>
      <w:r w:rsidRPr="004600B5">
        <w:rPr>
          <w:b/>
          <w:lang w:val="ro-RO"/>
        </w:rPr>
        <w:t xml:space="preserve">asupra raportului pe proiectul </w:t>
      </w:r>
      <w:r w:rsidR="00AC0AF1" w:rsidRPr="004600B5">
        <w:rPr>
          <w:b/>
          <w:lang w:val="ro-MD"/>
        </w:rPr>
        <w:t>25.80012.5007.87SE</w:t>
      </w:r>
      <w:r w:rsidR="00AC0AF1" w:rsidRPr="004600B5">
        <w:rPr>
          <w:b/>
          <w:lang w:val="ro-RO"/>
        </w:rPr>
        <w:t xml:space="preserve"> </w:t>
      </w:r>
      <w:r w:rsidRPr="004600B5">
        <w:rPr>
          <w:b/>
          <w:lang w:val="ro-RO"/>
        </w:rPr>
        <w:t xml:space="preserve">din cadrul </w:t>
      </w:r>
      <w:bookmarkStart w:id="0" w:name="_Hlk91045286"/>
      <w:r w:rsidR="00EB678A" w:rsidRPr="004600B5">
        <w:rPr>
          <w:b/>
          <w:lang w:val="ro-MD"/>
        </w:rPr>
        <w:t xml:space="preserve">concursului </w:t>
      </w:r>
      <w:r w:rsidR="00E777C1" w:rsidRPr="004600B5">
        <w:rPr>
          <w:b/>
          <w:lang w:val="ro-MD"/>
        </w:rPr>
        <w:t xml:space="preserve">”Stimularea excelenței </w:t>
      </w:r>
      <w:r w:rsidR="002A26BE" w:rsidRPr="004600B5">
        <w:rPr>
          <w:b/>
          <w:lang w:val="ro-MD"/>
        </w:rPr>
        <w:t>cercetărilor științifice 2025-2026</w:t>
      </w:r>
      <w:r w:rsidR="00E777C1" w:rsidRPr="004600B5">
        <w:rPr>
          <w:b/>
          <w:lang w:val="ro-MD"/>
        </w:rPr>
        <w:t>”</w:t>
      </w:r>
      <w:r w:rsidR="00BE0CB7" w:rsidRPr="004600B5">
        <w:rPr>
          <w:b/>
          <w:lang w:val="ro-RO"/>
        </w:rPr>
        <w:t xml:space="preserve">, </w:t>
      </w:r>
      <w:r w:rsidRPr="004600B5">
        <w:rPr>
          <w:b/>
          <w:lang w:val="ro-RO"/>
        </w:rPr>
        <w:t xml:space="preserve">conducătorul proiectului – </w:t>
      </w:r>
      <w:r w:rsidR="000808E3" w:rsidRPr="004600B5">
        <w:rPr>
          <w:b/>
          <w:lang w:val="ro-RO"/>
        </w:rPr>
        <w:t>dr</w:t>
      </w:r>
      <w:r w:rsidR="00D65215" w:rsidRPr="004600B5">
        <w:rPr>
          <w:b/>
          <w:lang w:val="ro-RO"/>
        </w:rPr>
        <w:t xml:space="preserve">. </w:t>
      </w:r>
      <w:r w:rsidR="00AC0AF1" w:rsidRPr="004600B5">
        <w:rPr>
          <w:b/>
          <w:lang w:val="ro-MD"/>
        </w:rPr>
        <w:t>Baca Svetlana</w:t>
      </w:r>
      <w:r w:rsidR="00537088" w:rsidRPr="004600B5">
        <w:rPr>
          <w:b/>
          <w:lang w:val="ro-RO"/>
        </w:rPr>
        <w:t xml:space="preserve">, </w:t>
      </w:r>
      <w:r w:rsidR="00D5674A" w:rsidRPr="004600B5">
        <w:rPr>
          <w:b/>
          <w:color w:val="000000" w:themeColor="text1"/>
          <w:shd w:val="clear" w:color="auto" w:fill="FFFFFF"/>
          <w:lang w:val="ro-MD"/>
        </w:rPr>
        <w:t xml:space="preserve">Institutul de </w:t>
      </w:r>
      <w:r w:rsidR="00633B64">
        <w:rPr>
          <w:b/>
          <w:color w:val="000000" w:themeColor="text1"/>
          <w:shd w:val="clear" w:color="auto" w:fill="FFFFFF"/>
          <w:lang w:val="ro-MD"/>
        </w:rPr>
        <w:t>Fizică Aplicată</w:t>
      </w:r>
      <w:r w:rsidR="00D5674A" w:rsidRPr="004600B5">
        <w:rPr>
          <w:b/>
          <w:color w:val="000000" w:themeColor="text1"/>
          <w:shd w:val="clear" w:color="auto" w:fill="FFFFFF"/>
          <w:lang w:val="ro-MD"/>
        </w:rPr>
        <w:t>, USM</w:t>
      </w:r>
      <w:r w:rsidR="004C58EC" w:rsidRPr="004600B5">
        <w:rPr>
          <w:b/>
          <w:color w:val="000000" w:themeColor="text1"/>
          <w:shd w:val="clear" w:color="auto" w:fill="FFFFFF"/>
          <w:lang w:val="ro-MD"/>
        </w:rPr>
        <w:t xml:space="preserve"> </w:t>
      </w:r>
      <w:r w:rsidRPr="004600B5">
        <w:rPr>
          <w:b/>
          <w:lang w:val="ro-RO"/>
        </w:rPr>
        <w:t>(</w:t>
      </w:r>
      <w:r w:rsidR="00E777C1" w:rsidRPr="004600B5">
        <w:rPr>
          <w:b/>
          <w:color w:val="000000" w:themeColor="text1"/>
          <w:lang w:val="ro-MD"/>
        </w:rPr>
        <w:t xml:space="preserve">Prioritatea V: </w:t>
      </w:r>
      <w:r w:rsidR="00E777C1" w:rsidRPr="004600B5">
        <w:rPr>
          <w:b/>
          <w:lang w:val="ro-MD"/>
        </w:rPr>
        <w:t>Tehnologii inovative, energie sustenabilă, digitalizare</w:t>
      </w:r>
      <w:r w:rsidR="00EB678A" w:rsidRPr="004600B5">
        <w:rPr>
          <w:b/>
          <w:lang w:val="ro-MD"/>
        </w:rPr>
        <w:t>)</w:t>
      </w:r>
      <w:r w:rsidRPr="004600B5">
        <w:rPr>
          <w:b/>
          <w:lang w:val="ro-RO"/>
        </w:rPr>
        <w:t>, perfectat în baza audierii raportului științific anual al implementării proiectelor</w:t>
      </w:r>
      <w:r w:rsidRPr="00F24D65">
        <w:rPr>
          <w:b/>
          <w:lang w:val="ro-RO"/>
        </w:rPr>
        <w:t xml:space="preserve"> din domeniile cercetării și inovării</w:t>
      </w:r>
      <w:r w:rsidRPr="00D92763">
        <w:rPr>
          <w:b/>
          <w:lang w:val="ro-RO"/>
        </w:rPr>
        <w:t xml:space="preserve"> la Adunarea Generală a secției din </w:t>
      </w:r>
      <w:r w:rsidR="00E32CB9">
        <w:rPr>
          <w:b/>
          <w:lang w:val="ro-RO"/>
        </w:rPr>
        <w:t>2</w:t>
      </w:r>
      <w:r w:rsidR="002A26BE">
        <w:rPr>
          <w:b/>
          <w:lang w:val="ro-RO"/>
        </w:rPr>
        <w:t>2</w:t>
      </w:r>
      <w:r w:rsidR="00537088" w:rsidRPr="00D92763">
        <w:rPr>
          <w:b/>
          <w:lang w:val="ro-RO"/>
        </w:rPr>
        <w:t xml:space="preserve"> </w:t>
      </w:r>
      <w:r w:rsidR="00EB678A">
        <w:rPr>
          <w:b/>
          <w:lang w:val="ro-RO"/>
        </w:rPr>
        <w:t>decembrie</w:t>
      </w:r>
      <w:r w:rsidR="00537088" w:rsidRPr="00D92763">
        <w:rPr>
          <w:b/>
          <w:lang w:val="ro-RO"/>
        </w:rPr>
        <w:t xml:space="preserve"> 202</w:t>
      </w:r>
      <w:r w:rsidR="002A26BE">
        <w:rPr>
          <w:b/>
          <w:lang w:val="ro-RO"/>
        </w:rPr>
        <w:t>5</w:t>
      </w:r>
      <w:r w:rsidR="00537088" w:rsidRPr="00D92763">
        <w:rPr>
          <w:b/>
          <w:lang w:val="ro-RO"/>
        </w:rPr>
        <w:t xml:space="preserve"> </w:t>
      </w:r>
      <w:r w:rsidRPr="00D92763">
        <w:rPr>
          <w:b/>
          <w:lang w:val="ro-RO"/>
        </w:rPr>
        <w:t>și a concluziilor experților.</w:t>
      </w:r>
    </w:p>
    <w:bookmarkEnd w:id="0"/>
    <w:p w14:paraId="037ABAF1" w14:textId="77777777" w:rsidR="00985095" w:rsidRDefault="00985095" w:rsidP="004413A9">
      <w:pPr>
        <w:shd w:val="clear" w:color="auto" w:fill="FFFFFF"/>
        <w:spacing w:line="160" w:lineRule="exact"/>
        <w:ind w:firstLine="562"/>
        <w:jc w:val="both"/>
        <w:rPr>
          <w:rFonts w:eastAsia="Calibri"/>
          <w:b/>
          <w:lang w:val="ro-RO" w:eastAsia="en-US"/>
        </w:rPr>
      </w:pPr>
    </w:p>
    <w:p w14:paraId="557B4C5D" w14:textId="670EF9C4" w:rsidR="004E11B8" w:rsidRDefault="00186652" w:rsidP="00FB61BD">
      <w:pPr>
        <w:shd w:val="clear" w:color="auto" w:fill="FFFFFF"/>
        <w:spacing w:line="276" w:lineRule="auto"/>
        <w:ind w:firstLine="567"/>
        <w:jc w:val="both"/>
        <w:rPr>
          <w:lang w:val="ro-MD"/>
        </w:rPr>
      </w:pPr>
      <w:r w:rsidRPr="00416E8C">
        <w:rPr>
          <w:rFonts w:eastAsia="Calibri"/>
          <w:b/>
          <w:lang w:val="ro-RO" w:eastAsia="en-US"/>
        </w:rPr>
        <w:t>S-a discutat</w:t>
      </w:r>
      <w:r w:rsidRPr="00416E8C">
        <w:rPr>
          <w:rFonts w:eastAsia="Calibri"/>
          <w:lang w:val="ro-RO" w:eastAsia="en-US"/>
        </w:rPr>
        <w:t xml:space="preserve">: </w:t>
      </w:r>
      <w:r w:rsidRPr="00C0392D">
        <w:rPr>
          <w:rFonts w:eastAsia="Calibri"/>
          <w:color w:val="000000"/>
          <w:lang w:val="ro-RO" w:eastAsia="en-US"/>
        </w:rPr>
        <w:t xml:space="preserve">Raportul pe </w:t>
      </w:r>
      <w:r w:rsidRPr="00C56964">
        <w:rPr>
          <w:rFonts w:eastAsia="Calibri"/>
          <w:color w:val="000000"/>
          <w:lang w:val="ro-RO" w:eastAsia="en-US"/>
        </w:rPr>
        <w:t xml:space="preserve">proiectul de cercetare din cadrul </w:t>
      </w:r>
      <w:r w:rsidR="007C6CE4" w:rsidRPr="00C56964">
        <w:rPr>
          <w:bCs/>
          <w:lang w:val="ro-MD"/>
        </w:rPr>
        <w:t xml:space="preserve">concursului </w:t>
      </w:r>
      <w:r w:rsidR="00591BEC" w:rsidRPr="00C56964">
        <w:rPr>
          <w:bCs/>
          <w:lang w:val="ro-MD"/>
        </w:rPr>
        <w:t xml:space="preserve">”Stimularea excelenței </w:t>
      </w:r>
      <w:r w:rsidR="00B5261C">
        <w:rPr>
          <w:bCs/>
          <w:lang w:val="ro-MD"/>
        </w:rPr>
        <w:t xml:space="preserve">cercetărilor științifice </w:t>
      </w:r>
      <w:r w:rsidR="00B5261C" w:rsidRPr="00C56964">
        <w:rPr>
          <w:bCs/>
          <w:lang w:val="ro-MD"/>
        </w:rPr>
        <w:t>202</w:t>
      </w:r>
      <w:r w:rsidR="00B5261C">
        <w:rPr>
          <w:bCs/>
          <w:lang w:val="ro-MD"/>
        </w:rPr>
        <w:t>5</w:t>
      </w:r>
      <w:r w:rsidR="00B5261C" w:rsidRPr="00C56964">
        <w:rPr>
          <w:bCs/>
          <w:lang w:val="ro-MD"/>
        </w:rPr>
        <w:t>-</w:t>
      </w:r>
      <w:r w:rsidR="00B5261C" w:rsidRPr="0090312B">
        <w:rPr>
          <w:bCs/>
          <w:lang w:val="ro-MD"/>
        </w:rPr>
        <w:t>202</w:t>
      </w:r>
      <w:r w:rsidR="00B5261C">
        <w:rPr>
          <w:bCs/>
          <w:lang w:val="ro-MD"/>
        </w:rPr>
        <w:t>6</w:t>
      </w:r>
      <w:r w:rsidR="00591BEC" w:rsidRPr="00C56964">
        <w:rPr>
          <w:bCs/>
          <w:lang w:val="ro-MD"/>
        </w:rPr>
        <w:t>”</w:t>
      </w:r>
      <w:r w:rsidRPr="0090312B">
        <w:rPr>
          <w:rFonts w:eastAsia="Calibri"/>
          <w:color w:val="000000"/>
          <w:lang w:val="ro-RO" w:eastAsia="en-US"/>
        </w:rPr>
        <w:t xml:space="preserve">, etapa anului </w:t>
      </w:r>
      <w:r w:rsidRPr="0090312B">
        <w:rPr>
          <w:rFonts w:eastAsia="Calibri"/>
          <w:lang w:val="ro-RO" w:eastAsia="en-US"/>
        </w:rPr>
        <w:t>202</w:t>
      </w:r>
      <w:r w:rsidR="00B5261C">
        <w:rPr>
          <w:rFonts w:eastAsia="Calibri"/>
          <w:lang w:val="ro-RO" w:eastAsia="en-US"/>
        </w:rPr>
        <w:t>5</w:t>
      </w:r>
      <w:r w:rsidRPr="0090312B">
        <w:rPr>
          <w:rFonts w:eastAsia="Calibri"/>
          <w:lang w:val="ro-RO" w:eastAsia="en-US"/>
        </w:rPr>
        <w:t xml:space="preserve"> </w:t>
      </w:r>
      <w:r w:rsidR="0070245E" w:rsidRPr="0090312B">
        <w:rPr>
          <w:lang w:val="en-US"/>
        </w:rPr>
        <w:t>“</w:t>
      </w:r>
      <w:r w:rsidR="00AC0AF1" w:rsidRPr="00485A84">
        <w:rPr>
          <w:lang w:val="ro-MD"/>
        </w:rPr>
        <w:t>Materiale hibride anorganice-organice Co/Co-</w:t>
      </w:r>
      <w:proofErr w:type="spellStart"/>
      <w:r w:rsidR="00AC0AF1" w:rsidRPr="00485A84">
        <w:rPr>
          <w:lang w:val="ro-MD"/>
        </w:rPr>
        <w:t>Ln</w:t>
      </w:r>
      <w:proofErr w:type="spellEnd"/>
      <w:r w:rsidR="00AC0AF1" w:rsidRPr="00485A84">
        <w:rPr>
          <w:lang w:val="ro-MD"/>
        </w:rPr>
        <w:t>: de la clustere discrete la cadre extinse</w:t>
      </w:r>
      <w:r w:rsidR="0070245E" w:rsidRPr="0090312B">
        <w:rPr>
          <w:lang w:val="ro-RO"/>
        </w:rPr>
        <w:t>”</w:t>
      </w:r>
      <w:r w:rsidRPr="0090312B">
        <w:rPr>
          <w:rFonts w:eastAsia="Calibri"/>
          <w:color w:val="000000"/>
          <w:lang w:val="ro-RO" w:eastAsia="en-US"/>
        </w:rPr>
        <w:t>, conducătorul proiectului</w:t>
      </w:r>
      <w:r w:rsidRPr="00C56964">
        <w:rPr>
          <w:rFonts w:eastAsia="Calibri"/>
          <w:color w:val="000000"/>
          <w:lang w:val="ro-RO" w:eastAsia="en-US"/>
        </w:rPr>
        <w:t xml:space="preserve"> – </w:t>
      </w:r>
      <w:r w:rsidR="004E11B8" w:rsidRPr="00C56964">
        <w:rPr>
          <w:lang w:val="ro-RO"/>
        </w:rPr>
        <w:t xml:space="preserve">dr. </w:t>
      </w:r>
      <w:r w:rsidR="00AC0AF1" w:rsidRPr="00485A84">
        <w:rPr>
          <w:lang w:val="ro-MD"/>
        </w:rPr>
        <w:t>Baca</w:t>
      </w:r>
      <w:r w:rsidR="00AC0AF1">
        <w:rPr>
          <w:lang w:val="ro-MD"/>
        </w:rPr>
        <w:t xml:space="preserve"> </w:t>
      </w:r>
      <w:r w:rsidR="00AC0AF1" w:rsidRPr="00485A84">
        <w:rPr>
          <w:lang w:val="ro-MD"/>
        </w:rPr>
        <w:t>Svetlana</w:t>
      </w:r>
    </w:p>
    <w:p w14:paraId="74B57971" w14:textId="77777777" w:rsidR="00AC4083" w:rsidRPr="00FB61BD" w:rsidRDefault="00AC4083" w:rsidP="004413A9">
      <w:pPr>
        <w:shd w:val="clear" w:color="auto" w:fill="FFFFFF"/>
        <w:spacing w:line="160" w:lineRule="exact"/>
        <w:ind w:firstLine="562"/>
        <w:jc w:val="both"/>
        <w:rPr>
          <w:rFonts w:eastAsia="Calibri"/>
          <w:lang w:val="ro-RO" w:eastAsia="en-US"/>
        </w:rPr>
      </w:pPr>
    </w:p>
    <w:p w14:paraId="762D6DF0" w14:textId="77777777" w:rsidR="00186652" w:rsidRPr="00416E8C" w:rsidRDefault="00186652" w:rsidP="00186652">
      <w:pPr>
        <w:shd w:val="clear" w:color="auto" w:fill="FFFFFF"/>
        <w:spacing w:line="276" w:lineRule="auto"/>
        <w:ind w:firstLine="567"/>
        <w:jc w:val="both"/>
        <w:rPr>
          <w:rFonts w:eastAsia="Calibri"/>
          <w:b/>
          <w:lang w:val="ro-RO" w:eastAsia="en-US"/>
        </w:rPr>
      </w:pPr>
      <w:r w:rsidRPr="00416E8C">
        <w:rPr>
          <w:rFonts w:eastAsia="Calibri"/>
          <w:b/>
          <w:lang w:val="ro-RO" w:eastAsia="en-US"/>
        </w:rPr>
        <w:t>S-a decis:</w:t>
      </w:r>
    </w:p>
    <w:p w14:paraId="47DF8E71" w14:textId="77777777" w:rsidR="00186652" w:rsidRPr="00416E8C" w:rsidRDefault="00186652" w:rsidP="00186652">
      <w:pPr>
        <w:spacing w:line="276" w:lineRule="auto"/>
        <w:ind w:firstLine="567"/>
        <w:jc w:val="both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Luând în conside</w:t>
      </w:r>
      <w:r w:rsidR="004C3F39">
        <w:rPr>
          <w:rFonts w:eastAsia="Calibri"/>
          <w:lang w:val="ro-RO" w:eastAsia="en-US"/>
        </w:rPr>
        <w:t>ra</w:t>
      </w:r>
      <w:r w:rsidRPr="00416E8C">
        <w:rPr>
          <w:rFonts w:eastAsia="Calibri"/>
          <w:lang w:val="ro-RO" w:eastAsia="en-US"/>
        </w:rPr>
        <w:t>re dezbaterile din cadrul audierii publice și avizele experților, se aprobă următorul aviz consultativ asupra proiectului:</w:t>
      </w:r>
    </w:p>
    <w:p w14:paraId="7100E23A" w14:textId="30C56C34" w:rsidR="00AC4083" w:rsidRPr="00FB61BD" w:rsidRDefault="00186652" w:rsidP="00AC4083">
      <w:pPr>
        <w:spacing w:line="276" w:lineRule="auto"/>
        <w:ind w:firstLine="567"/>
        <w:rPr>
          <w:rFonts w:eastAsia="Calibri"/>
          <w:lang w:val="ro-RO" w:eastAsia="en-US"/>
        </w:rPr>
      </w:pPr>
      <w:r w:rsidRPr="00416E8C">
        <w:rPr>
          <w:rFonts w:eastAsia="Calibri"/>
          <w:lang w:val="ro-RO" w:eastAsia="en-US"/>
        </w:rPr>
        <w:t>Proiectul este „</w:t>
      </w:r>
      <w:r w:rsidRPr="00416E8C">
        <w:rPr>
          <w:rFonts w:eastAsia="Calibri"/>
          <w:b/>
          <w:lang w:val="ro-RO" w:eastAsia="en-US"/>
        </w:rPr>
        <w:t>Aprobat</w:t>
      </w:r>
      <w:r w:rsidRPr="00416E8C">
        <w:rPr>
          <w:rFonts w:eastAsia="Calibri"/>
          <w:lang w:val="ro-RO" w:eastAsia="en-US"/>
        </w:rPr>
        <w:t>”, cu calificativul general „</w:t>
      </w:r>
      <w:r w:rsidR="009019BB">
        <w:rPr>
          <w:rFonts w:eastAsia="Calibri"/>
          <w:lang w:val="ro-RO" w:eastAsia="en-US"/>
        </w:rPr>
        <w:t xml:space="preserve"> </w:t>
      </w:r>
      <w:r w:rsidR="009019BB" w:rsidRPr="009019BB">
        <w:rPr>
          <w:rFonts w:eastAsia="Calibri"/>
          <w:b/>
          <w:lang w:val="ro-RO" w:eastAsia="en-US"/>
        </w:rPr>
        <w:t>foarte</w:t>
      </w:r>
      <w:r w:rsidR="009019BB">
        <w:rPr>
          <w:rFonts w:eastAsia="Calibri"/>
          <w:lang w:val="ro-RO" w:eastAsia="en-US"/>
        </w:rPr>
        <w:t xml:space="preserve"> </w:t>
      </w:r>
      <w:r w:rsidR="0070245E">
        <w:rPr>
          <w:rFonts w:eastAsia="Calibri"/>
          <w:b/>
          <w:lang w:val="ro-RO" w:eastAsia="en-US"/>
        </w:rPr>
        <w:t>bine</w:t>
      </w:r>
      <w:r w:rsidRPr="00416E8C">
        <w:rPr>
          <w:rFonts w:eastAsia="Calibri"/>
          <w:lang w:val="ro-RO" w:eastAsia="en-US"/>
        </w:rPr>
        <w:t>” (punctaj calculat</w:t>
      </w:r>
      <w:r>
        <w:rPr>
          <w:rFonts w:eastAsia="Calibri"/>
          <w:lang w:val="ro-RO" w:eastAsia="en-US"/>
        </w:rPr>
        <w:t xml:space="preserve"> – </w:t>
      </w:r>
      <w:r w:rsidR="00700370">
        <w:rPr>
          <w:rFonts w:eastAsia="Calibri"/>
          <w:lang w:val="ro-RO" w:eastAsia="en-US"/>
        </w:rPr>
        <w:t>2</w:t>
      </w:r>
      <w:r w:rsidR="009019BB">
        <w:rPr>
          <w:rFonts w:eastAsia="Calibri"/>
          <w:lang w:val="ro-RO" w:eastAsia="en-US"/>
        </w:rPr>
        <w:t>6</w:t>
      </w:r>
      <w:r w:rsidR="0028394A">
        <w:rPr>
          <w:rFonts w:eastAsia="Calibri"/>
          <w:lang w:val="ro-RO" w:eastAsia="en-US"/>
        </w:rPr>
        <w:t>,</w:t>
      </w:r>
      <w:r w:rsidR="00DF5AA5">
        <w:rPr>
          <w:rFonts w:eastAsia="Calibri"/>
          <w:lang w:val="ro-RO" w:eastAsia="en-US"/>
        </w:rPr>
        <w:t>7</w:t>
      </w:r>
      <w:r w:rsidRPr="00416E8C">
        <w:rPr>
          <w:rFonts w:eastAsia="Calibri"/>
          <w:lang w:val="ro-RO" w:eastAsia="en-US"/>
        </w:rPr>
        <w:t>).</w:t>
      </w:r>
    </w:p>
    <w:p w14:paraId="3667DCF3" w14:textId="7E12A66C" w:rsidR="00186652" w:rsidRPr="00FB61BD" w:rsidRDefault="00186652" w:rsidP="00FB61BD">
      <w:pPr>
        <w:spacing w:line="276" w:lineRule="auto"/>
        <w:ind w:firstLine="567"/>
        <w:rPr>
          <w:lang w:val="ro-RO"/>
        </w:rPr>
      </w:pPr>
      <w:r w:rsidRPr="00416E8C">
        <w:rPr>
          <w:lang w:val="ro-RO"/>
        </w:rPr>
        <w:t>Calificative pe criterii:</w:t>
      </w:r>
    </w:p>
    <w:p w14:paraId="49941D62" w14:textId="77777777" w:rsidR="00186652" w:rsidRPr="007D7D25" w:rsidRDefault="00823299" w:rsidP="00F773A7">
      <w:pPr>
        <w:pStyle w:val="ListParagraph"/>
        <w:numPr>
          <w:ilvl w:val="0"/>
          <w:numId w:val="26"/>
        </w:numPr>
        <w:spacing w:line="288" w:lineRule="auto"/>
        <w:ind w:left="284" w:hanging="284"/>
        <w:contextualSpacing w:val="0"/>
        <w:jc w:val="both"/>
        <w:rPr>
          <w:bCs/>
          <w:lang w:val="ro-RO"/>
        </w:rPr>
      </w:pPr>
      <w:r w:rsidRPr="00823299">
        <w:rPr>
          <w:bCs/>
          <w:i/>
          <w:iCs/>
          <w:lang w:val="ro-RO"/>
        </w:rPr>
        <w:t>Atingerea scopului și obiectivelor, exprimate prin rezultatele obținute</w:t>
      </w:r>
      <w:r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</w:t>
      </w:r>
      <w:r w:rsidR="00186652" w:rsidRPr="006356BC">
        <w:rPr>
          <w:bCs/>
          <w:lang w:val="ro-RO"/>
        </w:rPr>
        <w:t xml:space="preserve"> </w:t>
      </w:r>
      <w:r w:rsidR="00186652" w:rsidRPr="00416E8C">
        <w:rPr>
          <w:lang w:val="ro-RO"/>
        </w:rPr>
        <w:t>“</w:t>
      </w:r>
      <w:r w:rsidR="007A7951">
        <w:rPr>
          <w:lang w:val="ro-RO"/>
        </w:rPr>
        <w:t xml:space="preserve">foarte </w:t>
      </w:r>
      <w:r w:rsidR="00187E82">
        <w:rPr>
          <w:lang w:val="ro-RO"/>
        </w:rPr>
        <w:t>bine</w:t>
      </w:r>
      <w:r w:rsidR="00186652" w:rsidRPr="00416E8C">
        <w:rPr>
          <w:lang w:val="ro-RO"/>
        </w:rPr>
        <w:t>”.</w:t>
      </w:r>
    </w:p>
    <w:p w14:paraId="037CDC42" w14:textId="6745A8FF" w:rsidR="00342D54" w:rsidRDefault="00AC4083" w:rsidP="00AC4083">
      <w:pPr>
        <w:pStyle w:val="ListParagraph"/>
        <w:numPr>
          <w:ilvl w:val="0"/>
          <w:numId w:val="28"/>
        </w:numPr>
        <w:ind w:left="567" w:hanging="425"/>
        <w:jc w:val="both"/>
        <w:rPr>
          <w:bCs/>
          <w:lang w:val="ro-RO"/>
        </w:rPr>
      </w:pPr>
      <w:r w:rsidRPr="00AC4083">
        <w:rPr>
          <w:bCs/>
          <w:lang w:val="ro-RO"/>
        </w:rPr>
        <w:t>A</w:t>
      </w:r>
      <w:r w:rsidR="00342D54" w:rsidRPr="00AC4083">
        <w:rPr>
          <w:bCs/>
          <w:lang w:val="ro-RO"/>
        </w:rPr>
        <w:t>u fost sintetizate</w:t>
      </w:r>
      <w:r w:rsidRPr="00AC4083">
        <w:rPr>
          <w:bCs/>
          <w:lang w:val="ro-RO"/>
        </w:rPr>
        <w:t xml:space="preserve"> și</w:t>
      </w:r>
      <w:r>
        <w:rPr>
          <w:bCs/>
          <w:lang w:val="ro-RO"/>
        </w:rPr>
        <w:t xml:space="preserve"> </w:t>
      </w:r>
      <w:r w:rsidRPr="00AC4083">
        <w:rPr>
          <w:bCs/>
          <w:lang w:val="ro-RO"/>
        </w:rPr>
        <w:t>investigate proprietă</w:t>
      </w:r>
      <w:r w:rsidR="004413A9">
        <w:rPr>
          <w:bCs/>
          <w:lang w:val="ro-RO"/>
        </w:rPr>
        <w:t>ț</w:t>
      </w:r>
      <w:r w:rsidRPr="00AC4083">
        <w:rPr>
          <w:bCs/>
          <w:lang w:val="ro-RO"/>
        </w:rPr>
        <w:t xml:space="preserve">ile </w:t>
      </w:r>
      <w:proofErr w:type="spellStart"/>
      <w:r w:rsidRPr="00AC4083">
        <w:rPr>
          <w:bCs/>
          <w:lang w:val="ro-RO"/>
        </w:rPr>
        <w:t>fizico</w:t>
      </w:r>
      <w:proofErr w:type="spellEnd"/>
      <w:r w:rsidRPr="00AC4083">
        <w:rPr>
          <w:bCs/>
          <w:lang w:val="ro-RO"/>
        </w:rPr>
        <w:t>-chimice</w:t>
      </w:r>
      <w:r>
        <w:rPr>
          <w:bCs/>
          <w:lang w:val="ro-RO"/>
        </w:rPr>
        <w:t xml:space="preserve"> a unor</w:t>
      </w:r>
      <w:r w:rsidR="00342D54" w:rsidRPr="00AC4083">
        <w:rPr>
          <w:bCs/>
          <w:lang w:val="ro-RO"/>
        </w:rPr>
        <w:t xml:space="preserve"> noi materiale hibride multifuncționale bazate pe clustere de Co(II)/Co(III)/Co(II,III) și s</w:t>
      </w:r>
      <w:r w:rsidR="004413A9">
        <w:rPr>
          <w:bCs/>
          <w:lang w:val="ro-RO"/>
        </w:rPr>
        <w:t>-</w:t>
      </w:r>
      <w:r w:rsidR="00342D54" w:rsidRPr="00AC4083">
        <w:rPr>
          <w:bCs/>
          <w:lang w:val="ro-RO"/>
        </w:rPr>
        <w:t xml:space="preserve">au dezvoltat proceduri de obținere a  8 compuși </w:t>
      </w:r>
      <w:proofErr w:type="spellStart"/>
      <w:r w:rsidR="00342D54" w:rsidRPr="00AC4083">
        <w:rPr>
          <w:bCs/>
          <w:lang w:val="ro-RO"/>
        </w:rPr>
        <w:t>coordinativi</w:t>
      </w:r>
      <w:proofErr w:type="spellEnd"/>
      <w:r w:rsidR="00342D54" w:rsidRPr="00AC4083">
        <w:rPr>
          <w:bCs/>
          <w:lang w:val="ro-RO"/>
        </w:rPr>
        <w:t>, din</w:t>
      </w:r>
      <w:r w:rsidR="004413A9">
        <w:rPr>
          <w:bCs/>
          <w:lang w:val="ro-RO"/>
        </w:rPr>
        <w:t>tre</w:t>
      </w:r>
      <w:r w:rsidR="00342D54" w:rsidRPr="00AC4083">
        <w:rPr>
          <w:bCs/>
          <w:lang w:val="ro-RO"/>
        </w:rPr>
        <w:t xml:space="preserve"> care 3 compuși sunt sub forma de clustere, </w:t>
      </w:r>
      <w:r w:rsidR="004413A9">
        <w:rPr>
          <w:bCs/>
          <w:lang w:val="ro-RO"/>
        </w:rPr>
        <w:t>iar</w:t>
      </w:r>
      <w:r w:rsidR="00342D54" w:rsidRPr="00AC4083">
        <w:rPr>
          <w:bCs/>
          <w:lang w:val="ro-RO"/>
        </w:rPr>
        <w:t xml:space="preserve"> 5 reprezint</w:t>
      </w:r>
      <w:r w:rsidR="004413A9">
        <w:rPr>
          <w:bCs/>
          <w:lang w:val="ro-RO"/>
        </w:rPr>
        <w:t>ă</w:t>
      </w:r>
      <w:r w:rsidR="00342D54" w:rsidRPr="00AC4083">
        <w:rPr>
          <w:bCs/>
          <w:lang w:val="ro-RO"/>
        </w:rPr>
        <w:t xml:space="preserve"> polimeri </w:t>
      </w:r>
      <w:proofErr w:type="spellStart"/>
      <w:r w:rsidR="00342D54" w:rsidRPr="00AC4083">
        <w:rPr>
          <w:bCs/>
          <w:lang w:val="ro-RO"/>
        </w:rPr>
        <w:t>coordinativi</w:t>
      </w:r>
      <w:proofErr w:type="spellEnd"/>
      <w:r w:rsidR="00342D54" w:rsidRPr="00AC4083">
        <w:rPr>
          <w:bCs/>
          <w:lang w:val="ro-RO"/>
        </w:rPr>
        <w:t xml:space="preserve"> multidimensionali.</w:t>
      </w:r>
    </w:p>
    <w:p w14:paraId="767139D1" w14:textId="77777777" w:rsidR="004413A9" w:rsidRPr="004413A9" w:rsidRDefault="004413A9" w:rsidP="004413A9">
      <w:pPr>
        <w:spacing w:line="160" w:lineRule="exact"/>
        <w:ind w:left="144"/>
        <w:jc w:val="both"/>
        <w:rPr>
          <w:bCs/>
          <w:lang w:val="ro-RO"/>
        </w:rPr>
      </w:pPr>
    </w:p>
    <w:p w14:paraId="6D69322A" w14:textId="77777777" w:rsidR="00186652" w:rsidRPr="002E07C2" w:rsidRDefault="00186652" w:rsidP="00186652">
      <w:pPr>
        <w:pStyle w:val="ListParagraph"/>
        <w:numPr>
          <w:ilvl w:val="0"/>
          <w:numId w:val="26"/>
        </w:numPr>
        <w:ind w:left="284" w:hanging="284"/>
        <w:jc w:val="both"/>
        <w:rPr>
          <w:bCs/>
          <w:lang w:val="ro-RO"/>
        </w:rPr>
      </w:pPr>
      <w:r w:rsidRPr="007D7D25">
        <w:rPr>
          <w:bCs/>
          <w:i/>
          <w:iCs/>
          <w:lang w:val="ro-RO"/>
        </w:rPr>
        <w:t>Diseminarea rezultatelor obținute</w:t>
      </w:r>
      <w:r w:rsidRPr="0074671B">
        <w:rPr>
          <w:bCs/>
          <w:lang w:val="ro-RO"/>
        </w:rPr>
        <w:t xml:space="preserve"> </w:t>
      </w:r>
      <w:r>
        <w:rPr>
          <w:bCs/>
          <w:lang w:val="ro-RO"/>
        </w:rPr>
        <w:t xml:space="preserve">- </w:t>
      </w:r>
      <w:bookmarkStart w:id="1" w:name="_Hlk91046624"/>
      <w:r w:rsidRPr="00416E8C">
        <w:rPr>
          <w:lang w:val="ro-RO"/>
        </w:rPr>
        <w:t>“</w:t>
      </w:r>
      <w:r w:rsidR="006E685C">
        <w:rPr>
          <w:lang w:val="ro-RO"/>
        </w:rPr>
        <w:t>bine</w:t>
      </w:r>
      <w:r w:rsidRPr="00416E8C">
        <w:rPr>
          <w:lang w:val="ro-RO"/>
        </w:rPr>
        <w:t>”</w:t>
      </w:r>
      <w:r>
        <w:rPr>
          <w:lang w:val="ro-RO"/>
        </w:rPr>
        <w:t>.</w:t>
      </w:r>
      <w:bookmarkEnd w:id="1"/>
    </w:p>
    <w:p w14:paraId="37EBDE18" w14:textId="360A852F" w:rsidR="00AC4083" w:rsidRPr="004413A9" w:rsidRDefault="00731BA4" w:rsidP="00D90BDE">
      <w:pPr>
        <w:pStyle w:val="ListParagraph"/>
        <w:numPr>
          <w:ilvl w:val="0"/>
          <w:numId w:val="27"/>
        </w:numPr>
        <w:jc w:val="both"/>
        <w:rPr>
          <w:lang w:val="ro-RO"/>
        </w:rPr>
      </w:pPr>
      <w:r>
        <w:rPr>
          <w:bCs/>
          <w:lang w:val="ro-RO"/>
        </w:rPr>
        <w:t>S-a</w:t>
      </w:r>
      <w:r w:rsidR="00FB61BD" w:rsidRPr="00AC4083">
        <w:rPr>
          <w:bCs/>
          <w:lang w:val="ro-RO"/>
        </w:rPr>
        <w:t xml:space="preserve"> participat cu o </w:t>
      </w:r>
      <w:r w:rsidR="00AC4083" w:rsidRPr="00AC4083">
        <w:rPr>
          <w:bCs/>
          <w:lang w:val="ro-RO"/>
        </w:rPr>
        <w:t>c</w:t>
      </w:r>
      <w:r w:rsidR="00FB61BD" w:rsidRPr="00AC4083">
        <w:rPr>
          <w:bCs/>
          <w:lang w:val="ro-RO"/>
        </w:rPr>
        <w:t>omunicare științifică în cadrul Conferin</w:t>
      </w:r>
      <w:r>
        <w:rPr>
          <w:bCs/>
          <w:lang w:val="ro-RO"/>
        </w:rPr>
        <w:t>ț</w:t>
      </w:r>
      <w:r w:rsidR="00FB61BD" w:rsidRPr="00AC4083">
        <w:rPr>
          <w:bCs/>
          <w:lang w:val="ro-RO"/>
        </w:rPr>
        <w:t xml:space="preserve">ei </w:t>
      </w:r>
      <w:r>
        <w:rPr>
          <w:bCs/>
          <w:lang w:val="ro-RO"/>
        </w:rPr>
        <w:t>ș</w:t>
      </w:r>
      <w:r w:rsidR="00FB61BD" w:rsidRPr="00AC4083">
        <w:rPr>
          <w:bCs/>
          <w:lang w:val="ro-RO"/>
        </w:rPr>
        <w:t>tiin</w:t>
      </w:r>
      <w:r>
        <w:rPr>
          <w:bCs/>
          <w:lang w:val="ro-RO"/>
        </w:rPr>
        <w:t>ț</w:t>
      </w:r>
      <w:r w:rsidR="00FB61BD" w:rsidRPr="00AC4083">
        <w:rPr>
          <w:bCs/>
          <w:lang w:val="ro-RO"/>
        </w:rPr>
        <w:t>ifice na</w:t>
      </w:r>
      <w:r>
        <w:rPr>
          <w:bCs/>
          <w:lang w:val="ro-RO"/>
        </w:rPr>
        <w:t>ț</w:t>
      </w:r>
      <w:r w:rsidR="00FB61BD" w:rsidRPr="00AC4083">
        <w:rPr>
          <w:bCs/>
          <w:lang w:val="ro-RO"/>
        </w:rPr>
        <w:t>ionale cu participare interna</w:t>
      </w:r>
      <w:r>
        <w:rPr>
          <w:bCs/>
          <w:lang w:val="ro-RO"/>
        </w:rPr>
        <w:t>ț</w:t>
      </w:r>
      <w:r w:rsidR="00FB61BD" w:rsidRPr="00AC4083">
        <w:rPr>
          <w:bCs/>
          <w:lang w:val="ro-RO"/>
        </w:rPr>
        <w:t xml:space="preserve">ională „Integrare prin Cercetare </w:t>
      </w:r>
      <w:r>
        <w:rPr>
          <w:bCs/>
          <w:lang w:val="ro-RO"/>
        </w:rPr>
        <w:t>ș</w:t>
      </w:r>
      <w:r w:rsidR="00FB61BD" w:rsidRPr="00AC4083">
        <w:rPr>
          <w:bCs/>
          <w:lang w:val="ro-RO"/>
        </w:rPr>
        <w:t>i Inovare”</w:t>
      </w:r>
      <w:r w:rsidR="004413A9">
        <w:rPr>
          <w:bCs/>
          <w:lang w:val="ro-RO"/>
        </w:rPr>
        <w:t>.</w:t>
      </w:r>
    </w:p>
    <w:p w14:paraId="11606D55" w14:textId="77777777" w:rsidR="004413A9" w:rsidRPr="00AC4083" w:rsidRDefault="004413A9" w:rsidP="004413A9">
      <w:pPr>
        <w:pStyle w:val="ListParagraph"/>
        <w:spacing w:line="160" w:lineRule="exact"/>
        <w:ind w:left="648"/>
        <w:contextualSpacing w:val="0"/>
        <w:jc w:val="both"/>
        <w:rPr>
          <w:lang w:val="ro-RO"/>
        </w:rPr>
      </w:pPr>
    </w:p>
    <w:p w14:paraId="4E8ECDC8" w14:textId="32B04EA2" w:rsidR="00186652" w:rsidRPr="00AC4083" w:rsidRDefault="00FB61BD" w:rsidP="00AC4083">
      <w:pPr>
        <w:jc w:val="both"/>
        <w:rPr>
          <w:lang w:val="ro-RO"/>
        </w:rPr>
      </w:pPr>
      <w:r w:rsidRPr="00AC4083">
        <w:rPr>
          <w:bCs/>
          <w:lang w:val="ro-RO"/>
        </w:rPr>
        <w:t>III)</w:t>
      </w:r>
      <w:r w:rsidR="00186652" w:rsidRPr="00AC4083">
        <w:rPr>
          <w:bCs/>
          <w:i/>
          <w:iCs/>
          <w:lang w:val="ro-RO"/>
        </w:rPr>
        <w:t xml:space="preserve">Valoarea </w:t>
      </w:r>
      <w:proofErr w:type="spellStart"/>
      <w:r w:rsidR="00186652" w:rsidRPr="00AC4083">
        <w:rPr>
          <w:bCs/>
          <w:i/>
          <w:iCs/>
          <w:lang w:val="ro-RO"/>
        </w:rPr>
        <w:t>socio</w:t>
      </w:r>
      <w:proofErr w:type="spellEnd"/>
      <w:r w:rsidR="00186652" w:rsidRPr="00AC4083">
        <w:rPr>
          <w:bCs/>
          <w:i/>
          <w:iCs/>
          <w:lang w:val="ro-RO"/>
        </w:rPr>
        <w:t>-economică a rezultatelor obținute</w:t>
      </w:r>
      <w:r w:rsidR="00577DCB" w:rsidRPr="00AC4083">
        <w:rPr>
          <w:bCs/>
          <w:i/>
          <w:iCs/>
          <w:lang w:val="ro-RO"/>
        </w:rPr>
        <w:t xml:space="preserve"> </w:t>
      </w:r>
      <w:r w:rsidR="00186652" w:rsidRPr="00AC4083">
        <w:rPr>
          <w:bCs/>
          <w:lang w:val="ro-RO"/>
        </w:rPr>
        <w:t xml:space="preserve">- </w:t>
      </w:r>
      <w:r w:rsidR="00186652" w:rsidRPr="00AC4083">
        <w:rPr>
          <w:lang w:val="ro-RO"/>
        </w:rPr>
        <w:t>“</w:t>
      </w:r>
      <w:r w:rsidR="00AC4083">
        <w:rPr>
          <w:lang w:val="ro-RO"/>
        </w:rPr>
        <w:t>bine</w:t>
      </w:r>
      <w:r w:rsidR="00186652" w:rsidRPr="00AC4083">
        <w:rPr>
          <w:lang w:val="ro-RO"/>
        </w:rPr>
        <w:t>”.</w:t>
      </w:r>
    </w:p>
    <w:p w14:paraId="7E65D7C4" w14:textId="7D55E23A" w:rsidR="004413A9" w:rsidRDefault="00731BA4" w:rsidP="004413A9">
      <w:pPr>
        <w:pStyle w:val="ListParagraph"/>
        <w:numPr>
          <w:ilvl w:val="0"/>
          <w:numId w:val="27"/>
        </w:numPr>
        <w:rPr>
          <w:lang w:val="ro-RO"/>
        </w:rPr>
      </w:pPr>
      <w:r>
        <w:rPr>
          <w:lang w:val="ro-RO"/>
        </w:rPr>
        <w:t>A</w:t>
      </w:r>
      <w:r w:rsidR="00FB61BD" w:rsidRPr="00FB61BD">
        <w:rPr>
          <w:lang w:val="ro-RO"/>
        </w:rPr>
        <w:t xml:space="preserve">naliza </w:t>
      </w:r>
      <w:r w:rsidR="00AC4083">
        <w:rPr>
          <w:lang w:val="ro-RO"/>
        </w:rPr>
        <w:t xml:space="preserve">acestor materiale </w:t>
      </w:r>
      <w:r>
        <w:rPr>
          <w:lang w:val="ro-RO"/>
        </w:rPr>
        <w:t>va</w:t>
      </w:r>
      <w:r w:rsidR="00FB61BD" w:rsidRPr="00FB61BD">
        <w:rPr>
          <w:lang w:val="ro-RO"/>
        </w:rPr>
        <w:t xml:space="preserve"> oferi posibilit</w:t>
      </w:r>
      <w:r>
        <w:rPr>
          <w:lang w:val="ro-RO"/>
        </w:rPr>
        <w:t>ăț</w:t>
      </w:r>
      <w:r w:rsidR="00FB61BD" w:rsidRPr="00FB61BD">
        <w:rPr>
          <w:lang w:val="ro-RO"/>
        </w:rPr>
        <w:t>i pentru aplicări noi ale lan</w:t>
      </w:r>
      <w:r>
        <w:rPr>
          <w:lang w:val="ro-RO"/>
        </w:rPr>
        <w:t>ț</w:t>
      </w:r>
      <w:r w:rsidR="00FB61BD" w:rsidRPr="00FB61BD">
        <w:rPr>
          <w:lang w:val="ro-RO"/>
        </w:rPr>
        <w:t xml:space="preserve">urilor, porilor </w:t>
      </w:r>
      <w:r>
        <w:rPr>
          <w:lang w:val="ro-RO"/>
        </w:rPr>
        <w:t>ș</w:t>
      </w:r>
      <w:r w:rsidR="00FB61BD" w:rsidRPr="00FB61BD">
        <w:rPr>
          <w:lang w:val="ro-RO"/>
        </w:rPr>
        <w:t>i tuburilor, pe care le posedă acești  compuși</w:t>
      </w:r>
      <w:r>
        <w:rPr>
          <w:lang w:val="ro-RO"/>
        </w:rPr>
        <w:t>,</w:t>
      </w:r>
      <w:r w:rsidR="00FB61BD" w:rsidRPr="00FB61BD">
        <w:rPr>
          <w:lang w:val="ro-RO"/>
        </w:rPr>
        <w:t xml:space="preserve"> în calitate de catalizatori în reacții chimice, adsorbanți ai moleculelor mici (H</w:t>
      </w:r>
      <w:r w:rsidR="00FB61BD" w:rsidRPr="00731BA4">
        <w:rPr>
          <w:vertAlign w:val="subscript"/>
          <w:lang w:val="ro-RO"/>
        </w:rPr>
        <w:t>2</w:t>
      </w:r>
      <w:r w:rsidR="00FB61BD" w:rsidRPr="00FB61BD">
        <w:rPr>
          <w:lang w:val="ro-RO"/>
        </w:rPr>
        <w:t>, CO</w:t>
      </w:r>
      <w:r w:rsidR="00FB61BD" w:rsidRPr="00731BA4">
        <w:rPr>
          <w:vertAlign w:val="subscript"/>
          <w:lang w:val="ro-RO"/>
        </w:rPr>
        <w:t>2</w:t>
      </w:r>
      <w:r w:rsidR="00FB61BD" w:rsidRPr="00FB61BD">
        <w:rPr>
          <w:lang w:val="ro-RO"/>
        </w:rPr>
        <w:t>) și a medicamentelor</w:t>
      </w:r>
      <w:r w:rsidR="004413A9">
        <w:rPr>
          <w:lang w:val="ro-RO"/>
        </w:rPr>
        <w:t>.</w:t>
      </w:r>
    </w:p>
    <w:p w14:paraId="78DF501C" w14:textId="77777777" w:rsidR="004413A9" w:rsidRPr="004413A9" w:rsidRDefault="004413A9" w:rsidP="004413A9">
      <w:pPr>
        <w:pStyle w:val="ListParagraph"/>
        <w:spacing w:line="160" w:lineRule="exact"/>
        <w:ind w:left="648"/>
        <w:contextualSpacing w:val="0"/>
        <w:rPr>
          <w:lang w:val="ro-RO"/>
        </w:rPr>
      </w:pPr>
    </w:p>
    <w:p w14:paraId="20DF5FF2" w14:textId="77777777" w:rsidR="00186652" w:rsidRDefault="00750A16" w:rsidP="00186652">
      <w:pPr>
        <w:pStyle w:val="ListParagraph"/>
        <w:numPr>
          <w:ilvl w:val="0"/>
          <w:numId w:val="26"/>
        </w:numPr>
        <w:ind w:left="426" w:hanging="426"/>
        <w:jc w:val="both"/>
        <w:rPr>
          <w:bCs/>
          <w:lang w:val="ro-RO"/>
        </w:rPr>
      </w:pPr>
      <w:r w:rsidRPr="00750A16">
        <w:rPr>
          <w:bCs/>
          <w:i/>
          <w:iCs/>
          <w:lang w:val="ro-RO"/>
        </w:rPr>
        <w:t>Colaborarea la nivel internațional și național</w:t>
      </w:r>
      <w:r w:rsidR="00577DCB">
        <w:rPr>
          <w:bCs/>
          <w:i/>
          <w:iCs/>
          <w:lang w:val="ro-RO"/>
        </w:rPr>
        <w:t xml:space="preserve"> </w:t>
      </w:r>
      <w:r w:rsidR="00186652">
        <w:rPr>
          <w:bCs/>
          <w:lang w:val="ro-RO"/>
        </w:rPr>
        <w:t>- ”</w:t>
      </w:r>
      <w:r w:rsidR="006E685C">
        <w:rPr>
          <w:bCs/>
          <w:lang w:val="ro-RO"/>
        </w:rPr>
        <w:t>foarte bine</w:t>
      </w:r>
      <w:r w:rsidR="00186652">
        <w:rPr>
          <w:bCs/>
          <w:lang w:val="ro-RO"/>
        </w:rPr>
        <w:t>”.</w:t>
      </w:r>
    </w:p>
    <w:p w14:paraId="34707931" w14:textId="31FA577C" w:rsidR="00577DCB" w:rsidRPr="00E1273F" w:rsidRDefault="00D370B9" w:rsidP="00AC4083">
      <w:pPr>
        <w:pStyle w:val="ListParagraph"/>
        <w:numPr>
          <w:ilvl w:val="0"/>
          <w:numId w:val="27"/>
        </w:numPr>
        <w:jc w:val="both"/>
        <w:rPr>
          <w:lang w:val="ro-RO"/>
        </w:rPr>
      </w:pPr>
      <w:r>
        <w:rPr>
          <w:lang w:val="ro-RO"/>
        </w:rPr>
        <w:t>A fost demonstr</w:t>
      </w:r>
      <w:r w:rsidR="00AC4083">
        <w:rPr>
          <w:lang w:val="ro-RO"/>
        </w:rPr>
        <w:t xml:space="preserve">ată colaborarea cu </w:t>
      </w:r>
      <w:r w:rsidR="00731BA4">
        <w:rPr>
          <w:lang w:val="ro-RO"/>
        </w:rPr>
        <w:t>3</w:t>
      </w:r>
      <w:r w:rsidR="00AC4083">
        <w:rPr>
          <w:lang w:val="ro-RO"/>
        </w:rPr>
        <w:t xml:space="preserve"> echip</w:t>
      </w:r>
      <w:r w:rsidR="00731BA4">
        <w:rPr>
          <w:lang w:val="ro-RO"/>
        </w:rPr>
        <w:t>e</w:t>
      </w:r>
      <w:r w:rsidR="00AC4083">
        <w:rPr>
          <w:lang w:val="ro-RO"/>
        </w:rPr>
        <w:t xml:space="preserve"> din </w:t>
      </w:r>
      <w:r w:rsidR="00AC4083" w:rsidRPr="00AC4083">
        <w:rPr>
          <w:lang w:val="ro-RO"/>
        </w:rPr>
        <w:t>Institutul de Chimie Anorganică al Universității din Aachen, Germania</w:t>
      </w:r>
      <w:r w:rsidR="00731BA4">
        <w:rPr>
          <w:lang w:val="ro-RO"/>
        </w:rPr>
        <w:t>;</w:t>
      </w:r>
      <w:r w:rsidR="00AC4083" w:rsidRPr="00AC4083">
        <w:rPr>
          <w:lang w:val="ro-RO"/>
        </w:rPr>
        <w:t xml:space="preserve"> Universitatea din </w:t>
      </w:r>
      <w:proofErr w:type="spellStart"/>
      <w:r w:rsidR="00AC4083" w:rsidRPr="00AC4083">
        <w:rPr>
          <w:lang w:val="ro-RO"/>
        </w:rPr>
        <w:t>Bern</w:t>
      </w:r>
      <w:proofErr w:type="spellEnd"/>
      <w:r w:rsidR="00731BA4">
        <w:rPr>
          <w:lang w:val="ro-RO"/>
        </w:rPr>
        <w:t>,</w:t>
      </w:r>
      <w:r w:rsidR="00AC4083" w:rsidRPr="00AC4083">
        <w:rPr>
          <w:lang w:val="ro-RO"/>
        </w:rPr>
        <w:t xml:space="preserve"> Elveția</w:t>
      </w:r>
      <w:r w:rsidR="00731BA4">
        <w:rPr>
          <w:lang w:val="ro-RO"/>
        </w:rPr>
        <w:t xml:space="preserve"> și</w:t>
      </w:r>
      <w:r w:rsidR="00AC4083" w:rsidRPr="00AC4083">
        <w:rPr>
          <w:lang w:val="ro-RO"/>
        </w:rPr>
        <w:t xml:space="preserve"> Institutul Helmholtz-</w:t>
      </w:r>
      <w:proofErr w:type="spellStart"/>
      <w:r w:rsidR="00AC4083" w:rsidRPr="00AC4083">
        <w:rPr>
          <w:lang w:val="ro-RO"/>
        </w:rPr>
        <w:t>Zentrum</w:t>
      </w:r>
      <w:proofErr w:type="spellEnd"/>
      <w:r w:rsidR="00AC4083" w:rsidRPr="00AC4083">
        <w:rPr>
          <w:lang w:val="ro-RO"/>
        </w:rPr>
        <w:t>,  Dresden, Germania</w:t>
      </w:r>
    </w:p>
    <w:p w14:paraId="59E62211" w14:textId="77777777" w:rsidR="00186652" w:rsidRDefault="00186652" w:rsidP="00186652">
      <w:pPr>
        <w:jc w:val="both"/>
        <w:rPr>
          <w:bCs/>
          <w:lang w:val="ro-RO"/>
        </w:rPr>
      </w:pPr>
    </w:p>
    <w:p w14:paraId="6CB5DB23" w14:textId="77777777" w:rsidR="00186652" w:rsidRPr="006356BC" w:rsidRDefault="00186652" w:rsidP="00186652">
      <w:pPr>
        <w:jc w:val="both"/>
        <w:rPr>
          <w:bCs/>
          <w:lang w:val="ro-RO"/>
        </w:rPr>
      </w:pPr>
      <w:r>
        <w:rPr>
          <w:bCs/>
          <w:lang w:val="ro-RO"/>
        </w:rPr>
        <w:t>R</w:t>
      </w:r>
      <w:r w:rsidRPr="006356BC">
        <w:rPr>
          <w:bCs/>
          <w:lang w:val="ro-RO"/>
        </w:rPr>
        <w:t>ecomandări</w:t>
      </w:r>
      <w:r>
        <w:rPr>
          <w:bCs/>
          <w:lang w:val="ro-RO"/>
        </w:rPr>
        <w:t xml:space="preserve"> - </w:t>
      </w:r>
      <w:r w:rsidR="00CC3113">
        <w:rPr>
          <w:b/>
          <w:lang w:val="ro-RO"/>
        </w:rPr>
        <w:t>de a aproba raportul și finanțarea în continuare.</w:t>
      </w:r>
    </w:p>
    <w:p w14:paraId="25D90070" w14:textId="77777777" w:rsidR="00580AB9" w:rsidRDefault="00580AB9" w:rsidP="00022581">
      <w:pPr>
        <w:rPr>
          <w:b/>
          <w:lang w:val="ro-RO"/>
        </w:rPr>
      </w:pPr>
    </w:p>
    <w:p w14:paraId="42E8398A" w14:textId="7EDD273F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Conducător al Secției Științe Exacte și Inginerești </w:t>
      </w:r>
    </w:p>
    <w:p w14:paraId="61F444D6" w14:textId="4BF4BBBE" w:rsidR="00022581" w:rsidRPr="00F81B82" w:rsidRDefault="003B1F45" w:rsidP="00022581">
      <w:pPr>
        <w:rPr>
          <w:lang w:val="ro-RO"/>
        </w:rPr>
      </w:pPr>
      <w:r>
        <w:rPr>
          <w:lang w:val="ro-RO"/>
        </w:rPr>
        <w:t>acad</w:t>
      </w:r>
      <w:r w:rsidR="008432BC" w:rsidRPr="00F81B82">
        <w:rPr>
          <w:lang w:val="ro-RO"/>
        </w:rPr>
        <w:t xml:space="preserve">. </w:t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</w:r>
      <w:r w:rsidR="008432BC" w:rsidRPr="00F81B82">
        <w:rPr>
          <w:lang w:val="ro-RO"/>
        </w:rPr>
        <w:tab/>
        <w:t xml:space="preserve"> Svetlana Cojocaru</w:t>
      </w:r>
    </w:p>
    <w:p w14:paraId="7301C08C" w14:textId="77777777" w:rsidR="00022581" w:rsidRPr="00F81B82" w:rsidRDefault="00022581" w:rsidP="00022581">
      <w:pPr>
        <w:rPr>
          <w:lang w:val="ro-RO"/>
        </w:rPr>
      </w:pPr>
    </w:p>
    <w:p w14:paraId="571CD9E7" w14:textId="30127CBC" w:rsidR="00D3091E" w:rsidRPr="00F81B82" w:rsidRDefault="008432BC" w:rsidP="00AC4083">
      <w:pPr>
        <w:rPr>
          <w:lang w:val="ro-RO" w:eastAsia="en-US"/>
        </w:rPr>
      </w:pPr>
      <w:r w:rsidRPr="00F81B82">
        <w:rPr>
          <w:lang w:val="ro-RO"/>
        </w:rPr>
        <w:t>Secretar Științific al Secției</w:t>
      </w:r>
      <w:r w:rsidR="00165765">
        <w:rPr>
          <w:lang w:val="ro-RO"/>
        </w:rPr>
        <w:t>, d</w:t>
      </w:r>
      <w:r w:rsidRPr="00F81B82">
        <w:rPr>
          <w:lang w:val="ro-RO" w:eastAsia="en-US"/>
        </w:rPr>
        <w:t xml:space="preserve">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4413A9">
      <w:pgSz w:w="11907" w:h="16839" w:code="9"/>
      <w:pgMar w:top="1440" w:right="706" w:bottom="850" w:left="1440" w:header="720" w:footer="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7D339" w14:textId="77777777" w:rsidR="005B32D9" w:rsidRDefault="005B32D9" w:rsidP="00014779">
      <w:r>
        <w:separator/>
      </w:r>
    </w:p>
  </w:endnote>
  <w:endnote w:type="continuationSeparator" w:id="0">
    <w:p w14:paraId="35DF96C4" w14:textId="77777777" w:rsidR="005B32D9" w:rsidRDefault="005B32D9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817DD" w14:textId="77777777" w:rsidR="005B32D9" w:rsidRDefault="005B32D9" w:rsidP="00014779">
      <w:r>
        <w:separator/>
      </w:r>
    </w:p>
  </w:footnote>
  <w:footnote w:type="continuationSeparator" w:id="0">
    <w:p w14:paraId="13E94C2C" w14:textId="77777777" w:rsidR="005B32D9" w:rsidRDefault="005B32D9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2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2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63A1D31"/>
    <w:multiLevelType w:val="hybridMultilevel"/>
    <w:tmpl w:val="44D2C0B8"/>
    <w:lvl w:ilvl="0" w:tplc="319A55A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9"/>
  </w:num>
  <w:num w:numId="2">
    <w:abstractNumId w:val="4"/>
  </w:num>
  <w:num w:numId="3">
    <w:abstractNumId w:val="25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3"/>
  </w:num>
  <w:num w:numId="12">
    <w:abstractNumId w:val="22"/>
  </w:num>
  <w:num w:numId="13">
    <w:abstractNumId w:val="27"/>
  </w:num>
  <w:num w:numId="14">
    <w:abstractNumId w:val="20"/>
  </w:num>
  <w:num w:numId="15">
    <w:abstractNumId w:val="9"/>
  </w:num>
  <w:num w:numId="16">
    <w:abstractNumId w:val="3"/>
  </w:num>
  <w:num w:numId="17">
    <w:abstractNumId w:val="18"/>
  </w:num>
  <w:num w:numId="18">
    <w:abstractNumId w:val="12"/>
  </w:num>
  <w:num w:numId="19">
    <w:abstractNumId w:val="7"/>
  </w:num>
  <w:num w:numId="20">
    <w:abstractNumId w:val="16"/>
  </w:num>
  <w:num w:numId="21">
    <w:abstractNumId w:val="21"/>
  </w:num>
  <w:num w:numId="22">
    <w:abstractNumId w:val="24"/>
  </w:num>
  <w:num w:numId="23">
    <w:abstractNumId w:val="0"/>
  </w:num>
  <w:num w:numId="24">
    <w:abstractNumId w:val="5"/>
  </w:num>
  <w:num w:numId="25">
    <w:abstractNumId w:val="14"/>
  </w:num>
  <w:num w:numId="26">
    <w:abstractNumId w:val="26"/>
  </w:num>
  <w:num w:numId="27">
    <w:abstractNumId w:val="1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47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44E4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5765"/>
    <w:rsid w:val="0016751F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D6F"/>
    <w:rsid w:val="00203B34"/>
    <w:rsid w:val="00204C41"/>
    <w:rsid w:val="0021324C"/>
    <w:rsid w:val="00217B43"/>
    <w:rsid w:val="002202A0"/>
    <w:rsid w:val="00223A10"/>
    <w:rsid w:val="00223B26"/>
    <w:rsid w:val="002257AB"/>
    <w:rsid w:val="002309F9"/>
    <w:rsid w:val="00234351"/>
    <w:rsid w:val="002357B2"/>
    <w:rsid w:val="00244DA9"/>
    <w:rsid w:val="00244EF0"/>
    <w:rsid w:val="00250D8F"/>
    <w:rsid w:val="0025124E"/>
    <w:rsid w:val="00254F87"/>
    <w:rsid w:val="00267481"/>
    <w:rsid w:val="00273347"/>
    <w:rsid w:val="00276A12"/>
    <w:rsid w:val="00280057"/>
    <w:rsid w:val="00281A88"/>
    <w:rsid w:val="0028394A"/>
    <w:rsid w:val="002844D7"/>
    <w:rsid w:val="0029347D"/>
    <w:rsid w:val="00295D50"/>
    <w:rsid w:val="002A26BE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192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112B5"/>
    <w:rsid w:val="003117B2"/>
    <w:rsid w:val="003120F8"/>
    <w:rsid w:val="003137CF"/>
    <w:rsid w:val="003169E3"/>
    <w:rsid w:val="0032320E"/>
    <w:rsid w:val="003270F6"/>
    <w:rsid w:val="003278C3"/>
    <w:rsid w:val="0033061D"/>
    <w:rsid w:val="003322A6"/>
    <w:rsid w:val="00332CF1"/>
    <w:rsid w:val="003371F0"/>
    <w:rsid w:val="00340DAA"/>
    <w:rsid w:val="00341053"/>
    <w:rsid w:val="00342D54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1F45"/>
    <w:rsid w:val="003B3C9A"/>
    <w:rsid w:val="003C005E"/>
    <w:rsid w:val="003C02B8"/>
    <w:rsid w:val="003C076D"/>
    <w:rsid w:val="003C1EAA"/>
    <w:rsid w:val="003C227D"/>
    <w:rsid w:val="003C27E0"/>
    <w:rsid w:val="003C430E"/>
    <w:rsid w:val="003C5C0E"/>
    <w:rsid w:val="003C6467"/>
    <w:rsid w:val="003C7C10"/>
    <w:rsid w:val="003C7F27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206E3"/>
    <w:rsid w:val="0042357C"/>
    <w:rsid w:val="00431564"/>
    <w:rsid w:val="004327C7"/>
    <w:rsid w:val="004368CC"/>
    <w:rsid w:val="004413A9"/>
    <w:rsid w:val="00442645"/>
    <w:rsid w:val="00451CCA"/>
    <w:rsid w:val="00452FB8"/>
    <w:rsid w:val="004600B5"/>
    <w:rsid w:val="0046151B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F39"/>
    <w:rsid w:val="004C58EC"/>
    <w:rsid w:val="004C7040"/>
    <w:rsid w:val="004D0EF5"/>
    <w:rsid w:val="004D1FF2"/>
    <w:rsid w:val="004D3A4D"/>
    <w:rsid w:val="004D6641"/>
    <w:rsid w:val="004D7443"/>
    <w:rsid w:val="004E009A"/>
    <w:rsid w:val="004E11B8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66F1"/>
    <w:rsid w:val="00552E30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4374"/>
    <w:rsid w:val="005A6ADD"/>
    <w:rsid w:val="005A7AC3"/>
    <w:rsid w:val="005B0047"/>
    <w:rsid w:val="005B0A1D"/>
    <w:rsid w:val="005B1EDE"/>
    <w:rsid w:val="005B32D9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EA8"/>
    <w:rsid w:val="00631BEB"/>
    <w:rsid w:val="00632A39"/>
    <w:rsid w:val="00633B64"/>
    <w:rsid w:val="0063603A"/>
    <w:rsid w:val="00641394"/>
    <w:rsid w:val="00642E8F"/>
    <w:rsid w:val="00647654"/>
    <w:rsid w:val="00647A07"/>
    <w:rsid w:val="00647F98"/>
    <w:rsid w:val="0065032C"/>
    <w:rsid w:val="006518B8"/>
    <w:rsid w:val="0065361A"/>
    <w:rsid w:val="00654B8F"/>
    <w:rsid w:val="0065604A"/>
    <w:rsid w:val="006578B7"/>
    <w:rsid w:val="00661C7D"/>
    <w:rsid w:val="00663986"/>
    <w:rsid w:val="00666B74"/>
    <w:rsid w:val="006703B8"/>
    <w:rsid w:val="00670A9B"/>
    <w:rsid w:val="0067219F"/>
    <w:rsid w:val="00672251"/>
    <w:rsid w:val="0067260A"/>
    <w:rsid w:val="00673511"/>
    <w:rsid w:val="0069605F"/>
    <w:rsid w:val="00697611"/>
    <w:rsid w:val="006B7F6B"/>
    <w:rsid w:val="006C1BFA"/>
    <w:rsid w:val="006C7069"/>
    <w:rsid w:val="006D0B33"/>
    <w:rsid w:val="006D1074"/>
    <w:rsid w:val="006E0E97"/>
    <w:rsid w:val="006E164F"/>
    <w:rsid w:val="006E2526"/>
    <w:rsid w:val="006E3256"/>
    <w:rsid w:val="006E685C"/>
    <w:rsid w:val="006F3C92"/>
    <w:rsid w:val="006F558B"/>
    <w:rsid w:val="00700370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BA4"/>
    <w:rsid w:val="00731FEC"/>
    <w:rsid w:val="00733E9D"/>
    <w:rsid w:val="00735C37"/>
    <w:rsid w:val="00735F92"/>
    <w:rsid w:val="00744012"/>
    <w:rsid w:val="00750A16"/>
    <w:rsid w:val="00763196"/>
    <w:rsid w:val="00764005"/>
    <w:rsid w:val="007717BA"/>
    <w:rsid w:val="00773BB2"/>
    <w:rsid w:val="00775279"/>
    <w:rsid w:val="00775AB9"/>
    <w:rsid w:val="00784FEE"/>
    <w:rsid w:val="00793F96"/>
    <w:rsid w:val="0079426F"/>
    <w:rsid w:val="00796269"/>
    <w:rsid w:val="00796B89"/>
    <w:rsid w:val="007979EC"/>
    <w:rsid w:val="007A0511"/>
    <w:rsid w:val="007A16A9"/>
    <w:rsid w:val="007A5A07"/>
    <w:rsid w:val="007A65B9"/>
    <w:rsid w:val="007A7385"/>
    <w:rsid w:val="007A7951"/>
    <w:rsid w:val="007A7BB1"/>
    <w:rsid w:val="007B1A15"/>
    <w:rsid w:val="007B5CD9"/>
    <w:rsid w:val="007C089C"/>
    <w:rsid w:val="007C2E15"/>
    <w:rsid w:val="007C6CE4"/>
    <w:rsid w:val="007D490F"/>
    <w:rsid w:val="007D6569"/>
    <w:rsid w:val="007E2E89"/>
    <w:rsid w:val="007E4260"/>
    <w:rsid w:val="007F0997"/>
    <w:rsid w:val="007F0D03"/>
    <w:rsid w:val="007F4BD8"/>
    <w:rsid w:val="007F7953"/>
    <w:rsid w:val="007F7C62"/>
    <w:rsid w:val="00805AF5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62E9A"/>
    <w:rsid w:val="00865CCF"/>
    <w:rsid w:val="0087290F"/>
    <w:rsid w:val="008730B6"/>
    <w:rsid w:val="008877D5"/>
    <w:rsid w:val="008910A2"/>
    <w:rsid w:val="00894CB9"/>
    <w:rsid w:val="00896342"/>
    <w:rsid w:val="008A0DEA"/>
    <w:rsid w:val="008A5662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19BB"/>
    <w:rsid w:val="0090312B"/>
    <w:rsid w:val="009040B6"/>
    <w:rsid w:val="009046AB"/>
    <w:rsid w:val="009055F2"/>
    <w:rsid w:val="009058FD"/>
    <w:rsid w:val="00907071"/>
    <w:rsid w:val="0091119B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1E0D"/>
    <w:rsid w:val="00952711"/>
    <w:rsid w:val="0095273D"/>
    <w:rsid w:val="009609E6"/>
    <w:rsid w:val="00960B3E"/>
    <w:rsid w:val="00962B2F"/>
    <w:rsid w:val="009637E3"/>
    <w:rsid w:val="00965F30"/>
    <w:rsid w:val="00967CBC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3ECA"/>
    <w:rsid w:val="009C4CCB"/>
    <w:rsid w:val="009C74A9"/>
    <w:rsid w:val="009D1127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2868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BCE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97981"/>
    <w:rsid w:val="00AA070F"/>
    <w:rsid w:val="00AA20E7"/>
    <w:rsid w:val="00AA31E5"/>
    <w:rsid w:val="00AB75A0"/>
    <w:rsid w:val="00AB762C"/>
    <w:rsid w:val="00AB7A78"/>
    <w:rsid w:val="00AC0AF1"/>
    <w:rsid w:val="00AC4083"/>
    <w:rsid w:val="00AC4306"/>
    <w:rsid w:val="00AC4685"/>
    <w:rsid w:val="00AD03CE"/>
    <w:rsid w:val="00AD10F8"/>
    <w:rsid w:val="00AD14A0"/>
    <w:rsid w:val="00AD2589"/>
    <w:rsid w:val="00AD25D7"/>
    <w:rsid w:val="00AD43B5"/>
    <w:rsid w:val="00AD703A"/>
    <w:rsid w:val="00AD72E0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5AFE"/>
    <w:rsid w:val="00B16E0C"/>
    <w:rsid w:val="00B3014C"/>
    <w:rsid w:val="00B410DB"/>
    <w:rsid w:val="00B42CEC"/>
    <w:rsid w:val="00B52274"/>
    <w:rsid w:val="00B5261C"/>
    <w:rsid w:val="00B56E5B"/>
    <w:rsid w:val="00B57F65"/>
    <w:rsid w:val="00B66E2A"/>
    <w:rsid w:val="00B70C2C"/>
    <w:rsid w:val="00B71732"/>
    <w:rsid w:val="00B7187A"/>
    <w:rsid w:val="00B7313C"/>
    <w:rsid w:val="00B77FF8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A5A"/>
    <w:rsid w:val="00BC5A82"/>
    <w:rsid w:val="00BC7F57"/>
    <w:rsid w:val="00BD28CF"/>
    <w:rsid w:val="00BD2926"/>
    <w:rsid w:val="00BE0CB7"/>
    <w:rsid w:val="00BE13FD"/>
    <w:rsid w:val="00BE378A"/>
    <w:rsid w:val="00BE43FC"/>
    <w:rsid w:val="00BF5817"/>
    <w:rsid w:val="00BF64D0"/>
    <w:rsid w:val="00BF7C26"/>
    <w:rsid w:val="00C013B1"/>
    <w:rsid w:val="00C0184F"/>
    <w:rsid w:val="00C0392D"/>
    <w:rsid w:val="00C040C6"/>
    <w:rsid w:val="00C0569F"/>
    <w:rsid w:val="00C058B5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5F33"/>
    <w:rsid w:val="00C56964"/>
    <w:rsid w:val="00C60810"/>
    <w:rsid w:val="00C60A98"/>
    <w:rsid w:val="00C63FF3"/>
    <w:rsid w:val="00C660EF"/>
    <w:rsid w:val="00C677C1"/>
    <w:rsid w:val="00C754F9"/>
    <w:rsid w:val="00C77756"/>
    <w:rsid w:val="00C87B3A"/>
    <w:rsid w:val="00C94A88"/>
    <w:rsid w:val="00C958C8"/>
    <w:rsid w:val="00C95F11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3113"/>
    <w:rsid w:val="00CC431F"/>
    <w:rsid w:val="00CC4FFF"/>
    <w:rsid w:val="00CD1A99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275B"/>
    <w:rsid w:val="00D13241"/>
    <w:rsid w:val="00D16427"/>
    <w:rsid w:val="00D175ED"/>
    <w:rsid w:val="00D212D1"/>
    <w:rsid w:val="00D2605E"/>
    <w:rsid w:val="00D3091E"/>
    <w:rsid w:val="00D3129C"/>
    <w:rsid w:val="00D332A7"/>
    <w:rsid w:val="00D33A89"/>
    <w:rsid w:val="00D34447"/>
    <w:rsid w:val="00D370B9"/>
    <w:rsid w:val="00D402D8"/>
    <w:rsid w:val="00D40FF0"/>
    <w:rsid w:val="00D44EE0"/>
    <w:rsid w:val="00D5346C"/>
    <w:rsid w:val="00D53B62"/>
    <w:rsid w:val="00D5674A"/>
    <w:rsid w:val="00D642D9"/>
    <w:rsid w:val="00D65215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B1809"/>
    <w:rsid w:val="00DB615C"/>
    <w:rsid w:val="00DC2F7E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AA5"/>
    <w:rsid w:val="00DF5B88"/>
    <w:rsid w:val="00DF5EDE"/>
    <w:rsid w:val="00DF7BDE"/>
    <w:rsid w:val="00E02F49"/>
    <w:rsid w:val="00E05E6E"/>
    <w:rsid w:val="00E07361"/>
    <w:rsid w:val="00E07F22"/>
    <w:rsid w:val="00E1273F"/>
    <w:rsid w:val="00E156D6"/>
    <w:rsid w:val="00E175A0"/>
    <w:rsid w:val="00E31845"/>
    <w:rsid w:val="00E32CB9"/>
    <w:rsid w:val="00E36AC7"/>
    <w:rsid w:val="00E402DD"/>
    <w:rsid w:val="00E40E17"/>
    <w:rsid w:val="00E41235"/>
    <w:rsid w:val="00E41472"/>
    <w:rsid w:val="00E440DB"/>
    <w:rsid w:val="00E45E70"/>
    <w:rsid w:val="00E50308"/>
    <w:rsid w:val="00E53EF5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656E"/>
    <w:rsid w:val="00EA52FD"/>
    <w:rsid w:val="00EB071F"/>
    <w:rsid w:val="00EB0D95"/>
    <w:rsid w:val="00EB253D"/>
    <w:rsid w:val="00EB678A"/>
    <w:rsid w:val="00EC2F71"/>
    <w:rsid w:val="00EC4FF4"/>
    <w:rsid w:val="00ED5269"/>
    <w:rsid w:val="00ED7CA4"/>
    <w:rsid w:val="00EE32E0"/>
    <w:rsid w:val="00EE6865"/>
    <w:rsid w:val="00EF111D"/>
    <w:rsid w:val="00EF2295"/>
    <w:rsid w:val="00EF293B"/>
    <w:rsid w:val="00EF2A94"/>
    <w:rsid w:val="00EF2EBD"/>
    <w:rsid w:val="00EF4FEE"/>
    <w:rsid w:val="00EF6383"/>
    <w:rsid w:val="00EF7215"/>
    <w:rsid w:val="00F00C61"/>
    <w:rsid w:val="00F02B84"/>
    <w:rsid w:val="00F05B5D"/>
    <w:rsid w:val="00F05E93"/>
    <w:rsid w:val="00F1179C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37A68"/>
    <w:rsid w:val="00F41AB8"/>
    <w:rsid w:val="00F4786A"/>
    <w:rsid w:val="00F47904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B61BD"/>
    <w:rsid w:val="00FD00D4"/>
    <w:rsid w:val="00FD1021"/>
    <w:rsid w:val="00FD1625"/>
    <w:rsid w:val="00FD5F86"/>
    <w:rsid w:val="00FD5FB2"/>
    <w:rsid w:val="00FD7145"/>
    <w:rsid w:val="00FE343B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A3857E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426</Words>
  <Characters>2475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User</cp:lastModifiedBy>
  <cp:revision>11</cp:revision>
  <cp:lastPrinted>2022-12-05T10:45:00Z</cp:lastPrinted>
  <dcterms:created xsi:type="dcterms:W3CDTF">2025-12-26T12:05:00Z</dcterms:created>
  <dcterms:modified xsi:type="dcterms:W3CDTF">2025-12-27T20:49:00Z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