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7E22F2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260180B1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C5779A" w:rsidRPr="00C5779A">
        <w:rPr>
          <w:b/>
          <w:sz w:val="24"/>
          <w:szCs w:val="24"/>
          <w:lang w:val="ro-RO"/>
        </w:rPr>
        <w:t>090103</w:t>
      </w:r>
      <w:r w:rsidR="00C5779A">
        <w:rPr>
          <w:b/>
          <w:sz w:val="24"/>
          <w:szCs w:val="24"/>
          <w:lang w:val="ro-RO"/>
        </w:rPr>
        <w:t xml:space="preserve"> „</w:t>
      </w:r>
      <w:r w:rsidR="00C5779A" w:rsidRPr="00C5779A">
        <w:rPr>
          <w:b/>
          <w:sz w:val="24"/>
          <w:szCs w:val="24"/>
          <w:lang w:val="ro-RO"/>
        </w:rPr>
        <w:t>Managementul integrat al pacientului comorbid cu insuficiență cardiacă ischemică și sindrom cardiovascular-reno-metabolic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C5779A" w:rsidRPr="00C5779A">
        <w:rPr>
          <w:b/>
          <w:sz w:val="24"/>
          <w:szCs w:val="24"/>
          <w:lang w:val="ro-RO"/>
        </w:rPr>
        <w:t>Vataman Eleonora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30422" w:rsidRPr="00630422">
        <w:rPr>
          <w:b/>
          <w:sz w:val="24"/>
          <w:szCs w:val="24"/>
          <w:lang w:val="ro-RO"/>
        </w:rPr>
        <w:t>Institutul de Cardiologie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02372154" w:rsidR="00D70852" w:rsidRDefault="00952F6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952F60">
        <w:rPr>
          <w:bCs/>
          <w:sz w:val="24"/>
          <w:szCs w:val="24"/>
          <w:lang w:val="ro-RO"/>
        </w:rPr>
        <w:t>Scopul și obiectivele proiectului au fost clar definite și implementate în mod corespunzător.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6E33F22C" w:rsidR="00237E6E" w:rsidRDefault="009479C3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Au fost publicate</w:t>
      </w:r>
      <w:r w:rsidR="002A57FA">
        <w:rPr>
          <w:bCs/>
          <w:sz w:val="24"/>
          <w:szCs w:val="24"/>
          <w:lang w:val="ro-RO"/>
        </w:rPr>
        <w:t xml:space="preserve">: </w:t>
      </w:r>
      <w:r w:rsidR="00CC0196" w:rsidRPr="00CC0196">
        <w:rPr>
          <w:bCs/>
          <w:sz w:val="24"/>
          <w:szCs w:val="24"/>
          <w:lang w:val="ro-RO"/>
        </w:rPr>
        <w:t xml:space="preserve">articole - 5, postere </w:t>
      </w:r>
      <w:r w:rsidR="00CC0196">
        <w:rPr>
          <w:bCs/>
          <w:sz w:val="24"/>
          <w:szCs w:val="24"/>
          <w:lang w:val="ro-RO"/>
        </w:rPr>
        <w:t xml:space="preserve">- </w:t>
      </w:r>
      <w:r w:rsidR="00CC0196" w:rsidRPr="00CC0196">
        <w:rPr>
          <w:bCs/>
          <w:sz w:val="24"/>
          <w:szCs w:val="24"/>
          <w:lang w:val="ro-RO"/>
        </w:rPr>
        <w:t xml:space="preserve">5, </w:t>
      </w:r>
      <w:r w:rsidR="00E03FA0">
        <w:rPr>
          <w:bCs/>
          <w:sz w:val="24"/>
          <w:szCs w:val="24"/>
          <w:lang w:val="ro-RO"/>
        </w:rPr>
        <w:t xml:space="preserve">prezentări la conferințe </w:t>
      </w:r>
      <w:r w:rsidR="00CC0196" w:rsidRPr="00CC0196">
        <w:rPr>
          <w:bCs/>
          <w:sz w:val="24"/>
          <w:szCs w:val="24"/>
          <w:lang w:val="ro-RO"/>
        </w:rPr>
        <w:t>- 5, moderarea conferin</w:t>
      </w:r>
      <w:r w:rsidR="00E03FA0">
        <w:rPr>
          <w:bCs/>
          <w:sz w:val="24"/>
          <w:szCs w:val="24"/>
          <w:lang w:val="ro-RO"/>
        </w:rPr>
        <w:t>ț</w:t>
      </w:r>
      <w:r w:rsidR="00CC0196" w:rsidRPr="00CC0196">
        <w:rPr>
          <w:bCs/>
          <w:sz w:val="24"/>
          <w:szCs w:val="24"/>
          <w:lang w:val="ro-RO"/>
        </w:rPr>
        <w:t>elor - 5</w:t>
      </w:r>
      <w:r w:rsidR="002A57FA" w:rsidRPr="002A57FA">
        <w:rPr>
          <w:bCs/>
          <w:sz w:val="24"/>
          <w:szCs w:val="24"/>
          <w:lang w:val="ro-RO"/>
        </w:rPr>
        <w:t>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61DDF6D0" w:rsidR="002E4D22" w:rsidRDefault="00FA4D2E" w:rsidP="00A05AA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FA4D2E">
        <w:rPr>
          <w:bCs/>
          <w:sz w:val="24"/>
          <w:szCs w:val="24"/>
          <w:lang w:val="ro-RO"/>
        </w:rPr>
        <w:t>Proiectul a adus contribuții semnificative prin reducerea impactului factorilor de risc comuni pentru sindrom</w:t>
      </w:r>
      <w:r>
        <w:rPr>
          <w:bCs/>
          <w:sz w:val="24"/>
          <w:szCs w:val="24"/>
          <w:lang w:val="ro-RO"/>
        </w:rPr>
        <w:t>ul</w:t>
      </w:r>
      <w:r w:rsidRPr="00FA4D2E">
        <w:rPr>
          <w:bCs/>
          <w:sz w:val="24"/>
          <w:szCs w:val="24"/>
          <w:lang w:val="ro-RO"/>
        </w:rPr>
        <w:t xml:space="preserve"> cardiovascular-reno-metabolic. Aceste rezultate pot avea un impact important asupra îmbunătățirii calității vieții pacienților și reducerea riscului de complicații ulterioare, ceea ce poate conduce la economii semnificative în sistemul de sănătate.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7E5C564D" w:rsidR="001C5616" w:rsidRPr="00A75D1C" w:rsidRDefault="006879DA" w:rsidP="00E43ED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6879DA">
        <w:rPr>
          <w:bCs/>
          <w:sz w:val="24"/>
          <w:szCs w:val="24"/>
          <w:lang w:val="ro-RO"/>
        </w:rPr>
        <w:t>În anul 2024 au participat 3 cercetători științifici.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4099C4B7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</w:t>
      </w:r>
      <w:r w:rsidR="00D80BA0">
        <w:rPr>
          <w:b/>
          <w:i/>
          <w:iCs/>
          <w:sz w:val="24"/>
          <w:szCs w:val="24"/>
          <w:lang w:val="ro-RO"/>
        </w:rPr>
        <w:t>9,7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6970F436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7E22F2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597E" w14:textId="77777777" w:rsidR="00255C1D" w:rsidRDefault="00255C1D" w:rsidP="007204DD">
      <w:r>
        <w:separator/>
      </w:r>
    </w:p>
  </w:endnote>
  <w:endnote w:type="continuationSeparator" w:id="0">
    <w:p w14:paraId="42266C03" w14:textId="77777777" w:rsidR="00255C1D" w:rsidRDefault="00255C1D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3CB8" w14:textId="77777777" w:rsidR="00255C1D" w:rsidRDefault="00255C1D" w:rsidP="007204DD">
      <w:r>
        <w:separator/>
      </w:r>
    </w:p>
  </w:footnote>
  <w:footnote w:type="continuationSeparator" w:id="0">
    <w:p w14:paraId="02BA8564" w14:textId="77777777" w:rsidR="00255C1D" w:rsidRDefault="00255C1D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4493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55C1D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2F2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10FF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BA0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375</Words>
  <Characters>2181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336</cp:revision>
  <cp:lastPrinted>2016-04-12T06:18:00Z</cp:lastPrinted>
  <dcterms:created xsi:type="dcterms:W3CDTF">2019-05-04T11:45:00Z</dcterms:created>
  <dcterms:modified xsi:type="dcterms:W3CDTF">2025-02-25T12:01:00Z</dcterms:modified>
</cp:coreProperties>
</file>