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161AF5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26FC078" w:rsidR="001C5616" w:rsidRPr="00A75D1C" w:rsidRDefault="001C5616" w:rsidP="00130AE7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D179FA" w:rsidRPr="00D179FA">
        <w:rPr>
          <w:b/>
          <w:sz w:val="24"/>
          <w:szCs w:val="24"/>
          <w:lang w:val="ro-RO"/>
        </w:rPr>
        <w:t>110101</w:t>
      </w:r>
      <w:r w:rsidR="00D179FA">
        <w:rPr>
          <w:b/>
          <w:sz w:val="24"/>
          <w:szCs w:val="24"/>
          <w:lang w:val="ro-RO"/>
        </w:rPr>
        <w:t xml:space="preserve"> „</w:t>
      </w:r>
      <w:r w:rsidR="00D179FA" w:rsidRPr="00D179FA">
        <w:rPr>
          <w:b/>
          <w:sz w:val="24"/>
          <w:szCs w:val="24"/>
          <w:lang w:val="ro-RO"/>
        </w:rPr>
        <w:t>Managementul patologiilor  neurologice în perioada post  COVID – 19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D179FA" w:rsidRPr="00D179FA">
        <w:rPr>
          <w:b/>
          <w:sz w:val="24"/>
          <w:szCs w:val="24"/>
          <w:lang w:val="ro-RO"/>
        </w:rPr>
        <w:t>Grosu Oxana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D179FA" w:rsidRPr="00D179FA">
        <w:rPr>
          <w:b/>
          <w:sz w:val="24"/>
          <w:szCs w:val="24"/>
          <w:lang w:val="ro-RO"/>
        </w:rPr>
        <w:t>Institutul de Neurologie și Neurochirurgie „Diomid Gherman”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389FB389" w:rsidR="00D70852" w:rsidRDefault="00805B38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805B38">
        <w:rPr>
          <w:bCs/>
          <w:sz w:val="24"/>
          <w:szCs w:val="24"/>
          <w:lang w:val="ro-RO"/>
        </w:rPr>
        <w:t>Scopul și obiectivele trasate sunt relevante, actuale, reflectă o problemă importantă la nivel mondial</w:t>
      </w:r>
      <w:r>
        <w:rPr>
          <w:bCs/>
          <w:sz w:val="24"/>
          <w:szCs w:val="24"/>
          <w:lang w:val="ro-RO"/>
        </w:rPr>
        <w:t xml:space="preserve"> și au fost realizate integral</w:t>
      </w:r>
      <w:r w:rsidRPr="00805B38">
        <w:rPr>
          <w:bCs/>
          <w:sz w:val="24"/>
          <w:szCs w:val="24"/>
          <w:lang w:val="ro-RO"/>
        </w:rPr>
        <w:t xml:space="preserve">. 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2974BF0F" w:rsidR="00237E6E" w:rsidRDefault="00805B38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805B38">
        <w:rPr>
          <w:bCs/>
          <w:sz w:val="24"/>
          <w:szCs w:val="24"/>
          <w:lang w:val="ro-RO"/>
        </w:rPr>
        <w:t xml:space="preserve">Diseminarea rezultatelor obținute: 1 capitol în monografie internațională, 5 articole </w:t>
      </w:r>
      <w:r>
        <w:rPr>
          <w:bCs/>
          <w:sz w:val="24"/>
          <w:szCs w:val="24"/>
          <w:lang w:val="ro-RO"/>
        </w:rPr>
        <w:t xml:space="preserve">în reviste </w:t>
      </w:r>
      <w:r w:rsidRPr="00805B38">
        <w:rPr>
          <w:bCs/>
          <w:sz w:val="24"/>
          <w:szCs w:val="24"/>
          <w:lang w:val="ro-RO"/>
        </w:rPr>
        <w:t>cu factor de impact, 10 articole în reviste din Registrul Național al revistelor de profil, 8 teze la conferințe științifice internaționale, 2 teze la conferințe științifice naționale.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38B73E0E" w:rsidR="002E4D22" w:rsidRPr="00D70B8F" w:rsidRDefault="001A10A5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P</w:t>
      </w:r>
      <w:r w:rsidRPr="001A10A5">
        <w:rPr>
          <w:bCs/>
          <w:sz w:val="24"/>
          <w:szCs w:val="24"/>
          <w:lang w:val="ro-RO"/>
        </w:rPr>
        <w:t>rin activitatea de cercetarea în aspectul rezultatelor obținute valoarea socio-economică a rezultatelor obținute este incontestabilă, deoarece analiza cazurilor și raportarea lor a fost direct recepționată de instituțiile medicale de profil din</w:t>
      </w:r>
      <w:r>
        <w:rPr>
          <w:bCs/>
          <w:sz w:val="24"/>
          <w:szCs w:val="24"/>
          <w:lang w:val="ro-RO"/>
        </w:rPr>
        <w:t xml:space="preserve"> </w:t>
      </w:r>
      <w:r w:rsidRPr="001A10A5">
        <w:rPr>
          <w:bCs/>
          <w:sz w:val="24"/>
          <w:szCs w:val="24"/>
          <w:lang w:val="ro-RO"/>
        </w:rPr>
        <w:t>țară. În așa mod s-au evitat cheltuieli economice suplimentare, iar revenirea pacienților însănătoșiți în activitatea socială în mod direct a influențat pozitiv importanța socială a rezultatelor obținute în proiectul recenzat.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4D5E7676" w:rsidR="001C5616" w:rsidRPr="00A75D1C" w:rsidRDefault="00D70B8F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70B8F">
        <w:rPr>
          <w:bCs/>
          <w:sz w:val="24"/>
          <w:szCs w:val="24"/>
          <w:lang w:val="ro-RO"/>
        </w:rPr>
        <w:t>Ponderea tinerilor cercetători din numărul</w:t>
      </w:r>
      <w:r>
        <w:rPr>
          <w:bCs/>
          <w:sz w:val="24"/>
          <w:szCs w:val="24"/>
          <w:lang w:val="ro-RO"/>
        </w:rPr>
        <w:t xml:space="preserve"> </w:t>
      </w:r>
      <w:r w:rsidRPr="00D70B8F">
        <w:rPr>
          <w:bCs/>
          <w:sz w:val="24"/>
          <w:szCs w:val="24"/>
          <w:lang w:val="ro-RO"/>
        </w:rPr>
        <w:t xml:space="preserve">total al executorilor - </w:t>
      </w:r>
      <w:r w:rsidR="00187176" w:rsidRPr="00187176">
        <w:rPr>
          <w:bCs/>
          <w:sz w:val="24"/>
          <w:szCs w:val="24"/>
          <w:lang w:val="ro-RO"/>
        </w:rPr>
        <w:t>33,3%.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0C3E18FC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187176">
        <w:rPr>
          <w:b/>
          <w:i/>
          <w:iCs/>
          <w:sz w:val="24"/>
          <w:szCs w:val="24"/>
          <w:lang w:val="ro-RO"/>
        </w:rPr>
        <w:t>8,4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01D033D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161AF5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BAA3" w14:textId="77777777" w:rsidR="00014700" w:rsidRDefault="00014700" w:rsidP="007204DD">
      <w:r>
        <w:separator/>
      </w:r>
    </w:p>
  </w:endnote>
  <w:endnote w:type="continuationSeparator" w:id="0">
    <w:p w14:paraId="0772F37E" w14:textId="77777777" w:rsidR="00014700" w:rsidRDefault="00014700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B107" w14:textId="77777777" w:rsidR="00014700" w:rsidRDefault="00014700" w:rsidP="007204DD">
      <w:r>
        <w:separator/>
      </w:r>
    </w:p>
  </w:footnote>
  <w:footnote w:type="continuationSeparator" w:id="0">
    <w:p w14:paraId="0C6AE817" w14:textId="77777777" w:rsidR="00014700" w:rsidRDefault="00014700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4493"/>
    <w:rsid w:val="00011642"/>
    <w:rsid w:val="00014542"/>
    <w:rsid w:val="00014700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1AF5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422</Words>
  <Characters>2449</Characters>
  <Application>Microsoft Office Word</Application>
  <DocSecurity>0</DocSecurity>
  <Lines>20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346</cp:revision>
  <cp:lastPrinted>2016-04-12T06:18:00Z</cp:lastPrinted>
  <dcterms:created xsi:type="dcterms:W3CDTF">2019-05-04T11:45:00Z</dcterms:created>
  <dcterms:modified xsi:type="dcterms:W3CDTF">2025-02-25T12:00:00Z</dcterms:modified>
</cp:coreProperties>
</file>