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E35F2" w:rsidRPr="009E35F2" w:rsidRDefault="009E35F2" w:rsidP="009E35F2">
      <w:pPr>
        <w:spacing w:after="0"/>
        <w:jc w:val="both"/>
        <w:rPr>
          <w:b/>
          <w:bCs/>
          <w:lang w:val="en-US"/>
        </w:rPr>
      </w:pPr>
      <w:r w:rsidRPr="009E35F2">
        <w:rPr>
          <w:b/>
          <w:bCs/>
          <w:lang w:val="en-US"/>
        </w:rPr>
        <w:t>Rezumatul activității și a rezultatelor obținute în subprogram în anul 2024</w:t>
      </w:r>
    </w:p>
    <w:p w:rsidR="009E35F2" w:rsidRPr="009E35F2" w:rsidRDefault="009E35F2" w:rsidP="009E35F2">
      <w:pPr>
        <w:spacing w:after="0"/>
        <w:ind w:firstLine="709"/>
        <w:jc w:val="both"/>
        <w:rPr>
          <w:lang w:val="en-US"/>
        </w:rPr>
      </w:pPr>
    </w:p>
    <w:p w:rsidR="009E35F2" w:rsidRPr="009E35F2" w:rsidRDefault="009E35F2" w:rsidP="009E35F2">
      <w:pPr>
        <w:spacing w:after="0"/>
        <w:ind w:firstLine="708"/>
        <w:jc w:val="both"/>
        <w:rPr>
          <w:b/>
          <w:bCs/>
          <w:lang w:val="en-US"/>
        </w:rPr>
      </w:pPr>
      <w:r w:rsidRPr="009E35F2">
        <w:rPr>
          <w:b/>
          <w:bCs/>
          <w:lang w:val="en-US"/>
        </w:rPr>
        <w:t>” Evoluția postoperatorie a copiilor cu malformații cardiace congenitale”</w:t>
      </w:r>
    </w:p>
    <w:p w:rsidR="009E35F2" w:rsidRDefault="009E35F2" w:rsidP="009E35F2">
      <w:pPr>
        <w:spacing w:after="0"/>
        <w:ind w:firstLine="709"/>
        <w:jc w:val="both"/>
        <w:rPr>
          <w:sz w:val="24"/>
          <w:szCs w:val="24"/>
          <w:lang w:val="en-US"/>
        </w:rPr>
      </w:pPr>
      <w:r w:rsidRPr="009E35F2">
        <w:rPr>
          <w:b/>
          <w:bCs/>
          <w:lang w:val="en-US"/>
        </w:rPr>
        <w:t xml:space="preserve"> </w:t>
      </w:r>
      <w:r>
        <w:rPr>
          <w:b/>
          <w:bCs/>
          <w:lang w:val="en-US"/>
        </w:rPr>
        <w:tab/>
      </w:r>
      <w:r>
        <w:rPr>
          <w:b/>
          <w:bCs/>
          <w:lang w:val="en-US"/>
        </w:rPr>
        <w:tab/>
      </w:r>
      <w:r>
        <w:rPr>
          <w:b/>
          <w:bCs/>
          <w:lang w:val="en-US"/>
        </w:rPr>
        <w:tab/>
      </w:r>
      <w:r w:rsidRPr="009E35F2">
        <w:rPr>
          <w:lang w:val="en-US"/>
        </w:rPr>
        <w:t xml:space="preserve"> </w:t>
      </w:r>
      <w:r w:rsidRPr="009E35F2">
        <w:rPr>
          <w:sz w:val="24"/>
          <w:szCs w:val="24"/>
          <w:lang w:val="en-US"/>
        </w:rPr>
        <w:t>(denumirea subprogramului)</w:t>
      </w:r>
    </w:p>
    <w:p w:rsidR="00096AB3" w:rsidRPr="00096AB3" w:rsidRDefault="00096AB3" w:rsidP="009E35F2">
      <w:pPr>
        <w:spacing w:after="0"/>
        <w:ind w:firstLine="709"/>
        <w:jc w:val="both"/>
        <w:rPr>
          <w:b/>
          <w:bCs/>
          <w:sz w:val="24"/>
          <w:szCs w:val="24"/>
          <w:lang w:val="en-US"/>
        </w:rPr>
      </w:pPr>
      <w:r w:rsidRPr="00096AB3">
        <w:rPr>
          <w:b/>
          <w:bCs/>
          <w:sz w:val="24"/>
          <w:szCs w:val="24"/>
          <w:lang w:val="en-US"/>
        </w:rPr>
        <w:t>Codul subprogramului 15.01.02</w:t>
      </w:r>
    </w:p>
    <w:p w:rsidR="009E35F2" w:rsidRPr="009E35F2" w:rsidRDefault="009E35F2" w:rsidP="009E35F2">
      <w:pPr>
        <w:spacing w:after="0"/>
        <w:jc w:val="both"/>
        <w:rPr>
          <w:lang w:val="en-US"/>
        </w:rPr>
      </w:pPr>
    </w:p>
    <w:p w:rsidR="009E35F2" w:rsidRPr="009E35F2" w:rsidRDefault="009E35F2" w:rsidP="009E35F2">
      <w:pPr>
        <w:spacing w:after="0"/>
        <w:ind w:firstLine="709"/>
        <w:jc w:val="both"/>
        <w:rPr>
          <w:lang w:val="en-US"/>
        </w:rPr>
      </w:pPr>
      <w:r w:rsidRPr="009E35F2">
        <w:rPr>
          <w:lang w:val="en-US"/>
        </w:rPr>
        <w:t xml:space="preserve">În anul 2024 a fost prima etapă a cercetării – crearea instrumentelor de cecetare – etapa de pregătire pentru studiul ulterior. A fost studiată literatura de specialitate la tema abordată, de unde au fost extrase direcțiile principale de cercetare. În baza lor au fost create criteriile de interes care au fost incluse în baza de date Excel și ulterior vor servi drept piloni pentru analiza statistică. Tot în baza literaturii studiate a fost compilat un articol de tip review literar la tema actuală, pentru a evidenția importanța temei abordate pentru studiu, aît la nivel medical cît și social. Din studierea jurnalelor de operații a Clinicii de Chirurgie cardiovasculară a IMSP SCR ”T. Moșneaga” a fost stabilit un lot din 1328 de pacienți operați pentru malformații cardiace congenitale în perioada anilor 2010 – 2015. Lotul se va modifica pe parcurs, pe măsură ce vor fi aplicate criteriile de excludere ( imposibilitatea de contactare a pacienților, refuzul lor de a participa în studiu). Au fost elaborate Ancheta de apreciere a stării generale și Algoritmul de examinare ecografică a pacienților,  ce vor fi utilizate ulterior pentru formarea imaginii complete a evoluției pe termen lung a pacienților cu MCC operate în copilărie prin analiza problemei din diferite aspecte ( medical, social, economic). Obiectivele stabilite pentru anul 2024 au fost atinse și îndeplinite. Urmează dezvoltarea în continuare a proiectului conform schemei planificate. </w:t>
      </w:r>
    </w:p>
    <w:p w:rsidR="009E35F2" w:rsidRPr="009E35F2" w:rsidRDefault="009E35F2" w:rsidP="009E35F2">
      <w:pPr>
        <w:spacing w:after="0"/>
        <w:ind w:firstLine="709"/>
        <w:jc w:val="both"/>
        <w:rPr>
          <w:lang w:val="en-US"/>
        </w:rPr>
      </w:pPr>
      <w:r w:rsidRPr="009E35F2">
        <w:rPr>
          <w:lang w:val="en-US"/>
        </w:rPr>
        <w:t>Congenital heart diseases evolving after the surgical correction in children</w:t>
      </w:r>
    </w:p>
    <w:p w:rsidR="00F12C76" w:rsidRPr="009E35F2" w:rsidRDefault="009E35F2" w:rsidP="009E35F2">
      <w:pPr>
        <w:spacing w:after="0"/>
        <w:ind w:firstLine="709"/>
        <w:jc w:val="both"/>
        <w:rPr>
          <w:lang w:val="en-US"/>
        </w:rPr>
      </w:pPr>
      <w:r w:rsidRPr="009E35F2">
        <w:rPr>
          <w:lang w:val="en-US"/>
        </w:rPr>
        <w:t>In 2024, the first stage of the research was carried out: the creation of research tools - the preparatory stage for the subsequent study. The specialized literature on the topic was studied, from which the main research directions were extracted. Based on them, the criteria of interest were created, which were included in the Excel database and will later serve as pillars for the statistical analysis. Also based on the studied literature, a literary review article was compiled on the current topic, in order to highlight the importance of the topic addressed for the study, both at the medical and social levels. From the study of the operating diaries of the Cardiovascular Surgery Clinic of the IMSP SCR "T. Moșneaga", a batch of 1328 patients operated on for congenital heart malformations between 2010 and 2015 was established. The batch will change over time, as the exclusion criteria will be applied (impossibility of contacting patients, their refusal to participate in the study). The General Condition Assessment Survey and the Ultrasound Examination Algorithm of Patients were developed, which will later be used to form a complete picture of the long-term evolution of patients with MCC operated on in childhood by analyzing the problem from different aspects (medical, social, economic). The objectives set for 2024 have been achieved and fulfilled. Further development of the project according to the planned scheme follows.</w:t>
      </w:r>
    </w:p>
    <w:sectPr w:rsidR="00F12C76" w:rsidRPr="009E35F2"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5F2"/>
    <w:rsid w:val="00096AB3"/>
    <w:rsid w:val="00194635"/>
    <w:rsid w:val="00567736"/>
    <w:rsid w:val="006C0B77"/>
    <w:rsid w:val="0076661C"/>
    <w:rsid w:val="008242FF"/>
    <w:rsid w:val="00870751"/>
    <w:rsid w:val="00922C48"/>
    <w:rsid w:val="009E35F2"/>
    <w:rsid w:val="00B915B7"/>
    <w:rsid w:val="00C35DD5"/>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4B317"/>
  <w15:chartTrackingRefBased/>
  <w15:docId w15:val="{A71B52BC-5776-4010-A92B-4E9EAF978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9E35F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9E35F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9E35F2"/>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9E35F2"/>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9E35F2"/>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9E35F2"/>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9E35F2"/>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9E35F2"/>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9E35F2"/>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35F2"/>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9E35F2"/>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9E35F2"/>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9E35F2"/>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9E35F2"/>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9E35F2"/>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9E35F2"/>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9E35F2"/>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9E35F2"/>
    <w:rPr>
      <w:rFonts w:eastAsiaTheme="majorEastAsia" w:cstheme="majorBidi"/>
      <w:color w:val="272727" w:themeColor="text1" w:themeTint="D8"/>
      <w:sz w:val="28"/>
    </w:rPr>
  </w:style>
  <w:style w:type="paragraph" w:styleId="a3">
    <w:name w:val="Title"/>
    <w:basedOn w:val="a"/>
    <w:next w:val="a"/>
    <w:link w:val="a4"/>
    <w:uiPriority w:val="10"/>
    <w:qFormat/>
    <w:rsid w:val="009E35F2"/>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E35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35F2"/>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9E35F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E35F2"/>
    <w:pPr>
      <w:spacing w:before="160"/>
      <w:jc w:val="center"/>
    </w:pPr>
    <w:rPr>
      <w:i/>
      <w:iCs/>
      <w:color w:val="404040" w:themeColor="text1" w:themeTint="BF"/>
    </w:rPr>
  </w:style>
  <w:style w:type="character" w:customStyle="1" w:styleId="22">
    <w:name w:val="Цитата 2 Знак"/>
    <w:basedOn w:val="a0"/>
    <w:link w:val="21"/>
    <w:uiPriority w:val="29"/>
    <w:rsid w:val="009E35F2"/>
    <w:rPr>
      <w:rFonts w:ascii="Times New Roman" w:hAnsi="Times New Roman"/>
      <w:i/>
      <w:iCs/>
      <w:color w:val="404040" w:themeColor="text1" w:themeTint="BF"/>
      <w:sz w:val="28"/>
    </w:rPr>
  </w:style>
  <w:style w:type="paragraph" w:styleId="a7">
    <w:name w:val="List Paragraph"/>
    <w:basedOn w:val="a"/>
    <w:uiPriority w:val="34"/>
    <w:qFormat/>
    <w:rsid w:val="009E35F2"/>
    <w:pPr>
      <w:ind w:left="720"/>
      <w:contextualSpacing/>
    </w:pPr>
  </w:style>
  <w:style w:type="character" w:styleId="a8">
    <w:name w:val="Intense Emphasis"/>
    <w:basedOn w:val="a0"/>
    <w:uiPriority w:val="21"/>
    <w:qFormat/>
    <w:rsid w:val="009E35F2"/>
    <w:rPr>
      <w:i/>
      <w:iCs/>
      <w:color w:val="2E74B5" w:themeColor="accent1" w:themeShade="BF"/>
    </w:rPr>
  </w:style>
  <w:style w:type="paragraph" w:styleId="a9">
    <w:name w:val="Intense Quote"/>
    <w:basedOn w:val="a"/>
    <w:next w:val="a"/>
    <w:link w:val="aa"/>
    <w:uiPriority w:val="30"/>
    <w:qFormat/>
    <w:rsid w:val="009E35F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9E35F2"/>
    <w:rPr>
      <w:rFonts w:ascii="Times New Roman" w:hAnsi="Times New Roman"/>
      <w:i/>
      <w:iCs/>
      <w:color w:val="2E74B5" w:themeColor="accent1" w:themeShade="BF"/>
      <w:sz w:val="28"/>
    </w:rPr>
  </w:style>
  <w:style w:type="character" w:styleId="ab">
    <w:name w:val="Intense Reference"/>
    <w:basedOn w:val="a0"/>
    <w:uiPriority w:val="32"/>
    <w:qFormat/>
    <w:rsid w:val="009E35F2"/>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dc:creator>
  <cp:keywords/>
  <dc:description/>
  <cp:lastModifiedBy>Victor</cp:lastModifiedBy>
  <cp:revision>2</cp:revision>
  <dcterms:created xsi:type="dcterms:W3CDTF">2025-02-03T17:14:00Z</dcterms:created>
  <dcterms:modified xsi:type="dcterms:W3CDTF">2025-02-03T17:21:00Z</dcterms:modified>
</cp:coreProperties>
</file>