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77" w:rsidRPr="001A0237" w:rsidRDefault="00742577" w:rsidP="002E54E2">
      <w:pPr>
        <w:spacing w:after="0" w:line="240" w:lineRule="auto"/>
        <w:ind w:right="-426"/>
        <w:jc w:val="right"/>
        <w:rPr>
          <w:rFonts w:ascii="Times New Roman" w:hAnsi="Times New Roman"/>
          <w:b/>
          <w:lang w:val="ro-RO"/>
        </w:rPr>
      </w:pPr>
      <w:r w:rsidRPr="001A0237">
        <w:rPr>
          <w:rFonts w:ascii="Times New Roman" w:hAnsi="Times New Roman"/>
          <w:b/>
          <w:lang w:val="ro-RO"/>
        </w:rPr>
        <w:t>Anexa nr. 1</w:t>
      </w:r>
    </w:p>
    <w:p w:rsidR="00742577" w:rsidRPr="002E54E2" w:rsidRDefault="00742577" w:rsidP="002E54E2">
      <w:pPr>
        <w:spacing w:after="0" w:line="240" w:lineRule="auto"/>
        <w:ind w:right="-567"/>
        <w:jc w:val="both"/>
        <w:rPr>
          <w:rFonts w:ascii="Times New Roman" w:eastAsiaTheme="minorHAnsi" w:hAnsi="Times New Roman"/>
          <w:b/>
          <w:bCs/>
          <w:i/>
          <w:lang w:val="ro-RO"/>
        </w:rPr>
      </w:pPr>
      <w:r w:rsidRPr="002E54E2">
        <w:rPr>
          <w:rFonts w:ascii="Times New Roman" w:hAnsi="Times New Roman"/>
          <w:lang w:val="ro-RO"/>
        </w:rPr>
        <w:t xml:space="preserve">Rezumatul activității și a rezultatelor obținute în </w:t>
      </w:r>
      <w:r w:rsidRPr="002E54E2">
        <w:rPr>
          <w:rFonts w:ascii="Times New Roman" w:hAnsi="Times New Roman"/>
          <w:color w:val="000000"/>
          <w:lang w:val="ro-RO"/>
        </w:rPr>
        <w:t>subprogram</w:t>
      </w:r>
      <w:r w:rsidRPr="002E54E2">
        <w:rPr>
          <w:rFonts w:ascii="Times New Roman" w:hAnsi="Times New Roman"/>
          <w:lang w:val="ro-RO"/>
        </w:rPr>
        <w:t xml:space="preserve"> în anul 2024</w:t>
      </w:r>
      <w:r w:rsidR="007435F2" w:rsidRPr="002E54E2">
        <w:rPr>
          <w:rFonts w:ascii="Times New Roman" w:hAnsi="Times New Roman"/>
          <w:lang w:val="ro-RO"/>
        </w:rPr>
        <w:t xml:space="preserve"> </w:t>
      </w:r>
      <w:r w:rsidR="00201E70" w:rsidRPr="002E54E2">
        <w:rPr>
          <w:rFonts w:ascii="Times New Roman" w:eastAsiaTheme="minorHAnsi" w:hAnsi="Times New Roman"/>
          <w:b/>
          <w:bCs/>
          <w:i/>
        </w:rPr>
        <w:t>„</w:t>
      </w:r>
      <w:r w:rsidRPr="002E54E2">
        <w:rPr>
          <w:rFonts w:ascii="Times New Roman" w:eastAsiaTheme="minorHAnsi" w:hAnsi="Times New Roman"/>
          <w:b/>
          <w:bCs/>
          <w:i/>
        </w:rPr>
        <w:t>MONITORINGUL EXPUNERII LA RADIAȚII IONIZANTE A PERSONALULUI EXPUS</w:t>
      </w:r>
      <w:r w:rsidR="007435F2" w:rsidRPr="002E54E2">
        <w:rPr>
          <w:rFonts w:ascii="Times New Roman" w:eastAsiaTheme="minorHAnsi" w:hAnsi="Times New Roman"/>
          <w:b/>
          <w:bCs/>
          <w:i/>
        </w:rPr>
        <w:t xml:space="preserve"> </w:t>
      </w:r>
      <w:r w:rsidRPr="002E54E2">
        <w:rPr>
          <w:rFonts w:ascii="Times New Roman" w:eastAsiaTheme="minorHAnsi" w:hAnsi="Times New Roman"/>
          <w:b/>
          <w:bCs/>
          <w:i/>
        </w:rPr>
        <w:t>PROFESIONAL ȘI PUBLICULUI CU ELABORAREA MĂSURILOR DE RADIOPROTECȚIE</w:t>
      </w:r>
      <w:r w:rsidR="00201E70" w:rsidRPr="002E54E2">
        <w:rPr>
          <w:rFonts w:ascii="Times New Roman" w:eastAsiaTheme="minorHAnsi" w:hAnsi="Times New Roman"/>
          <w:b/>
          <w:bCs/>
          <w:i/>
        </w:rPr>
        <w:t>”</w:t>
      </w:r>
      <w:r w:rsidR="007435F2" w:rsidRPr="002E54E2">
        <w:rPr>
          <w:rFonts w:ascii="Times New Roman" w:hAnsi="Times New Roman"/>
          <w:b/>
        </w:rPr>
        <w:t xml:space="preserve">, </w:t>
      </w:r>
      <w:r w:rsidRPr="002E54E2">
        <w:rPr>
          <w:rFonts w:ascii="Times New Roman" w:hAnsi="Times New Roman"/>
          <w:b/>
          <w:i/>
          <w:lang w:val="ro-RO"/>
        </w:rPr>
        <w:t xml:space="preserve">Codul </w:t>
      </w:r>
      <w:r w:rsidRPr="002E54E2">
        <w:rPr>
          <w:rFonts w:ascii="Times New Roman" w:hAnsi="Times New Roman"/>
          <w:b/>
          <w:i/>
          <w:color w:val="000000"/>
          <w:kern w:val="32"/>
          <w:lang w:val="ro-RO"/>
        </w:rPr>
        <w:t>subprogram</w:t>
      </w:r>
      <w:r w:rsidRPr="002E54E2">
        <w:rPr>
          <w:rFonts w:ascii="Times New Roman" w:hAnsi="Times New Roman"/>
          <w:b/>
          <w:i/>
          <w:lang w:val="ro-RO"/>
        </w:rPr>
        <w:t xml:space="preserve">ului </w:t>
      </w:r>
      <w:r w:rsidRPr="002E54E2">
        <w:rPr>
          <w:rFonts w:ascii="Times New Roman" w:eastAsiaTheme="minorHAnsi" w:hAnsi="Times New Roman"/>
          <w:b/>
          <w:bCs/>
          <w:i/>
          <w:lang w:val="ro-RO"/>
        </w:rPr>
        <w:t xml:space="preserve">13.01.02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42577" w:rsidRPr="002E54E2" w:rsidTr="00201E70">
        <w:tc>
          <w:tcPr>
            <w:tcW w:w="9634" w:type="dxa"/>
            <w:shd w:val="clear" w:color="auto" w:fill="auto"/>
          </w:tcPr>
          <w:p w:rsidR="00576307" w:rsidRPr="005E3213" w:rsidRDefault="00C544B2" w:rsidP="00E70029">
            <w:pPr>
              <w:spacing w:after="0" w:line="240" w:lineRule="auto"/>
              <w:jc w:val="both"/>
              <w:rPr>
                <w:rFonts w:ascii="Times New Roman" w:hAnsi="Times New Roman"/>
              </w:rPr>
            </w:pPr>
            <w:r w:rsidRPr="002E54E2">
              <w:rPr>
                <w:rFonts w:ascii="Times New Roman" w:hAnsi="Times New Roman"/>
                <w:b/>
                <w:i/>
                <w:u w:val="single"/>
                <w:lang w:val="ro-MD"/>
              </w:rPr>
              <w:t>Analiza imunologică a expușilor la radiații ionizante</w:t>
            </w:r>
            <w:r w:rsidR="002E54E2">
              <w:rPr>
                <w:rFonts w:ascii="Times New Roman" w:hAnsi="Times New Roman"/>
                <w:b/>
                <w:i/>
                <w:u w:val="single"/>
                <w:lang w:val="ro-MD"/>
              </w:rPr>
              <w:t xml:space="preserve"> (RI)</w:t>
            </w:r>
            <w:r w:rsidRPr="002E54E2">
              <w:rPr>
                <w:rFonts w:ascii="Times New Roman" w:hAnsi="Times New Roman"/>
                <w:b/>
                <w:i/>
                <w:u w:val="single"/>
                <w:lang w:val="ro-MD"/>
              </w:rPr>
              <w:t>.</w:t>
            </w:r>
            <w:r w:rsidR="002E54E2" w:rsidRPr="002E54E2">
              <w:rPr>
                <w:rFonts w:ascii="Times New Roman" w:eastAsia="Times New Roman" w:hAnsi="Times New Roman"/>
                <w:lang w:val="ro-RO" w:eastAsia="ro-RO"/>
              </w:rPr>
              <w:t xml:space="preserve"> </w:t>
            </w:r>
            <w:r w:rsidR="002E54E2" w:rsidRPr="00E70029">
              <w:rPr>
                <w:rFonts w:ascii="Times New Roman" w:eastAsia="Times New Roman" w:hAnsi="Times New Roman"/>
                <w:i/>
                <w:lang w:val="ro-RO" w:eastAsia="ro-RO"/>
              </w:rPr>
              <w:fldChar w:fldCharType="begin"/>
            </w:r>
            <w:r w:rsidR="002E54E2" w:rsidRPr="00E70029">
              <w:rPr>
                <w:rFonts w:ascii="Times New Roman" w:eastAsia="Times New Roman" w:hAnsi="Times New Roman"/>
                <w:i/>
                <w:lang w:val="ro-RO" w:eastAsia="ro-RO"/>
              </w:rPr>
              <w:instrText xml:space="preserve"> HYPERLINK "https://csd-clinic.md/imunofenotiparea-prin-metoda-citometriei-in-flux/" </w:instrText>
            </w:r>
            <w:r w:rsidR="002E54E2" w:rsidRPr="00E70029">
              <w:rPr>
                <w:rFonts w:ascii="Times New Roman" w:eastAsia="Times New Roman" w:hAnsi="Times New Roman"/>
                <w:i/>
                <w:lang w:val="ro-RO" w:eastAsia="ro-RO"/>
              </w:rPr>
              <w:fldChar w:fldCharType="separate"/>
            </w:r>
            <w:proofErr w:type="spellStart"/>
            <w:r w:rsidR="002E54E2" w:rsidRPr="002E54E2">
              <w:rPr>
                <w:rFonts w:ascii="Times New Roman" w:eastAsia="Times New Roman" w:hAnsi="Times New Roman"/>
                <w:b/>
                <w:i/>
                <w:u w:val="single"/>
                <w:shd w:val="clear" w:color="auto" w:fill="FFFFFF"/>
                <w:lang w:val="ro-RO" w:eastAsia="ro-RO"/>
              </w:rPr>
              <w:t>Imunofenotiparea</w:t>
            </w:r>
            <w:proofErr w:type="spellEnd"/>
            <w:r w:rsidR="002E54E2" w:rsidRPr="002E54E2">
              <w:rPr>
                <w:rFonts w:ascii="Times New Roman" w:eastAsia="Times New Roman" w:hAnsi="Times New Roman"/>
                <w:b/>
                <w:i/>
                <w:u w:val="single"/>
                <w:shd w:val="clear" w:color="auto" w:fill="FFFFFF"/>
                <w:lang w:val="ro-RO" w:eastAsia="ro-RO"/>
              </w:rPr>
              <w:t xml:space="preserve"> prin metoda </w:t>
            </w:r>
            <w:proofErr w:type="spellStart"/>
            <w:r w:rsidR="002E54E2" w:rsidRPr="002E54E2">
              <w:rPr>
                <w:rFonts w:ascii="Times New Roman" w:eastAsia="Times New Roman" w:hAnsi="Times New Roman"/>
                <w:b/>
                <w:i/>
                <w:u w:val="single"/>
                <w:shd w:val="clear" w:color="auto" w:fill="FFFFFF"/>
                <w:lang w:val="ro-RO" w:eastAsia="ro-RO"/>
              </w:rPr>
              <w:t>citometriei</w:t>
            </w:r>
            <w:proofErr w:type="spellEnd"/>
            <w:r w:rsidR="002E54E2" w:rsidRPr="002E54E2">
              <w:rPr>
                <w:rFonts w:ascii="Times New Roman" w:eastAsia="Times New Roman" w:hAnsi="Times New Roman"/>
                <w:b/>
                <w:i/>
                <w:u w:val="single"/>
                <w:shd w:val="clear" w:color="auto" w:fill="FFFFFF"/>
                <w:lang w:val="ro-RO" w:eastAsia="ro-RO"/>
              </w:rPr>
              <w:t xml:space="preserve"> în flux</w:t>
            </w:r>
            <w:r w:rsidR="002E54E2" w:rsidRPr="00E70029">
              <w:rPr>
                <w:rFonts w:ascii="Times New Roman" w:eastAsia="Times New Roman" w:hAnsi="Times New Roman"/>
                <w:i/>
                <w:lang w:val="ro-RO" w:eastAsia="ro-RO"/>
              </w:rPr>
              <w:fldChar w:fldCharType="end"/>
            </w:r>
            <w:r w:rsidR="002E54E2" w:rsidRPr="00E70029">
              <w:rPr>
                <w:rFonts w:ascii="Times New Roman" w:hAnsi="Times New Roman"/>
                <w:b/>
                <w:i/>
                <w:u w:val="single"/>
                <w:lang w:val="ro-MD"/>
              </w:rPr>
              <w:t>.</w:t>
            </w:r>
            <w:r w:rsidR="00E70029">
              <w:rPr>
                <w:rFonts w:ascii="Times New Roman" w:hAnsi="Times New Roman"/>
                <w:b/>
                <w:i/>
                <w:u w:val="single"/>
                <w:lang w:val="ro-MD"/>
              </w:rPr>
              <w:t xml:space="preserve"> </w:t>
            </w:r>
            <w:r w:rsidRPr="002E54E2">
              <w:rPr>
                <w:rFonts w:ascii="Times New Roman" w:hAnsi="Times New Roman"/>
                <w:lang w:val="ro-MD"/>
              </w:rPr>
              <w:t xml:space="preserve">În vederea studierii statutului imun a personalului expus profesional la RI, </w:t>
            </w:r>
            <w:r w:rsidR="00036939">
              <w:rPr>
                <w:rFonts w:ascii="Times New Roman" w:hAnsi="Times New Roman"/>
                <w:lang w:val="ro-MD"/>
              </w:rPr>
              <w:t xml:space="preserve">s-a efectuat </w:t>
            </w:r>
            <w:hyperlink r:id="rId4" w:history="1">
              <w:r w:rsidR="00036939">
                <w:rPr>
                  <w:rFonts w:ascii="Times New Roman" w:eastAsia="Times New Roman" w:hAnsi="Times New Roman"/>
                  <w:shd w:val="clear" w:color="auto" w:fill="FFFFFF"/>
                  <w:lang w:val="ro-RO" w:eastAsia="ro-RO"/>
                </w:rPr>
                <w:t>i</w:t>
              </w:r>
              <w:r w:rsidR="00036939" w:rsidRPr="002E54E2">
                <w:rPr>
                  <w:rFonts w:ascii="Times New Roman" w:eastAsia="Times New Roman" w:hAnsi="Times New Roman"/>
                  <w:shd w:val="clear" w:color="auto" w:fill="FFFFFF"/>
                  <w:lang w:val="ro-RO" w:eastAsia="ro-RO"/>
                </w:rPr>
                <w:t xml:space="preserve">munofenotiparea prin metoda </w:t>
              </w:r>
              <w:proofErr w:type="spellStart"/>
              <w:r w:rsidR="00036939" w:rsidRPr="002E54E2">
                <w:rPr>
                  <w:rFonts w:ascii="Times New Roman" w:eastAsia="Times New Roman" w:hAnsi="Times New Roman"/>
                  <w:shd w:val="clear" w:color="auto" w:fill="FFFFFF"/>
                  <w:lang w:val="ro-RO" w:eastAsia="ro-RO"/>
                </w:rPr>
                <w:t>citometriei</w:t>
              </w:r>
              <w:proofErr w:type="spellEnd"/>
              <w:r w:rsidR="00036939" w:rsidRPr="002E54E2">
                <w:rPr>
                  <w:rFonts w:ascii="Times New Roman" w:eastAsia="Times New Roman" w:hAnsi="Times New Roman"/>
                  <w:shd w:val="clear" w:color="auto" w:fill="FFFFFF"/>
                  <w:lang w:val="ro-RO" w:eastAsia="ro-RO"/>
                </w:rPr>
                <w:t xml:space="preserve"> în flux</w:t>
              </w:r>
            </w:hyperlink>
            <w:r w:rsidR="00036939">
              <w:rPr>
                <w:rFonts w:ascii="Times New Roman" w:eastAsia="Times New Roman" w:hAnsi="Times New Roman"/>
                <w:lang w:val="ro-RO" w:eastAsia="ro-RO"/>
              </w:rPr>
              <w:t xml:space="preserve"> a</w:t>
            </w:r>
            <w:r w:rsidRPr="002E54E2">
              <w:rPr>
                <w:rFonts w:ascii="Times New Roman" w:hAnsi="Times New Roman"/>
                <w:lang w:val="ro-MD"/>
              </w:rPr>
              <w:t xml:space="preserve"> populațiil</w:t>
            </w:r>
            <w:r w:rsidR="00036939">
              <w:rPr>
                <w:rFonts w:ascii="Times New Roman" w:hAnsi="Times New Roman"/>
                <w:lang w:val="ro-MD"/>
              </w:rPr>
              <w:t>or</w:t>
            </w:r>
            <w:r w:rsidR="001E2B00" w:rsidRPr="002E54E2">
              <w:rPr>
                <w:rFonts w:ascii="Times New Roman" w:hAnsi="Times New Roman"/>
                <w:lang w:val="ro-MD"/>
              </w:rPr>
              <w:t xml:space="preserve"> T- și B-</w:t>
            </w:r>
            <w:r w:rsidR="00DF7486" w:rsidRPr="002E54E2">
              <w:rPr>
                <w:rFonts w:ascii="Times New Roman" w:hAnsi="Times New Roman"/>
                <w:lang w:val="ro-MD"/>
              </w:rPr>
              <w:t xml:space="preserve"> </w:t>
            </w:r>
            <w:proofErr w:type="spellStart"/>
            <w:r w:rsidR="00DF7486" w:rsidRPr="002E54E2">
              <w:rPr>
                <w:rFonts w:ascii="Times New Roman" w:hAnsi="Times New Roman"/>
                <w:lang w:val="ro-MD"/>
              </w:rPr>
              <w:t>limfocitare</w:t>
            </w:r>
            <w:proofErr w:type="spellEnd"/>
            <w:r w:rsidR="00DF7486" w:rsidRPr="002E54E2">
              <w:rPr>
                <w:rFonts w:ascii="Times New Roman" w:hAnsi="Times New Roman"/>
                <w:lang w:val="ro-MD"/>
              </w:rPr>
              <w:t xml:space="preserve"> la 49 subiecți – personalul medical din departamentele de radiologie</w:t>
            </w:r>
            <w:r w:rsidR="00036939">
              <w:rPr>
                <w:rFonts w:ascii="Times New Roman" w:hAnsi="Times New Roman"/>
                <w:lang w:val="ro-MD"/>
              </w:rPr>
              <w:t>/</w:t>
            </w:r>
            <w:r w:rsidR="00DF7486" w:rsidRPr="002E54E2">
              <w:rPr>
                <w:rFonts w:ascii="Times New Roman" w:hAnsi="Times New Roman"/>
                <w:lang w:val="ro-MD"/>
              </w:rPr>
              <w:t>imagistică medicală de la Institutul Oncologic al Republicii Moldova, atât femei (</w:t>
            </w:r>
            <w:r w:rsidR="00036939">
              <w:rPr>
                <w:rFonts w:ascii="Times New Roman" w:hAnsi="Times New Roman"/>
                <w:lang w:val="ro-MD"/>
              </w:rPr>
              <w:t>n=</w:t>
            </w:r>
            <w:r w:rsidR="00DF7486" w:rsidRPr="002E54E2">
              <w:rPr>
                <w:rFonts w:ascii="Times New Roman" w:hAnsi="Times New Roman"/>
                <w:lang w:val="ro-MD"/>
              </w:rPr>
              <w:t>31</w:t>
            </w:r>
            <w:r w:rsidR="007E5981" w:rsidRPr="002E54E2">
              <w:rPr>
                <w:rFonts w:ascii="Times New Roman" w:hAnsi="Times New Roman"/>
                <w:lang w:val="ro-MD"/>
              </w:rPr>
              <w:t>/</w:t>
            </w:r>
            <w:r w:rsidR="00DF7486" w:rsidRPr="002E54E2">
              <w:rPr>
                <w:rFonts w:ascii="Times New Roman" w:hAnsi="Times New Roman"/>
                <w:lang w:val="ro-MD"/>
              </w:rPr>
              <w:t>63,3%), cât și bărbați (</w:t>
            </w:r>
            <w:r w:rsidR="00036939">
              <w:rPr>
                <w:rFonts w:ascii="Times New Roman" w:hAnsi="Times New Roman"/>
                <w:lang w:val="ro-MD"/>
              </w:rPr>
              <w:t>n=</w:t>
            </w:r>
            <w:r w:rsidR="00DF7486" w:rsidRPr="002E54E2">
              <w:rPr>
                <w:rFonts w:ascii="Times New Roman" w:hAnsi="Times New Roman"/>
                <w:lang w:val="ro-MD"/>
              </w:rPr>
              <w:t>18</w:t>
            </w:r>
            <w:r w:rsidR="007E5981" w:rsidRPr="002E54E2">
              <w:rPr>
                <w:rFonts w:ascii="Times New Roman" w:hAnsi="Times New Roman"/>
                <w:lang w:val="ro-MD"/>
              </w:rPr>
              <w:t>/</w:t>
            </w:r>
            <w:r w:rsidR="00DF7486" w:rsidRPr="002E54E2">
              <w:rPr>
                <w:rFonts w:ascii="Times New Roman" w:hAnsi="Times New Roman"/>
                <w:lang w:val="ro-MD"/>
              </w:rPr>
              <w:t xml:space="preserve">36,7%). Valoarea medie a vechimii de lucru în câmpul </w:t>
            </w:r>
            <w:proofErr w:type="spellStart"/>
            <w:r w:rsidR="00DF7486" w:rsidRPr="002E54E2">
              <w:rPr>
                <w:rFonts w:ascii="Times New Roman" w:hAnsi="Times New Roman"/>
                <w:lang w:val="ro-MD"/>
              </w:rPr>
              <w:t>radi</w:t>
            </w:r>
            <w:r w:rsidR="00CD01CE" w:rsidRPr="002E54E2">
              <w:rPr>
                <w:rFonts w:ascii="Times New Roman" w:hAnsi="Times New Roman"/>
                <w:lang w:val="ro-MD"/>
              </w:rPr>
              <w:t>a</w:t>
            </w:r>
            <w:r w:rsidR="00DF7486" w:rsidRPr="002E54E2">
              <w:rPr>
                <w:rFonts w:ascii="Times New Roman" w:hAnsi="Times New Roman"/>
                <w:lang w:val="ro-MD"/>
              </w:rPr>
              <w:t>țional</w:t>
            </w:r>
            <w:proofErr w:type="spellEnd"/>
            <w:r w:rsidR="00DF7486" w:rsidRPr="002E54E2">
              <w:rPr>
                <w:rFonts w:ascii="Times New Roman" w:hAnsi="Times New Roman"/>
                <w:lang w:val="ro-MD"/>
              </w:rPr>
              <w:t xml:space="preserve">, a constituit 20,08 ani cu o variație de la 4-45 ani, vârsta medie </w:t>
            </w:r>
            <w:r w:rsidR="00CD01CE" w:rsidRPr="002E54E2">
              <w:rPr>
                <w:rFonts w:ascii="Times New Roman" w:hAnsi="Times New Roman"/>
                <w:lang w:val="ro-MD"/>
              </w:rPr>
              <w:t>–</w:t>
            </w:r>
            <w:r w:rsidR="00DF7486" w:rsidRPr="002E54E2">
              <w:rPr>
                <w:rFonts w:ascii="Times New Roman" w:hAnsi="Times New Roman"/>
                <w:lang w:val="ro-MD"/>
              </w:rPr>
              <w:t xml:space="preserve"> 52,34±9,91 ani. </w:t>
            </w:r>
            <w:r w:rsidRPr="002E54E2">
              <w:rPr>
                <w:rFonts w:ascii="Times New Roman" w:hAnsi="Times New Roman"/>
                <w:lang w:val="ro-MD"/>
              </w:rPr>
              <w:t>Rezultatele denotă, că la grupul inclus în studiu, T-limfocite</w:t>
            </w:r>
            <w:r w:rsidR="007E5981" w:rsidRPr="002E54E2">
              <w:rPr>
                <w:rFonts w:ascii="Times New Roman" w:hAnsi="Times New Roman"/>
                <w:lang w:val="ro-MD"/>
              </w:rPr>
              <w:t>le</w:t>
            </w:r>
            <w:r w:rsidRPr="002E54E2">
              <w:rPr>
                <w:rFonts w:ascii="Times New Roman" w:hAnsi="Times New Roman"/>
                <w:lang w:val="ro-MD"/>
              </w:rPr>
              <w:t xml:space="preserve"> CD45+CD3+ au constituit 71,45±6,70 %; T-Helperi CD3+CD4+ </w:t>
            </w:r>
            <w:r w:rsidR="00AF2F7B" w:rsidRPr="002E54E2">
              <w:rPr>
                <w:rFonts w:ascii="Times New Roman" w:hAnsi="Times New Roman"/>
                <w:lang w:val="ro-MD"/>
              </w:rPr>
              <w:t>–</w:t>
            </w:r>
            <w:r w:rsidRPr="002E54E2">
              <w:rPr>
                <w:rFonts w:ascii="Times New Roman" w:hAnsi="Times New Roman"/>
                <w:lang w:val="ro-MD"/>
              </w:rPr>
              <w:t xml:space="preserve"> 42,07±5,32%; T-Citotoxice CD3+CD8+ </w:t>
            </w:r>
            <w:r w:rsidR="00AF2F7B" w:rsidRPr="002E54E2">
              <w:rPr>
                <w:rFonts w:ascii="Times New Roman" w:hAnsi="Times New Roman"/>
                <w:lang w:val="ro-MD"/>
              </w:rPr>
              <w:t>–</w:t>
            </w:r>
            <w:r w:rsidRPr="002E54E2">
              <w:rPr>
                <w:rFonts w:ascii="Times New Roman" w:hAnsi="Times New Roman"/>
                <w:lang w:val="ro-MD"/>
              </w:rPr>
              <w:t xml:space="preserve"> 26,44±7,65%; Indicele </w:t>
            </w:r>
            <w:proofErr w:type="spellStart"/>
            <w:r w:rsidR="007E5981" w:rsidRPr="002E54E2">
              <w:rPr>
                <w:rFonts w:ascii="Times New Roman" w:hAnsi="Times New Roman"/>
                <w:lang w:val="ro-MD"/>
              </w:rPr>
              <w:t>i</w:t>
            </w:r>
            <w:r w:rsidRPr="002E54E2">
              <w:rPr>
                <w:rFonts w:ascii="Times New Roman" w:hAnsi="Times New Roman"/>
                <w:lang w:val="ro-MD"/>
              </w:rPr>
              <w:t>munoreglator</w:t>
            </w:r>
            <w:proofErr w:type="spellEnd"/>
            <w:r w:rsidR="00036939">
              <w:rPr>
                <w:rFonts w:ascii="Times New Roman" w:hAnsi="Times New Roman"/>
                <w:lang w:val="ro-MD"/>
              </w:rPr>
              <w:t xml:space="preserve"> (II)</w:t>
            </w:r>
            <w:r w:rsidR="007E5981" w:rsidRPr="002E54E2">
              <w:rPr>
                <w:rFonts w:ascii="Times New Roman" w:hAnsi="Times New Roman"/>
                <w:lang w:val="ro-MD"/>
              </w:rPr>
              <w:t xml:space="preserve"> </w:t>
            </w:r>
            <w:r w:rsidR="00AF2F7B" w:rsidRPr="002E54E2">
              <w:rPr>
                <w:rFonts w:ascii="Times New Roman" w:hAnsi="Times New Roman"/>
                <w:lang w:val="ro-MD"/>
              </w:rPr>
              <w:t>–</w:t>
            </w:r>
            <w:r w:rsidRPr="002E54E2">
              <w:rPr>
                <w:rFonts w:ascii="Times New Roman" w:hAnsi="Times New Roman"/>
                <w:lang w:val="ro-MD"/>
              </w:rPr>
              <w:t xml:space="preserve"> 1,84±0,68; Celule NKT CD3+CD56+ </w:t>
            </w:r>
            <w:r w:rsidR="00AF2F7B" w:rsidRPr="002E54E2">
              <w:rPr>
                <w:rFonts w:ascii="Times New Roman" w:hAnsi="Times New Roman"/>
                <w:lang w:val="ro-MD"/>
              </w:rPr>
              <w:t xml:space="preserve">– </w:t>
            </w:r>
            <w:r w:rsidRPr="002E54E2">
              <w:rPr>
                <w:rFonts w:ascii="Times New Roman" w:hAnsi="Times New Roman"/>
                <w:lang w:val="ro-MD"/>
              </w:rPr>
              <w:t xml:space="preserve">8,03±3,87%; Celule NK CD3-CD56+ </w:t>
            </w:r>
            <w:r w:rsidR="00AF2F7B" w:rsidRPr="002E54E2">
              <w:rPr>
                <w:rFonts w:ascii="Times New Roman" w:hAnsi="Times New Roman"/>
                <w:lang w:val="ro-MD"/>
              </w:rPr>
              <w:t xml:space="preserve">– </w:t>
            </w:r>
            <w:r w:rsidRPr="002E54E2">
              <w:rPr>
                <w:rFonts w:ascii="Times New Roman" w:hAnsi="Times New Roman"/>
                <w:lang w:val="ro-MD"/>
              </w:rPr>
              <w:t xml:space="preserve">16,17±43,43%; </w:t>
            </w:r>
            <w:r w:rsidRPr="002E54E2">
              <w:rPr>
                <w:rFonts w:ascii="Times New Roman" w:eastAsia="Times New Roman" w:hAnsi="Times New Roman"/>
                <w:lang w:val="ro-RO" w:eastAsia="ro-RO"/>
              </w:rPr>
              <w:t>B-limfocite CD3-CD19+</w:t>
            </w:r>
            <w:r w:rsidR="00AF2F7B" w:rsidRPr="002E54E2">
              <w:rPr>
                <w:rFonts w:ascii="Times New Roman" w:eastAsia="Times New Roman" w:hAnsi="Times New Roman"/>
                <w:lang w:val="ro-RO" w:eastAsia="ro-RO"/>
              </w:rPr>
              <w:t xml:space="preserve"> </w:t>
            </w:r>
            <w:r w:rsidR="00AF2F7B" w:rsidRPr="002E54E2">
              <w:rPr>
                <w:rFonts w:ascii="Times New Roman" w:hAnsi="Times New Roman"/>
                <w:lang w:val="ro-MD"/>
              </w:rPr>
              <w:t>–</w:t>
            </w:r>
            <w:r w:rsidRPr="002E54E2">
              <w:rPr>
                <w:rFonts w:ascii="Times New Roman" w:hAnsi="Times New Roman"/>
                <w:lang w:val="ro-MD"/>
              </w:rPr>
              <w:t xml:space="preserve">10,74±2,69%; T-limfocite activate CD3+HLA-DR+ </w:t>
            </w:r>
            <w:r w:rsidR="00AF2F7B" w:rsidRPr="002E54E2">
              <w:rPr>
                <w:rFonts w:ascii="Times New Roman" w:hAnsi="Times New Roman"/>
                <w:lang w:val="ro-MD"/>
              </w:rPr>
              <w:t>–</w:t>
            </w:r>
            <w:r w:rsidRPr="002E54E2">
              <w:rPr>
                <w:rFonts w:ascii="Times New Roman" w:hAnsi="Times New Roman"/>
                <w:lang w:val="ro-MD"/>
              </w:rPr>
              <w:t xml:space="preserve"> 7,81±3,08%.</w:t>
            </w:r>
            <w:r w:rsidR="00DF7486" w:rsidRPr="002E54E2">
              <w:rPr>
                <w:rFonts w:ascii="Times New Roman" w:hAnsi="Times New Roman"/>
                <w:lang w:val="ro-MD"/>
              </w:rPr>
              <w:t xml:space="preserve"> </w:t>
            </w:r>
            <w:r w:rsidR="00201E70" w:rsidRPr="002E54E2">
              <w:rPr>
                <w:rFonts w:ascii="Times New Roman" w:hAnsi="Times New Roman"/>
                <w:bCs/>
                <w:color w:val="000000"/>
                <w:kern w:val="32"/>
                <w:lang w:val="ro-MD"/>
              </w:rPr>
              <w:t>Comparativ cu valorile de referință la subiecții cercetați s-a observat sporire a celulelor NKT CD3-CD56+ și a celulelor NK CD3-CD56+.</w:t>
            </w:r>
            <w:r w:rsidR="00FF05E9" w:rsidRPr="002E54E2">
              <w:t xml:space="preserve"> </w:t>
            </w:r>
            <w:proofErr w:type="spellStart"/>
            <w:r w:rsidR="00FF05E9" w:rsidRPr="002E54E2">
              <w:rPr>
                <w:rFonts w:ascii="Times New Roman" w:hAnsi="Times New Roman"/>
              </w:rPr>
              <w:t>Celulele</w:t>
            </w:r>
            <w:proofErr w:type="spellEnd"/>
            <w:r w:rsidR="00FF05E9" w:rsidRPr="002E54E2">
              <w:rPr>
                <w:rFonts w:ascii="Times New Roman" w:hAnsi="Times New Roman"/>
              </w:rPr>
              <w:t xml:space="preserve"> NKT </w:t>
            </w:r>
            <w:proofErr w:type="spellStart"/>
            <w:r w:rsidR="00FF05E9" w:rsidRPr="002E54E2">
              <w:rPr>
                <w:rFonts w:ascii="Times New Roman" w:hAnsi="Times New Roman"/>
              </w:rPr>
              <w:t>joacă</w:t>
            </w:r>
            <w:proofErr w:type="spellEnd"/>
            <w:r w:rsidR="00FF05E9" w:rsidRPr="002E54E2">
              <w:rPr>
                <w:rFonts w:ascii="Times New Roman" w:hAnsi="Times New Roman"/>
              </w:rPr>
              <w:t xml:space="preserve"> un </w:t>
            </w:r>
            <w:proofErr w:type="spellStart"/>
            <w:r w:rsidR="00FF05E9" w:rsidRPr="002E54E2">
              <w:rPr>
                <w:rFonts w:ascii="Times New Roman" w:hAnsi="Times New Roman"/>
              </w:rPr>
              <w:t>rol</w:t>
            </w:r>
            <w:proofErr w:type="spellEnd"/>
            <w:r w:rsidR="00FF05E9" w:rsidRPr="002E54E2">
              <w:rPr>
                <w:rFonts w:ascii="Times New Roman" w:hAnsi="Times New Roman"/>
              </w:rPr>
              <w:t xml:space="preserve"> important </w:t>
            </w:r>
            <w:proofErr w:type="spellStart"/>
            <w:r w:rsidR="00FF05E9" w:rsidRPr="002E54E2">
              <w:rPr>
                <w:rFonts w:ascii="Times New Roman" w:hAnsi="Times New Roman"/>
              </w:rPr>
              <w:t>în</w:t>
            </w:r>
            <w:proofErr w:type="spellEnd"/>
            <w:r w:rsidR="00FF05E9" w:rsidRPr="002E54E2">
              <w:rPr>
                <w:rFonts w:ascii="Times New Roman" w:hAnsi="Times New Roman"/>
              </w:rPr>
              <w:t xml:space="preserve"> </w:t>
            </w:r>
            <w:proofErr w:type="spellStart"/>
            <w:r w:rsidR="00FF05E9" w:rsidRPr="002E54E2">
              <w:rPr>
                <w:rFonts w:ascii="Times New Roman" w:hAnsi="Times New Roman"/>
              </w:rPr>
              <w:t>reglarea</w:t>
            </w:r>
            <w:proofErr w:type="spellEnd"/>
            <w:r w:rsidR="00FF05E9" w:rsidRPr="002E54E2">
              <w:rPr>
                <w:rFonts w:ascii="Times New Roman" w:hAnsi="Times New Roman"/>
              </w:rPr>
              <w:t xml:space="preserve"> </w:t>
            </w:r>
            <w:proofErr w:type="spellStart"/>
            <w:r w:rsidR="00FF05E9" w:rsidRPr="002E54E2">
              <w:rPr>
                <w:rFonts w:ascii="Times New Roman" w:hAnsi="Times New Roman"/>
              </w:rPr>
              <w:t>imună</w:t>
            </w:r>
            <w:proofErr w:type="spellEnd"/>
            <w:r w:rsidR="00FF05E9" w:rsidRPr="002E54E2">
              <w:rPr>
                <w:rFonts w:ascii="Times New Roman" w:hAnsi="Times New Roman"/>
              </w:rPr>
              <w:t xml:space="preserve">, </w:t>
            </w:r>
            <w:proofErr w:type="spellStart"/>
            <w:r w:rsidR="00FF05E9" w:rsidRPr="002E54E2">
              <w:rPr>
                <w:rFonts w:ascii="Times New Roman" w:hAnsi="Times New Roman"/>
              </w:rPr>
              <w:t>pe</w:t>
            </w:r>
            <w:proofErr w:type="spellEnd"/>
            <w:r w:rsidR="00FF05E9" w:rsidRPr="002E54E2">
              <w:rPr>
                <w:rFonts w:ascii="Times New Roman" w:hAnsi="Times New Roman"/>
              </w:rPr>
              <w:t xml:space="preserve"> </w:t>
            </w:r>
            <w:proofErr w:type="spellStart"/>
            <w:r w:rsidR="00FF05E9" w:rsidRPr="002E54E2">
              <w:rPr>
                <w:rFonts w:ascii="Times New Roman" w:hAnsi="Times New Roman"/>
              </w:rPr>
              <w:t>lângă</w:t>
            </w:r>
            <w:proofErr w:type="spellEnd"/>
            <w:r w:rsidR="00FF05E9" w:rsidRPr="002E54E2">
              <w:rPr>
                <w:rFonts w:ascii="Times New Roman" w:hAnsi="Times New Roman"/>
              </w:rPr>
              <w:t xml:space="preserve"> </w:t>
            </w:r>
            <w:proofErr w:type="spellStart"/>
            <w:r w:rsidR="00FF05E9" w:rsidRPr="002E54E2">
              <w:rPr>
                <w:rFonts w:ascii="Times New Roman" w:hAnsi="Times New Roman"/>
              </w:rPr>
              <w:t>efectul</w:t>
            </w:r>
            <w:proofErr w:type="spellEnd"/>
            <w:r w:rsidR="00FF05E9" w:rsidRPr="002E54E2">
              <w:rPr>
                <w:rFonts w:ascii="Times New Roman" w:hAnsi="Times New Roman"/>
              </w:rPr>
              <w:t xml:space="preserve"> de </w:t>
            </w:r>
            <w:proofErr w:type="spellStart"/>
            <w:r w:rsidR="00FF05E9" w:rsidRPr="002E54E2">
              <w:rPr>
                <w:rFonts w:ascii="Times New Roman" w:hAnsi="Times New Roman"/>
              </w:rPr>
              <w:t>distrugere</w:t>
            </w:r>
            <w:proofErr w:type="spellEnd"/>
            <w:r w:rsidR="00FF05E9" w:rsidRPr="002E54E2">
              <w:rPr>
                <w:rFonts w:ascii="Times New Roman" w:hAnsi="Times New Roman"/>
              </w:rPr>
              <w:t xml:space="preserve"> </w:t>
            </w:r>
            <w:proofErr w:type="spellStart"/>
            <w:r w:rsidR="00FF05E9" w:rsidRPr="002E54E2">
              <w:rPr>
                <w:rFonts w:ascii="Times New Roman" w:hAnsi="Times New Roman"/>
              </w:rPr>
              <w:t>directă</w:t>
            </w:r>
            <w:proofErr w:type="spellEnd"/>
            <w:r w:rsidR="00FF05E9" w:rsidRPr="002E54E2">
              <w:rPr>
                <w:rFonts w:ascii="Times New Roman" w:hAnsi="Times New Roman"/>
              </w:rPr>
              <w:t xml:space="preserve">, </w:t>
            </w:r>
            <w:proofErr w:type="spellStart"/>
            <w:r w:rsidR="00FF05E9" w:rsidRPr="002E54E2">
              <w:rPr>
                <w:rFonts w:ascii="Times New Roman" w:hAnsi="Times New Roman"/>
              </w:rPr>
              <w:t>iar</w:t>
            </w:r>
            <w:proofErr w:type="spellEnd"/>
            <w:r w:rsidR="00FF05E9" w:rsidRPr="002E54E2">
              <w:rPr>
                <w:rFonts w:ascii="Times New Roman" w:hAnsi="Times New Roman"/>
              </w:rPr>
              <w:t xml:space="preserve"> </w:t>
            </w:r>
            <w:proofErr w:type="spellStart"/>
            <w:r w:rsidR="00FF05E9" w:rsidRPr="002E54E2">
              <w:rPr>
                <w:rFonts w:ascii="Times New Roman" w:hAnsi="Times New Roman"/>
              </w:rPr>
              <w:t>celulele</w:t>
            </w:r>
            <w:proofErr w:type="spellEnd"/>
            <w:r w:rsidR="00FF05E9" w:rsidRPr="002E54E2">
              <w:rPr>
                <w:rFonts w:ascii="Times New Roman" w:hAnsi="Times New Roman"/>
              </w:rPr>
              <w:t xml:space="preserve"> NKT activate pot secreta </w:t>
            </w:r>
            <w:proofErr w:type="spellStart"/>
            <w:r w:rsidR="00FF05E9" w:rsidRPr="002E54E2">
              <w:rPr>
                <w:rFonts w:ascii="Times New Roman" w:hAnsi="Times New Roman"/>
              </w:rPr>
              <w:t>cantități</w:t>
            </w:r>
            <w:proofErr w:type="spellEnd"/>
            <w:r w:rsidR="00FF05E9" w:rsidRPr="002E54E2">
              <w:rPr>
                <w:rFonts w:ascii="Times New Roman" w:hAnsi="Times New Roman"/>
              </w:rPr>
              <w:t xml:space="preserve"> </w:t>
            </w:r>
            <w:proofErr w:type="spellStart"/>
            <w:r w:rsidR="00FF05E9" w:rsidRPr="002E54E2">
              <w:rPr>
                <w:rFonts w:ascii="Times New Roman" w:hAnsi="Times New Roman"/>
              </w:rPr>
              <w:t>mari</w:t>
            </w:r>
            <w:proofErr w:type="spellEnd"/>
            <w:r w:rsidR="00FF05E9" w:rsidRPr="002E54E2">
              <w:rPr>
                <w:rFonts w:ascii="Times New Roman" w:hAnsi="Times New Roman"/>
              </w:rPr>
              <w:t xml:space="preserve"> de </w:t>
            </w:r>
            <w:proofErr w:type="spellStart"/>
            <w:r w:rsidR="00FF05E9" w:rsidRPr="002E54E2">
              <w:rPr>
                <w:rFonts w:ascii="Times New Roman" w:hAnsi="Times New Roman"/>
              </w:rPr>
              <w:t>citokine</w:t>
            </w:r>
            <w:proofErr w:type="spellEnd"/>
            <w:r w:rsidR="00FF05E9" w:rsidRPr="002E54E2">
              <w:rPr>
                <w:rFonts w:ascii="Times New Roman" w:hAnsi="Times New Roman"/>
              </w:rPr>
              <w:t xml:space="preserve"> cu </w:t>
            </w:r>
            <w:proofErr w:type="spellStart"/>
            <w:r w:rsidR="00FF05E9" w:rsidRPr="002E54E2">
              <w:rPr>
                <w:rFonts w:ascii="Times New Roman" w:hAnsi="Times New Roman"/>
              </w:rPr>
              <w:t>reglare</w:t>
            </w:r>
            <w:proofErr w:type="spellEnd"/>
            <w:r w:rsidR="00FF05E9" w:rsidRPr="002E54E2">
              <w:rPr>
                <w:rFonts w:ascii="Times New Roman" w:hAnsi="Times New Roman"/>
              </w:rPr>
              <w:t xml:space="preserve"> </w:t>
            </w:r>
            <w:proofErr w:type="spellStart"/>
            <w:r w:rsidR="00FF05E9" w:rsidRPr="002E54E2">
              <w:rPr>
                <w:rFonts w:ascii="Times New Roman" w:hAnsi="Times New Roman"/>
              </w:rPr>
              <w:t>imună</w:t>
            </w:r>
            <w:proofErr w:type="spellEnd"/>
            <w:r w:rsidR="00FF05E9" w:rsidRPr="002E54E2">
              <w:rPr>
                <w:rFonts w:ascii="Times New Roman" w:hAnsi="Times New Roman"/>
              </w:rPr>
              <w:t xml:space="preserve">, cum </w:t>
            </w:r>
            <w:proofErr w:type="spellStart"/>
            <w:r w:rsidR="00FF05E9" w:rsidRPr="002E54E2">
              <w:rPr>
                <w:rFonts w:ascii="Times New Roman" w:hAnsi="Times New Roman"/>
              </w:rPr>
              <w:t>ar</w:t>
            </w:r>
            <w:proofErr w:type="spellEnd"/>
            <w:r w:rsidR="00FF05E9" w:rsidRPr="002E54E2">
              <w:rPr>
                <w:rFonts w:ascii="Times New Roman" w:hAnsi="Times New Roman"/>
              </w:rPr>
              <w:t xml:space="preserve"> fi </w:t>
            </w:r>
            <w:proofErr w:type="spellStart"/>
            <w:r w:rsidR="00FF05E9" w:rsidRPr="002E54E2">
              <w:rPr>
                <w:rFonts w:ascii="Times New Roman" w:hAnsi="Times New Roman"/>
              </w:rPr>
              <w:t>interleukin</w:t>
            </w:r>
            <w:r w:rsidR="00036939">
              <w:rPr>
                <w:rFonts w:ascii="Times New Roman" w:hAnsi="Times New Roman"/>
              </w:rPr>
              <w:t>ă</w:t>
            </w:r>
            <w:proofErr w:type="spellEnd"/>
            <w:r w:rsidR="00FF05E9" w:rsidRPr="002E54E2">
              <w:rPr>
                <w:rFonts w:ascii="Times New Roman" w:hAnsi="Times New Roman"/>
              </w:rPr>
              <w:t xml:space="preserve"> și interferon.</w:t>
            </w:r>
            <w:r w:rsidR="00FF05E9" w:rsidRPr="002E54E2">
              <w:rPr>
                <w:rFonts w:ascii="Times New Roman" w:hAnsi="Times New Roman"/>
              </w:rPr>
              <w:t xml:space="preserve"> </w:t>
            </w:r>
            <w:r w:rsidR="00201E70" w:rsidRPr="002E54E2">
              <w:rPr>
                <w:rFonts w:ascii="Times New Roman" w:hAnsi="Times New Roman"/>
                <w:bCs/>
                <w:color w:val="000000"/>
                <w:kern w:val="32"/>
                <w:lang w:val="ro-MD"/>
              </w:rPr>
              <w:t xml:space="preserve">Valoarea medie a </w:t>
            </w:r>
            <w:r w:rsidR="00FF05E9" w:rsidRPr="002E54E2">
              <w:rPr>
                <w:rFonts w:ascii="Times New Roman" w:hAnsi="Times New Roman"/>
                <w:bCs/>
                <w:color w:val="000000"/>
                <w:kern w:val="32"/>
                <w:lang w:val="ro-MD"/>
              </w:rPr>
              <w:t>II</w:t>
            </w:r>
            <w:r w:rsidR="00201E70" w:rsidRPr="002E54E2">
              <w:rPr>
                <w:rFonts w:ascii="Times New Roman" w:hAnsi="Times New Roman"/>
                <w:bCs/>
                <w:color w:val="000000"/>
                <w:kern w:val="32"/>
                <w:lang w:val="ro-MD"/>
              </w:rPr>
              <w:t xml:space="preserve"> la populația studiată a constituit 1,84±0,68</w:t>
            </w:r>
            <w:r w:rsidR="00FF05E9" w:rsidRPr="002E54E2">
              <w:rPr>
                <w:rFonts w:ascii="Times New Roman" w:hAnsi="Times New Roman"/>
                <w:bCs/>
                <w:color w:val="000000"/>
                <w:kern w:val="32"/>
                <w:lang w:val="ro-MD"/>
              </w:rPr>
              <w:t>;</w:t>
            </w:r>
            <w:r w:rsidR="00201E70" w:rsidRPr="002E54E2">
              <w:rPr>
                <w:rFonts w:ascii="Times New Roman" w:hAnsi="Times New Roman"/>
                <w:bCs/>
                <w:color w:val="000000"/>
                <w:kern w:val="32"/>
                <w:lang w:val="ro-MD"/>
              </w:rPr>
              <w:t xml:space="preserve"> cu o variație </w:t>
            </w:r>
            <w:r w:rsidR="00036939">
              <w:rPr>
                <w:rFonts w:ascii="Times New Roman" w:hAnsi="Times New Roman"/>
                <w:bCs/>
                <w:color w:val="000000"/>
                <w:kern w:val="32"/>
                <w:lang w:val="ro-MD"/>
              </w:rPr>
              <w:t>între</w:t>
            </w:r>
            <w:r w:rsidR="00201E70" w:rsidRPr="002E54E2">
              <w:rPr>
                <w:rFonts w:ascii="Times New Roman" w:hAnsi="Times New Roman"/>
                <w:bCs/>
                <w:color w:val="000000"/>
                <w:kern w:val="32"/>
                <w:lang w:val="ro-MD"/>
              </w:rPr>
              <w:t xml:space="preserve"> 0,91-4,95, valorile de referință fiind 1,3-2,2. </w:t>
            </w:r>
            <w:r w:rsidR="00FF05E9" w:rsidRPr="002E54E2">
              <w:rPr>
                <w:rFonts w:ascii="Times New Roman" w:hAnsi="Times New Roman"/>
                <w:bCs/>
                <w:color w:val="000000"/>
                <w:kern w:val="32"/>
                <w:lang w:val="ro-MD"/>
              </w:rPr>
              <w:t>S</w:t>
            </w:r>
            <w:r w:rsidR="0076554D" w:rsidRPr="002E54E2">
              <w:rPr>
                <w:rFonts w:ascii="Times New Roman" w:hAnsi="Times New Roman"/>
                <w:bCs/>
                <w:color w:val="000000"/>
                <w:kern w:val="32"/>
                <w:lang w:val="ro-MD"/>
              </w:rPr>
              <w:t>-a</w:t>
            </w:r>
            <w:r w:rsidR="00FF05E9" w:rsidRPr="002E54E2">
              <w:rPr>
                <w:rFonts w:ascii="Times New Roman" w:hAnsi="Times New Roman"/>
                <w:bCs/>
                <w:color w:val="000000"/>
                <w:kern w:val="32"/>
                <w:lang w:val="ro-MD"/>
              </w:rPr>
              <w:t xml:space="preserve"> studiat structura morbidității</w:t>
            </w:r>
            <w:r w:rsidR="00DA26F1" w:rsidRPr="002E54E2">
              <w:rPr>
                <w:rFonts w:ascii="Times New Roman" w:hAnsi="Times New Roman"/>
                <w:bCs/>
                <w:color w:val="000000"/>
                <w:kern w:val="32"/>
                <w:lang w:val="ro-MD"/>
              </w:rPr>
              <w:t>, dozele individuale absorbite</w:t>
            </w:r>
            <w:r w:rsidR="0076554D" w:rsidRPr="002E54E2">
              <w:rPr>
                <w:rFonts w:ascii="Times New Roman" w:hAnsi="Times New Roman"/>
                <w:bCs/>
                <w:color w:val="000000"/>
                <w:kern w:val="32"/>
                <w:lang w:val="ro-MD"/>
              </w:rPr>
              <w:t xml:space="preserve"> și rezultatele analizelor de laborator</w:t>
            </w:r>
            <w:r w:rsidR="00FF05E9" w:rsidRPr="002E54E2">
              <w:rPr>
                <w:rFonts w:ascii="Times New Roman" w:hAnsi="Times New Roman"/>
                <w:bCs/>
                <w:color w:val="000000"/>
                <w:kern w:val="32"/>
                <w:lang w:val="ro-MD"/>
              </w:rPr>
              <w:t>, majoritate</w:t>
            </w:r>
            <w:r w:rsidR="00D163FD" w:rsidRPr="002E54E2">
              <w:rPr>
                <w:rFonts w:ascii="Times New Roman" w:hAnsi="Times New Roman"/>
                <w:bCs/>
                <w:color w:val="000000"/>
                <w:kern w:val="32"/>
                <w:lang w:val="ro-MD"/>
              </w:rPr>
              <w:t>a</w:t>
            </w:r>
            <w:r w:rsidR="00FF05E9" w:rsidRPr="002E54E2">
              <w:rPr>
                <w:rFonts w:ascii="Times New Roman" w:hAnsi="Times New Roman"/>
                <w:bCs/>
                <w:color w:val="000000"/>
                <w:kern w:val="32"/>
                <w:lang w:val="ro-MD"/>
              </w:rPr>
              <w:t xml:space="preserve"> fiind </w:t>
            </w:r>
            <w:r w:rsidR="00D163FD" w:rsidRPr="002E54E2">
              <w:rPr>
                <w:rFonts w:ascii="Times New Roman" w:hAnsi="Times New Roman"/>
                <w:bCs/>
                <w:color w:val="000000"/>
                <w:kern w:val="32"/>
                <w:lang w:val="ro-MD"/>
              </w:rPr>
              <w:t xml:space="preserve">comparative cu cele ale </w:t>
            </w:r>
            <w:r w:rsidR="00FF05E9" w:rsidRPr="002E54E2">
              <w:rPr>
                <w:rFonts w:ascii="Times New Roman" w:hAnsi="Times New Roman"/>
                <w:bCs/>
                <w:color w:val="000000"/>
                <w:kern w:val="32"/>
                <w:lang w:val="ro-MD"/>
              </w:rPr>
              <w:t>populației generale</w:t>
            </w:r>
            <w:r w:rsidR="0076554D" w:rsidRPr="002E54E2">
              <w:rPr>
                <w:rFonts w:ascii="Times New Roman" w:hAnsi="Times New Roman"/>
                <w:bCs/>
                <w:color w:val="000000"/>
                <w:kern w:val="32"/>
                <w:lang w:val="ro-MD"/>
              </w:rPr>
              <w:t xml:space="preserve">. </w:t>
            </w:r>
            <w:r w:rsidR="00FF05E9" w:rsidRPr="002E54E2">
              <w:rPr>
                <w:rFonts w:ascii="Times New Roman" w:hAnsi="Times New Roman"/>
                <w:bCs/>
                <w:color w:val="000000"/>
                <w:kern w:val="32"/>
                <w:lang w:val="ro-MD"/>
              </w:rPr>
              <w:t>P</w:t>
            </w:r>
            <w:r w:rsidR="00FF05E9" w:rsidRPr="002E54E2">
              <w:rPr>
                <w:rFonts w:ascii="Times New Roman" w:hAnsi="Times New Roman"/>
                <w:bCs/>
                <w:color w:val="000000"/>
                <w:kern w:val="32"/>
                <w:lang w:val="ro-MD"/>
              </w:rPr>
              <w:t xml:space="preserve">utem </w:t>
            </w:r>
            <w:r w:rsidR="00FF05E9" w:rsidRPr="002E54E2">
              <w:rPr>
                <w:rFonts w:ascii="Times New Roman" w:hAnsi="Times New Roman"/>
                <w:bCs/>
                <w:color w:val="000000"/>
                <w:kern w:val="32"/>
                <w:lang w:val="ro-MD"/>
              </w:rPr>
              <w:t>conchide</w:t>
            </w:r>
            <w:r w:rsidR="00FF05E9" w:rsidRPr="002E54E2">
              <w:rPr>
                <w:rFonts w:ascii="Times New Roman" w:hAnsi="Times New Roman"/>
                <w:bCs/>
                <w:color w:val="000000"/>
                <w:kern w:val="32"/>
                <w:lang w:val="ro-MD"/>
              </w:rPr>
              <w:t xml:space="preserve"> că </w:t>
            </w:r>
            <w:r w:rsidR="00FF05E9" w:rsidRPr="002E54E2">
              <w:rPr>
                <w:rFonts w:ascii="Times New Roman" w:hAnsi="Times New Roman"/>
                <w:bCs/>
                <w:color w:val="000000"/>
                <w:kern w:val="32"/>
                <w:lang w:val="ro-MD"/>
              </w:rPr>
              <w:t>starea de sănătate a</w:t>
            </w:r>
            <w:r w:rsidR="00FF05E9" w:rsidRPr="002E54E2">
              <w:rPr>
                <w:rFonts w:ascii="Times New Roman" w:hAnsi="Times New Roman"/>
                <w:bCs/>
                <w:color w:val="000000"/>
                <w:kern w:val="32"/>
                <w:lang w:val="ro-MD"/>
              </w:rPr>
              <w:t xml:space="preserve"> lotului studiat este medie și buna, ceea ce </w:t>
            </w:r>
            <w:r w:rsidR="00D163FD" w:rsidRPr="002E54E2">
              <w:rPr>
                <w:rFonts w:ascii="Times New Roman" w:hAnsi="Times New Roman"/>
                <w:bCs/>
                <w:color w:val="000000"/>
                <w:kern w:val="32"/>
                <w:lang w:val="ro-MD"/>
              </w:rPr>
              <w:t>reflectă</w:t>
            </w:r>
            <w:r w:rsidR="00FF05E9" w:rsidRPr="002E54E2">
              <w:rPr>
                <w:rFonts w:ascii="Times New Roman" w:hAnsi="Times New Roman"/>
                <w:bCs/>
                <w:color w:val="000000"/>
                <w:kern w:val="32"/>
                <w:lang w:val="ro-MD"/>
              </w:rPr>
              <w:t xml:space="preserve"> respectarea </w:t>
            </w:r>
            <w:r w:rsidR="00D163FD" w:rsidRPr="002E54E2">
              <w:rPr>
                <w:rFonts w:ascii="Times New Roman" w:hAnsi="Times New Roman"/>
                <w:bCs/>
                <w:color w:val="000000"/>
                <w:kern w:val="32"/>
                <w:lang w:val="ro-MD"/>
              </w:rPr>
              <w:t xml:space="preserve">normelor </w:t>
            </w:r>
            <w:r w:rsidR="00FF05E9" w:rsidRPr="002E54E2">
              <w:rPr>
                <w:rFonts w:ascii="Times New Roman" w:hAnsi="Times New Roman"/>
                <w:bCs/>
                <w:color w:val="000000"/>
                <w:kern w:val="32"/>
                <w:lang w:val="ro-MD"/>
              </w:rPr>
              <w:t>radioprotecției (RP) în departamentele menționate, asigurată prin implementarea proiectelor de cooperare tehnică cu AIEA de dotare cu echipament de RP.</w:t>
            </w:r>
            <w:r w:rsidR="00724D9A" w:rsidRPr="002E54E2">
              <w:rPr>
                <w:rFonts w:ascii="Times New Roman" w:hAnsi="Times New Roman"/>
                <w:bCs/>
                <w:color w:val="000000"/>
                <w:kern w:val="32"/>
                <w:lang w:val="ro-MD"/>
              </w:rPr>
              <w:t xml:space="preserve"> </w:t>
            </w:r>
            <w:r w:rsidR="00201E70" w:rsidRPr="002E54E2">
              <w:rPr>
                <w:rFonts w:ascii="Times New Roman" w:hAnsi="Times New Roman"/>
                <w:b/>
                <w:bCs/>
                <w:i/>
                <w:color w:val="000000"/>
                <w:kern w:val="32"/>
                <w:lang w:val="ro-MD"/>
              </w:rPr>
              <w:t>Radonul în locuințe</w:t>
            </w:r>
            <w:r w:rsidR="00201E70" w:rsidRPr="002E54E2">
              <w:rPr>
                <w:rFonts w:ascii="Times New Roman" w:hAnsi="Times New Roman"/>
                <w:b/>
                <w:bCs/>
                <w:color w:val="000000"/>
                <w:kern w:val="32"/>
                <w:lang w:val="ro-MD"/>
              </w:rPr>
              <w:t xml:space="preserve">. </w:t>
            </w:r>
            <w:r w:rsidR="00201E70" w:rsidRPr="002E54E2">
              <w:rPr>
                <w:rFonts w:ascii="Times New Roman" w:hAnsi="Times New Roman"/>
                <w:color w:val="000000"/>
                <w:kern w:val="32"/>
                <w:lang w:val="ro-MD"/>
              </w:rPr>
              <w:t>În a. 2024 s-a măsurat radonul în 84 locuințe</w:t>
            </w:r>
            <w:r w:rsidR="00ED348F" w:rsidRPr="002E54E2">
              <w:rPr>
                <w:rFonts w:ascii="Times New Roman" w:hAnsi="Times New Roman"/>
                <w:color w:val="000000"/>
                <w:kern w:val="32"/>
                <w:lang w:val="ro-MD"/>
              </w:rPr>
              <w:t>,</w:t>
            </w:r>
            <w:r w:rsidR="00201E70" w:rsidRPr="002E54E2">
              <w:rPr>
                <w:rFonts w:ascii="Times New Roman" w:hAnsi="Times New Roman"/>
                <w:color w:val="000000"/>
                <w:kern w:val="32"/>
                <w:lang w:val="ro-MD"/>
              </w:rPr>
              <w:t xml:space="preserve"> amplasate în diferite zone a</w:t>
            </w:r>
            <w:r w:rsidR="00036939">
              <w:rPr>
                <w:rFonts w:ascii="Times New Roman" w:hAnsi="Times New Roman"/>
                <w:color w:val="000000"/>
                <w:kern w:val="32"/>
                <w:lang w:val="ro-MD"/>
              </w:rPr>
              <w:t>le</w:t>
            </w:r>
            <w:r w:rsidR="00201E70" w:rsidRPr="002E54E2">
              <w:rPr>
                <w:rFonts w:ascii="Times New Roman" w:hAnsi="Times New Roman"/>
                <w:color w:val="000000"/>
                <w:kern w:val="32"/>
                <w:lang w:val="ro-MD"/>
              </w:rPr>
              <w:t xml:space="preserve"> țării (Nord, Sud, Centru) cu perioada de expunere a detectorilor de 20 zile și în 17 locuințe </w:t>
            </w:r>
            <w:r w:rsidR="00036939" w:rsidRPr="002E54E2">
              <w:rPr>
                <w:rFonts w:ascii="Times New Roman" w:hAnsi="Times New Roman"/>
                <w:lang w:val="ro-MD"/>
              </w:rPr>
              <w:t>–</w:t>
            </w:r>
            <w:r w:rsidR="00036939">
              <w:rPr>
                <w:rFonts w:ascii="Times New Roman" w:hAnsi="Times New Roman"/>
                <w:color w:val="000000"/>
                <w:kern w:val="32"/>
                <w:lang w:val="ro-MD"/>
              </w:rPr>
              <w:t xml:space="preserve"> </w:t>
            </w:r>
            <w:r w:rsidR="00201E70" w:rsidRPr="002E54E2">
              <w:rPr>
                <w:rFonts w:ascii="Times New Roman" w:hAnsi="Times New Roman"/>
                <w:color w:val="000000"/>
                <w:kern w:val="32"/>
                <w:lang w:val="ro-MD"/>
              </w:rPr>
              <w:t>5 zile. Rezultate denotă că pentru prima metodă de expunere valoarea minimă a concentrației de radon</w:t>
            </w:r>
            <w:r w:rsidR="00D163FD" w:rsidRPr="002E54E2">
              <w:rPr>
                <w:rFonts w:ascii="Times New Roman" w:hAnsi="Times New Roman"/>
                <w:color w:val="000000"/>
                <w:kern w:val="32"/>
                <w:lang w:val="ro-MD"/>
              </w:rPr>
              <w:t xml:space="preserve"> (CR)</w:t>
            </w:r>
            <w:r w:rsidR="00201E70" w:rsidRPr="002E54E2">
              <w:rPr>
                <w:rFonts w:ascii="Times New Roman" w:hAnsi="Times New Roman"/>
                <w:color w:val="000000"/>
                <w:kern w:val="32"/>
                <w:lang w:val="ro-MD"/>
              </w:rPr>
              <w:t xml:space="preserve"> a constituit 2 </w:t>
            </w:r>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201E70" w:rsidRPr="002E54E2">
              <w:rPr>
                <w:rFonts w:ascii="Times New Roman" w:hAnsi="Times New Roman"/>
                <w:color w:val="000000"/>
                <w:kern w:val="32"/>
                <w:lang w:val="ro-MD"/>
              </w:rPr>
              <w:t xml:space="preserve">, iar cea maximă 1205 </w:t>
            </w:r>
            <w:r w:rsidR="00201E70" w:rsidRPr="002E54E2">
              <w:rPr>
                <w:rFonts w:ascii="Times New Roman" w:hAnsi="Times New Roman"/>
                <w:color w:val="000000"/>
                <w:kern w:val="32"/>
                <w:vertAlign w:val="superscript"/>
                <w:lang w:val="ro-MD"/>
              </w:rPr>
              <w:t xml:space="preserve"> </w:t>
            </w:r>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201E70" w:rsidRPr="002E54E2">
              <w:rPr>
                <w:rFonts w:ascii="Times New Roman" w:hAnsi="Times New Roman"/>
                <w:color w:val="000000"/>
                <w:kern w:val="32"/>
                <w:lang w:val="ro-MD"/>
              </w:rPr>
              <w:t xml:space="preserve">. </w:t>
            </w:r>
            <w:r w:rsidR="00201E70" w:rsidRPr="002E54E2">
              <w:rPr>
                <w:rFonts w:ascii="Times New Roman" w:hAnsi="Times New Roman"/>
                <w:color w:val="000000"/>
                <w:kern w:val="32"/>
                <w:vertAlign w:val="superscript"/>
                <w:lang w:val="ro-MD"/>
              </w:rPr>
              <w:t xml:space="preserve"> </w:t>
            </w:r>
            <w:r w:rsidR="00201E70" w:rsidRPr="002E54E2">
              <w:rPr>
                <w:rFonts w:ascii="Times New Roman" w:hAnsi="Times New Roman"/>
                <w:color w:val="000000"/>
                <w:kern w:val="32"/>
                <w:lang w:val="ro-MD"/>
              </w:rPr>
              <w:t>Pentru a doua metodă de măsurare indicatorii au constituit 55,5 și 512,5</w:t>
            </w:r>
            <w:r w:rsidR="00201E70" w:rsidRPr="002E54E2">
              <w:rPr>
                <w:rFonts w:ascii="Times New Roman" w:hAnsi="Times New Roman"/>
                <w:color w:val="000000"/>
                <w:kern w:val="32"/>
                <w:vertAlign w:val="superscript"/>
                <w:lang w:val="ro-MD"/>
              </w:rPr>
              <w:t xml:space="preserve">  </w:t>
            </w:r>
            <w:bookmarkStart w:id="0" w:name="_Hlk188134481"/>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bookmarkEnd w:id="0"/>
            <w:r w:rsidR="00201E70" w:rsidRPr="002E54E2">
              <w:rPr>
                <w:rFonts w:ascii="Times New Roman" w:hAnsi="Times New Roman"/>
                <w:color w:val="000000"/>
                <w:kern w:val="32"/>
                <w:lang w:val="ro-MD"/>
              </w:rPr>
              <w:t>. Aceasta demonstrează că pentru înregistrarea valorilor extreme maxime</w:t>
            </w:r>
            <w:r w:rsidR="00D163FD" w:rsidRPr="002E54E2">
              <w:rPr>
                <w:rFonts w:ascii="Times New Roman" w:hAnsi="Times New Roman"/>
                <w:color w:val="000000"/>
                <w:kern w:val="32"/>
                <w:lang w:val="ro-MD"/>
              </w:rPr>
              <w:t>/</w:t>
            </w:r>
            <w:r w:rsidR="00201E70" w:rsidRPr="002E54E2">
              <w:rPr>
                <w:rFonts w:ascii="Times New Roman" w:hAnsi="Times New Roman"/>
                <w:color w:val="000000"/>
                <w:kern w:val="32"/>
                <w:lang w:val="ro-MD"/>
              </w:rPr>
              <w:t xml:space="preserve">minime este necesar ca perioada de expunere a detectorilor să fie mai mare. </w:t>
            </w:r>
            <w:r w:rsidR="00ED348F" w:rsidRPr="002E54E2">
              <w:rPr>
                <w:rFonts w:ascii="Times New Roman" w:hAnsi="Times New Roman"/>
                <w:color w:val="000000"/>
                <w:kern w:val="32"/>
                <w:lang w:val="ro-MD"/>
              </w:rPr>
              <w:t>S</w:t>
            </w:r>
            <w:r w:rsidR="00201E70" w:rsidRPr="002E54E2">
              <w:rPr>
                <w:rFonts w:ascii="Times New Roman" w:hAnsi="Times New Roman"/>
                <w:color w:val="000000"/>
                <w:kern w:val="32"/>
                <w:lang w:val="ro-MD"/>
              </w:rPr>
              <w:t xml:space="preserve">-a studiat </w:t>
            </w:r>
            <w:r w:rsidR="00D163FD" w:rsidRPr="002E54E2">
              <w:rPr>
                <w:rFonts w:ascii="Times New Roman" w:hAnsi="Times New Roman"/>
                <w:color w:val="000000"/>
                <w:kern w:val="32"/>
                <w:lang w:val="ro-MD"/>
              </w:rPr>
              <w:t>CR</w:t>
            </w:r>
            <w:r w:rsidR="00201E70" w:rsidRPr="002E54E2">
              <w:rPr>
                <w:rFonts w:ascii="Times New Roman" w:hAnsi="Times New Roman"/>
                <w:color w:val="000000"/>
                <w:kern w:val="32"/>
                <w:lang w:val="ro-MD"/>
              </w:rPr>
              <w:t xml:space="preserve"> în locuințe cu di</w:t>
            </w:r>
            <w:r w:rsidR="00D163FD" w:rsidRPr="002E54E2">
              <w:rPr>
                <w:rFonts w:ascii="Times New Roman" w:hAnsi="Times New Roman"/>
                <w:color w:val="000000"/>
                <w:kern w:val="32"/>
                <w:lang w:val="ro-MD"/>
              </w:rPr>
              <w:t>vers</w:t>
            </w:r>
            <w:r w:rsidR="00201E70" w:rsidRPr="002E54E2">
              <w:rPr>
                <w:rFonts w:ascii="Times New Roman" w:hAnsi="Times New Roman"/>
                <w:color w:val="000000"/>
                <w:kern w:val="32"/>
                <w:lang w:val="ro-MD"/>
              </w:rPr>
              <w:t xml:space="preserve">ă </w:t>
            </w:r>
            <w:r w:rsidR="00D163FD" w:rsidRPr="002E54E2">
              <w:rPr>
                <w:rFonts w:ascii="Times New Roman" w:hAnsi="Times New Roman"/>
                <w:color w:val="000000"/>
                <w:kern w:val="32"/>
                <w:lang w:val="ro-MD"/>
              </w:rPr>
              <w:t>existență (</w:t>
            </w:r>
            <w:r w:rsidR="005E3213">
              <w:rPr>
                <w:rFonts w:ascii="Times New Roman" w:hAnsi="Times New Roman"/>
                <w:color w:val="000000"/>
                <w:kern w:val="32"/>
                <w:lang w:val="ro-MD"/>
              </w:rPr>
              <w:t>perioada</w:t>
            </w:r>
            <w:r w:rsidR="00D163FD" w:rsidRPr="002E54E2">
              <w:rPr>
                <w:rFonts w:ascii="Times New Roman" w:hAnsi="Times New Roman"/>
                <w:color w:val="000000"/>
                <w:kern w:val="32"/>
                <w:lang w:val="ro-MD"/>
              </w:rPr>
              <w:t xml:space="preserve"> de la construcție)</w:t>
            </w:r>
            <w:r w:rsidR="00201E70" w:rsidRPr="002E54E2">
              <w:rPr>
                <w:rFonts w:ascii="Times New Roman" w:hAnsi="Times New Roman"/>
                <w:color w:val="000000"/>
                <w:kern w:val="32"/>
                <w:lang w:val="ro-MD"/>
              </w:rPr>
              <w:t xml:space="preserve">. </w:t>
            </w:r>
            <w:r w:rsidR="00ED348F" w:rsidRPr="002E54E2">
              <w:rPr>
                <w:rFonts w:ascii="Times New Roman" w:hAnsi="Times New Roman"/>
                <w:color w:val="000000"/>
                <w:kern w:val="32"/>
                <w:lang w:val="ro-MD"/>
              </w:rPr>
              <w:t>S</w:t>
            </w:r>
            <w:r w:rsidR="00201E70" w:rsidRPr="002E54E2">
              <w:rPr>
                <w:rFonts w:ascii="Times New Roman" w:hAnsi="Times New Roman"/>
                <w:color w:val="000000"/>
                <w:kern w:val="32"/>
                <w:lang w:val="ro-MD"/>
              </w:rPr>
              <w:t xml:space="preserve">-a demonstrat că în locuințele construite în perioada 1956-1980 (44-68 ani </w:t>
            </w:r>
            <w:r w:rsidR="00ED348F" w:rsidRPr="002E54E2">
              <w:rPr>
                <w:rFonts w:ascii="Times New Roman" w:hAnsi="Times New Roman"/>
                <w:color w:val="000000"/>
                <w:kern w:val="32"/>
                <w:lang w:val="ro-MD"/>
              </w:rPr>
              <w:t>existență</w:t>
            </w:r>
            <w:r w:rsidR="00201E70" w:rsidRPr="002E54E2">
              <w:rPr>
                <w:rFonts w:ascii="Times New Roman" w:hAnsi="Times New Roman"/>
                <w:color w:val="000000"/>
                <w:kern w:val="32"/>
                <w:lang w:val="ro-MD"/>
              </w:rPr>
              <w:t xml:space="preserve">) </w:t>
            </w:r>
            <w:bookmarkStart w:id="1" w:name="_Hlk188134710"/>
            <w:r w:rsidR="00D163FD" w:rsidRPr="002E54E2">
              <w:rPr>
                <w:rFonts w:ascii="Times New Roman" w:hAnsi="Times New Roman"/>
                <w:color w:val="000000"/>
                <w:kern w:val="32"/>
                <w:lang w:val="ro-MD"/>
              </w:rPr>
              <w:t>CR</w:t>
            </w:r>
            <w:r w:rsidR="00201E70" w:rsidRPr="002E54E2">
              <w:rPr>
                <w:rFonts w:ascii="Times New Roman" w:hAnsi="Times New Roman"/>
                <w:color w:val="000000"/>
                <w:kern w:val="32"/>
                <w:lang w:val="ro-MD"/>
              </w:rPr>
              <w:t xml:space="preserve"> a variat în limitele </w:t>
            </w:r>
            <w:bookmarkEnd w:id="1"/>
            <w:r w:rsidR="00201E70" w:rsidRPr="002E54E2">
              <w:rPr>
                <w:rFonts w:ascii="Times New Roman" w:hAnsi="Times New Roman"/>
                <w:color w:val="000000"/>
                <w:kern w:val="32"/>
                <w:lang w:val="ro-MD"/>
              </w:rPr>
              <w:t xml:space="preserve">28,8-853,7 </w:t>
            </w:r>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201E70" w:rsidRPr="002E54E2">
              <w:rPr>
                <w:rFonts w:ascii="Times New Roman" w:hAnsi="Times New Roman"/>
                <w:color w:val="000000"/>
                <w:kern w:val="32"/>
                <w:lang w:val="ro-MD"/>
              </w:rPr>
              <w:t>, depistându-se depășiri a</w:t>
            </w:r>
            <w:r w:rsidR="005E3213">
              <w:rPr>
                <w:rFonts w:ascii="Times New Roman" w:hAnsi="Times New Roman"/>
                <w:color w:val="000000"/>
                <w:kern w:val="32"/>
                <w:lang w:val="ro-MD"/>
              </w:rPr>
              <w:t>le</w:t>
            </w:r>
            <w:r w:rsidR="00201E70" w:rsidRPr="002E54E2">
              <w:rPr>
                <w:rFonts w:ascii="Times New Roman" w:hAnsi="Times New Roman"/>
                <w:color w:val="000000"/>
                <w:kern w:val="32"/>
                <w:lang w:val="ro-MD"/>
              </w:rPr>
              <w:t xml:space="preserve"> nivelului de referință în 6 cazuri. </w:t>
            </w:r>
            <w:bookmarkStart w:id="2" w:name="_Hlk188134815"/>
            <w:r w:rsidR="00201E70" w:rsidRPr="002E54E2">
              <w:rPr>
                <w:rFonts w:ascii="Times New Roman" w:hAnsi="Times New Roman"/>
                <w:color w:val="000000"/>
                <w:kern w:val="32"/>
                <w:lang w:val="ro-MD"/>
              </w:rPr>
              <w:t>În locuințele construite în perioada 1981-2000 (</w:t>
            </w:r>
            <w:r w:rsidR="00ED348F" w:rsidRPr="002E54E2">
              <w:rPr>
                <w:rFonts w:ascii="Times New Roman" w:hAnsi="Times New Roman"/>
                <w:color w:val="000000"/>
                <w:kern w:val="32"/>
                <w:lang w:val="ro-MD"/>
              </w:rPr>
              <w:t>25-</w:t>
            </w:r>
            <w:r w:rsidR="00201E70" w:rsidRPr="002E54E2">
              <w:rPr>
                <w:rFonts w:ascii="Times New Roman" w:hAnsi="Times New Roman"/>
                <w:color w:val="000000"/>
                <w:kern w:val="32"/>
                <w:lang w:val="ro-MD"/>
              </w:rPr>
              <w:t xml:space="preserve">43 ani </w:t>
            </w:r>
            <w:r w:rsidR="00ED348F" w:rsidRPr="002E54E2">
              <w:rPr>
                <w:rFonts w:ascii="Times New Roman" w:hAnsi="Times New Roman"/>
                <w:color w:val="000000"/>
                <w:kern w:val="32"/>
                <w:lang w:val="ro-MD"/>
              </w:rPr>
              <w:t>existență</w:t>
            </w:r>
            <w:r w:rsidR="00201E70" w:rsidRPr="002E54E2">
              <w:rPr>
                <w:rFonts w:ascii="Times New Roman" w:hAnsi="Times New Roman"/>
                <w:color w:val="000000"/>
                <w:kern w:val="32"/>
                <w:lang w:val="ro-MD"/>
              </w:rPr>
              <w:t xml:space="preserve">) </w:t>
            </w:r>
            <w:r w:rsidR="00D163FD" w:rsidRPr="002E54E2">
              <w:rPr>
                <w:rFonts w:ascii="Times New Roman" w:hAnsi="Times New Roman"/>
                <w:color w:val="000000"/>
                <w:kern w:val="32"/>
                <w:lang w:val="ro-MD"/>
              </w:rPr>
              <w:t>CR</w:t>
            </w:r>
            <w:r w:rsidR="00201E70" w:rsidRPr="002E54E2">
              <w:rPr>
                <w:rFonts w:ascii="Times New Roman" w:hAnsi="Times New Roman"/>
                <w:color w:val="000000"/>
                <w:kern w:val="32"/>
                <w:lang w:val="ro-MD"/>
              </w:rPr>
              <w:t xml:space="preserve"> a variat în limitele 15,6-760,4 </w:t>
            </w:r>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201E70" w:rsidRPr="002E54E2">
              <w:rPr>
                <w:rFonts w:ascii="Times New Roman" w:hAnsi="Times New Roman"/>
                <w:color w:val="000000"/>
                <w:kern w:val="32"/>
                <w:lang w:val="ro-MD"/>
              </w:rPr>
              <w:t>, depistându-se depășiri a</w:t>
            </w:r>
            <w:r w:rsidR="005E3213">
              <w:rPr>
                <w:rFonts w:ascii="Times New Roman" w:hAnsi="Times New Roman"/>
                <w:color w:val="000000"/>
                <w:kern w:val="32"/>
                <w:lang w:val="ro-MD"/>
              </w:rPr>
              <w:t>le</w:t>
            </w:r>
            <w:r w:rsidR="00201E70" w:rsidRPr="002E54E2">
              <w:rPr>
                <w:rFonts w:ascii="Times New Roman" w:hAnsi="Times New Roman"/>
                <w:color w:val="000000"/>
                <w:kern w:val="32"/>
                <w:lang w:val="ro-MD"/>
              </w:rPr>
              <w:t xml:space="preserve"> nivelului de referință în 2 cazuri. În locuințele construite în perioada 2002-2017 (</w:t>
            </w:r>
            <w:r w:rsidR="00ED348F" w:rsidRPr="002E54E2">
              <w:rPr>
                <w:rFonts w:ascii="Times New Roman" w:hAnsi="Times New Roman"/>
                <w:color w:val="000000"/>
                <w:kern w:val="32"/>
                <w:lang w:val="ro-MD"/>
              </w:rPr>
              <w:t>7-</w:t>
            </w:r>
            <w:r w:rsidR="00201E70" w:rsidRPr="002E54E2">
              <w:rPr>
                <w:rFonts w:ascii="Times New Roman" w:hAnsi="Times New Roman"/>
                <w:color w:val="000000"/>
                <w:kern w:val="32"/>
                <w:lang w:val="ro-MD"/>
              </w:rPr>
              <w:t xml:space="preserve">23 ani </w:t>
            </w:r>
            <w:r w:rsidR="00ED348F" w:rsidRPr="002E54E2">
              <w:rPr>
                <w:rFonts w:ascii="Times New Roman" w:hAnsi="Times New Roman"/>
                <w:color w:val="000000"/>
                <w:kern w:val="32"/>
                <w:lang w:val="ro-MD"/>
              </w:rPr>
              <w:t>existență</w:t>
            </w:r>
            <w:r w:rsidR="00201E70" w:rsidRPr="002E54E2">
              <w:rPr>
                <w:rFonts w:ascii="Times New Roman" w:hAnsi="Times New Roman"/>
                <w:color w:val="000000"/>
                <w:kern w:val="32"/>
                <w:lang w:val="ro-MD"/>
              </w:rPr>
              <w:t xml:space="preserve">) </w:t>
            </w:r>
            <w:r w:rsidR="00D163FD" w:rsidRPr="002E54E2">
              <w:rPr>
                <w:rFonts w:ascii="Times New Roman" w:hAnsi="Times New Roman"/>
                <w:color w:val="000000"/>
                <w:kern w:val="32"/>
                <w:lang w:val="ro-MD"/>
              </w:rPr>
              <w:t>CR</w:t>
            </w:r>
            <w:r w:rsidR="00201E70" w:rsidRPr="002E54E2">
              <w:rPr>
                <w:rFonts w:ascii="Times New Roman" w:hAnsi="Times New Roman"/>
                <w:color w:val="000000"/>
                <w:kern w:val="32"/>
                <w:lang w:val="ro-MD"/>
              </w:rPr>
              <w:t xml:space="preserve"> a variat în limitele 28,8-248,3 </w:t>
            </w:r>
            <w:bookmarkStart w:id="3" w:name="_Hlk188135254"/>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bookmarkEnd w:id="3"/>
            <w:r w:rsidR="00201E70" w:rsidRPr="002E54E2">
              <w:rPr>
                <w:rFonts w:ascii="Times New Roman" w:hAnsi="Times New Roman"/>
                <w:color w:val="000000"/>
                <w:kern w:val="32"/>
                <w:lang w:val="ro-MD"/>
              </w:rPr>
              <w:t>, fără depășiri a</w:t>
            </w:r>
            <w:r w:rsidR="005E3213">
              <w:rPr>
                <w:rFonts w:ascii="Times New Roman" w:hAnsi="Times New Roman"/>
                <w:color w:val="000000"/>
                <w:kern w:val="32"/>
                <w:lang w:val="ro-MD"/>
              </w:rPr>
              <w:t>le</w:t>
            </w:r>
            <w:r w:rsidR="00201E70" w:rsidRPr="002E54E2">
              <w:rPr>
                <w:rFonts w:ascii="Times New Roman" w:hAnsi="Times New Roman"/>
                <w:color w:val="000000"/>
                <w:kern w:val="32"/>
                <w:lang w:val="ro-MD"/>
              </w:rPr>
              <w:t xml:space="preserve"> nivelului de referință a radonului. Studiul </w:t>
            </w:r>
            <w:r w:rsidR="00D163FD" w:rsidRPr="002E54E2">
              <w:rPr>
                <w:rFonts w:ascii="Times New Roman" w:hAnsi="Times New Roman"/>
                <w:color w:val="000000"/>
                <w:kern w:val="32"/>
                <w:lang w:val="ro-MD"/>
              </w:rPr>
              <w:t>CR</w:t>
            </w:r>
            <w:r w:rsidR="00201E70" w:rsidRPr="002E54E2">
              <w:rPr>
                <w:rFonts w:ascii="Times New Roman" w:hAnsi="Times New Roman"/>
                <w:color w:val="000000"/>
                <w:kern w:val="32"/>
                <w:lang w:val="ro-MD"/>
              </w:rPr>
              <w:t xml:space="preserve"> în funcție de zona geografică a pus în evidență Zona de sud cu </w:t>
            </w:r>
            <w:r w:rsidR="00201E70" w:rsidRPr="002E54E2">
              <w:rPr>
                <w:rFonts w:ascii="Times New Roman" w:eastAsia="Times New Roman" w:hAnsi="Times New Roman"/>
                <w:color w:val="000000"/>
                <w:lang w:val="ro-MD" w:eastAsia="ro-MD"/>
              </w:rPr>
              <w:t xml:space="preserve">169,3 </w:t>
            </w:r>
            <w:bookmarkStart w:id="4" w:name="_Hlk188135328"/>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D163FD" w:rsidRPr="002E54E2">
              <w:rPr>
                <w:rFonts w:ascii="Times New Roman" w:hAnsi="Times New Roman"/>
                <w:color w:val="000000"/>
                <w:kern w:val="32"/>
                <w:lang w:val="ro-MD"/>
              </w:rPr>
              <w:t>,</w:t>
            </w:r>
            <w:r w:rsidR="00201E70" w:rsidRPr="002E54E2">
              <w:rPr>
                <w:rFonts w:ascii="Times New Roman" w:hAnsi="Times New Roman"/>
                <w:color w:val="000000"/>
                <w:kern w:val="32"/>
                <w:lang w:val="ro-MD"/>
              </w:rPr>
              <w:t xml:space="preserve"> </w:t>
            </w:r>
            <w:bookmarkEnd w:id="4"/>
            <w:r w:rsidR="00201E70" w:rsidRPr="002E54E2">
              <w:rPr>
                <w:rFonts w:ascii="Times New Roman" w:hAnsi="Times New Roman"/>
                <w:color w:val="000000"/>
                <w:kern w:val="32"/>
                <w:lang w:val="ro-MD"/>
              </w:rPr>
              <w:t xml:space="preserve">fiind urmată de Zona Nord cu </w:t>
            </w:r>
            <w:r w:rsidR="00201E70" w:rsidRPr="002E54E2">
              <w:rPr>
                <w:rFonts w:ascii="Times New Roman" w:eastAsia="Times New Roman" w:hAnsi="Times New Roman"/>
                <w:color w:val="000000"/>
                <w:lang w:val="ro-MD" w:eastAsia="ro-MD"/>
              </w:rPr>
              <w:t xml:space="preserve">158,3 </w:t>
            </w:r>
            <w:bookmarkStart w:id="5" w:name="_Hlk188135357"/>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201E70" w:rsidRPr="002E54E2">
              <w:rPr>
                <w:rFonts w:ascii="Times New Roman" w:hAnsi="Times New Roman"/>
                <w:color w:val="000000"/>
                <w:kern w:val="32"/>
                <w:lang w:val="ro-MD"/>
              </w:rPr>
              <w:t xml:space="preserve"> </w:t>
            </w:r>
            <w:bookmarkEnd w:id="5"/>
            <w:r w:rsidR="00201E70" w:rsidRPr="002E54E2">
              <w:rPr>
                <w:rFonts w:ascii="Times New Roman" w:hAnsi="Times New Roman"/>
                <w:color w:val="000000"/>
                <w:kern w:val="32"/>
                <w:lang w:val="ro-MD"/>
              </w:rPr>
              <w:t xml:space="preserve">și Centru 127,0 </w:t>
            </w:r>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201E70" w:rsidRPr="002E54E2">
              <w:rPr>
                <w:rFonts w:ascii="Times New Roman" w:hAnsi="Times New Roman"/>
                <w:color w:val="000000"/>
                <w:kern w:val="32"/>
                <w:lang w:val="ro-MD"/>
              </w:rPr>
              <w:t xml:space="preserve">. </w:t>
            </w:r>
            <w:bookmarkEnd w:id="2"/>
            <w:r w:rsidR="00201E70" w:rsidRPr="002E54E2">
              <w:rPr>
                <w:rFonts w:ascii="Times New Roman" w:eastAsia="Times New Roman" w:hAnsi="Times New Roman"/>
                <w:color w:val="000000"/>
                <w:lang w:val="ro-MD" w:eastAsia="ro-MD"/>
              </w:rPr>
              <w:t xml:space="preserve">S-a observat că </w:t>
            </w:r>
            <w:r w:rsidR="0035661B" w:rsidRPr="002E54E2">
              <w:rPr>
                <w:rFonts w:ascii="Times New Roman" w:eastAsia="Times New Roman" w:hAnsi="Times New Roman"/>
                <w:color w:val="000000"/>
                <w:lang w:val="ro-MD" w:eastAsia="ro-MD"/>
              </w:rPr>
              <w:t xml:space="preserve">valoarea medie a </w:t>
            </w:r>
            <w:r w:rsidR="00D163FD" w:rsidRPr="002E54E2">
              <w:rPr>
                <w:rFonts w:ascii="Times New Roman" w:eastAsia="Times New Roman" w:hAnsi="Times New Roman"/>
                <w:color w:val="000000"/>
                <w:lang w:val="ro-MD" w:eastAsia="ro-MD"/>
              </w:rPr>
              <w:t>CR</w:t>
            </w:r>
            <w:r w:rsidR="00201E70" w:rsidRPr="002E54E2">
              <w:rPr>
                <w:rFonts w:ascii="Times New Roman" w:eastAsia="Times New Roman" w:hAnsi="Times New Roman"/>
                <w:color w:val="000000"/>
                <w:lang w:val="ro-MD" w:eastAsia="ro-MD"/>
              </w:rPr>
              <w:t xml:space="preserve"> în localitățile rurale era cu mult mai mare (164,5 </w:t>
            </w:r>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201E70" w:rsidRPr="002E54E2">
              <w:rPr>
                <w:rFonts w:ascii="Times New Roman" w:hAnsi="Times New Roman"/>
                <w:color w:val="000000"/>
                <w:kern w:val="32"/>
                <w:lang w:val="ro-MD"/>
              </w:rPr>
              <w:t>)</w:t>
            </w:r>
            <w:r w:rsidR="00201E70" w:rsidRPr="002E54E2">
              <w:rPr>
                <w:rFonts w:ascii="Times New Roman" w:hAnsi="Times New Roman"/>
                <w:color w:val="000000"/>
                <w:kern w:val="32"/>
                <w:vertAlign w:val="superscript"/>
                <w:lang w:val="ro-MD"/>
              </w:rPr>
              <w:t xml:space="preserve">  </w:t>
            </w:r>
            <w:r w:rsidR="00201E70" w:rsidRPr="002E54E2">
              <w:rPr>
                <w:rFonts w:ascii="Times New Roman" w:eastAsia="Times New Roman" w:hAnsi="Times New Roman"/>
                <w:color w:val="000000"/>
                <w:lang w:val="ro-MD" w:eastAsia="ro-MD"/>
              </w:rPr>
              <w:t xml:space="preserve">ca în cele urbane (125,2 </w:t>
            </w:r>
            <w:bookmarkStart w:id="6" w:name="_Hlk188137822"/>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bookmarkEnd w:id="6"/>
            <w:r w:rsidR="00201E70" w:rsidRPr="002E54E2">
              <w:rPr>
                <w:rFonts w:ascii="Times New Roman" w:hAnsi="Times New Roman"/>
                <w:color w:val="000000"/>
                <w:kern w:val="32"/>
                <w:lang w:val="ro-MD"/>
              </w:rPr>
              <w:t>).</w:t>
            </w:r>
            <w:r w:rsidR="00ED348F" w:rsidRPr="002E54E2">
              <w:rPr>
                <w:rFonts w:ascii="Times New Roman" w:hAnsi="Times New Roman"/>
                <w:color w:val="000000"/>
                <w:kern w:val="32"/>
                <w:lang w:val="ro-MD"/>
              </w:rPr>
              <w:t xml:space="preserve"> </w:t>
            </w:r>
            <w:r w:rsidR="00201E70" w:rsidRPr="002E54E2">
              <w:rPr>
                <w:rFonts w:ascii="Times New Roman" w:hAnsi="Times New Roman"/>
                <w:b/>
                <w:bCs/>
                <w:i/>
                <w:color w:val="000000"/>
                <w:kern w:val="32"/>
                <w:lang w:val="ro-MD"/>
              </w:rPr>
              <w:t>Radonul în Instituții de învățământ</w:t>
            </w:r>
            <w:r w:rsidR="0076554D" w:rsidRPr="002E54E2">
              <w:rPr>
                <w:rFonts w:ascii="Times New Roman" w:hAnsi="Times New Roman"/>
                <w:b/>
                <w:bCs/>
                <w:i/>
                <w:color w:val="000000"/>
                <w:kern w:val="32"/>
                <w:lang w:val="ro-MD"/>
              </w:rPr>
              <w:t xml:space="preserve"> (IÎ)</w:t>
            </w:r>
            <w:r w:rsidR="00201E70" w:rsidRPr="002E54E2">
              <w:rPr>
                <w:rFonts w:ascii="Times New Roman" w:hAnsi="Times New Roman"/>
                <w:b/>
                <w:bCs/>
                <w:i/>
                <w:color w:val="000000"/>
                <w:kern w:val="32"/>
                <w:lang w:val="ro-MD"/>
              </w:rPr>
              <w:t xml:space="preserve">. </w:t>
            </w:r>
            <w:r w:rsidR="00201E70" w:rsidRPr="002E54E2">
              <w:rPr>
                <w:rFonts w:ascii="Times New Roman" w:hAnsi="Times New Roman"/>
                <w:color w:val="000000"/>
                <w:kern w:val="32"/>
                <w:lang w:val="ro-MD"/>
              </w:rPr>
              <w:t xml:space="preserve">S-a măsurat </w:t>
            </w:r>
            <w:r w:rsidR="00D163FD" w:rsidRPr="002E54E2">
              <w:rPr>
                <w:rFonts w:ascii="Times New Roman" w:hAnsi="Times New Roman"/>
                <w:color w:val="000000"/>
                <w:kern w:val="32"/>
                <w:lang w:val="ro-MD"/>
              </w:rPr>
              <w:t>CR</w:t>
            </w:r>
            <w:r w:rsidR="00201E70" w:rsidRPr="002E54E2">
              <w:rPr>
                <w:rFonts w:ascii="Times New Roman" w:hAnsi="Times New Roman"/>
                <w:color w:val="000000"/>
                <w:kern w:val="32"/>
                <w:lang w:val="ro-MD"/>
              </w:rPr>
              <w:t xml:space="preserve"> în 35 IÎ (școli primare, gimnaziale și liceale) din sectorul Botanica, mun. Chișinău. Rezultatele denotă că concentrația radonului a variat în limitele 21,8-562,9 </w:t>
            </w:r>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201E70" w:rsidRPr="002E54E2">
              <w:rPr>
                <w:rFonts w:ascii="Times New Roman" w:hAnsi="Times New Roman"/>
                <w:color w:val="000000"/>
                <w:kern w:val="32"/>
                <w:lang w:val="ro-MD"/>
              </w:rPr>
              <w:t xml:space="preserve">. Valori mai sporite au fost depistate în școlile din suburbiile or. Chișinău, cum ar fi IP Gimnaziul nr. 67, sat. </w:t>
            </w:r>
            <w:proofErr w:type="spellStart"/>
            <w:r w:rsidR="00201E70" w:rsidRPr="002E54E2">
              <w:rPr>
                <w:rFonts w:ascii="Times New Roman" w:hAnsi="Times New Roman"/>
                <w:color w:val="000000"/>
                <w:kern w:val="32"/>
                <w:lang w:val="ro-MD"/>
              </w:rPr>
              <w:t>Revaca</w:t>
            </w:r>
            <w:proofErr w:type="spellEnd"/>
            <w:r w:rsidR="00201E70" w:rsidRPr="002E54E2">
              <w:rPr>
                <w:rFonts w:ascii="Times New Roman" w:hAnsi="Times New Roman"/>
                <w:color w:val="000000"/>
                <w:kern w:val="32"/>
                <w:lang w:val="ro-MD"/>
              </w:rPr>
              <w:t xml:space="preserve">; IP Gimnaziul nr. 102, sat. Brăila; IP Școala primară nr. 101, </w:t>
            </w:r>
            <w:proofErr w:type="spellStart"/>
            <w:r w:rsidR="00201E70" w:rsidRPr="002E54E2">
              <w:rPr>
                <w:rFonts w:ascii="Times New Roman" w:hAnsi="Times New Roman"/>
                <w:color w:val="000000"/>
                <w:kern w:val="32"/>
                <w:lang w:val="ro-MD"/>
              </w:rPr>
              <w:t>com</w:t>
            </w:r>
            <w:proofErr w:type="spellEnd"/>
            <w:r w:rsidR="00201E70" w:rsidRPr="002E54E2">
              <w:rPr>
                <w:rFonts w:ascii="Times New Roman" w:hAnsi="Times New Roman"/>
                <w:color w:val="000000"/>
                <w:kern w:val="32"/>
                <w:lang w:val="ro-MD"/>
              </w:rPr>
              <w:t xml:space="preserve">. Băcioi, valorile radonului constituind respectiv: 562,9; 502,6 și 471,9 </w:t>
            </w:r>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201E70" w:rsidRPr="002E54E2">
              <w:rPr>
                <w:rFonts w:ascii="Times New Roman" w:hAnsi="Times New Roman"/>
                <w:color w:val="000000"/>
                <w:kern w:val="32"/>
                <w:lang w:val="ro-MD"/>
              </w:rPr>
              <w:t xml:space="preserve">, valoarea de referință constituind 300 </w:t>
            </w:r>
            <w:proofErr w:type="spellStart"/>
            <w:r w:rsidR="00201E70" w:rsidRPr="002E54E2">
              <w:rPr>
                <w:rFonts w:ascii="Times New Roman" w:hAnsi="Times New Roman"/>
                <w:color w:val="000000"/>
                <w:kern w:val="32"/>
                <w:lang w:val="ro-MD"/>
              </w:rPr>
              <w:t>Bq</w:t>
            </w:r>
            <w:proofErr w:type="spellEnd"/>
            <w:r w:rsidR="00201E70" w:rsidRPr="002E54E2">
              <w:rPr>
                <w:rFonts w:ascii="Times New Roman" w:hAnsi="Times New Roman"/>
                <w:color w:val="000000"/>
                <w:kern w:val="32"/>
                <w:lang w:val="ro-MD"/>
              </w:rPr>
              <w:t>/m</w:t>
            </w:r>
            <w:r w:rsidR="00201E70" w:rsidRPr="002E54E2">
              <w:rPr>
                <w:rFonts w:ascii="Times New Roman" w:hAnsi="Times New Roman"/>
                <w:color w:val="000000"/>
                <w:kern w:val="32"/>
                <w:vertAlign w:val="superscript"/>
                <w:lang w:val="ro-MD"/>
              </w:rPr>
              <w:t>3</w:t>
            </w:r>
            <w:r w:rsidR="00201E70" w:rsidRPr="002E54E2">
              <w:rPr>
                <w:rFonts w:ascii="Times New Roman" w:hAnsi="Times New Roman"/>
                <w:color w:val="000000"/>
                <w:kern w:val="32"/>
                <w:lang w:val="ro-MD"/>
              </w:rPr>
              <w:t xml:space="preserve">. Școlile din sectorul Botanica ale mun. Chișinău, cu depășiri ale concentrației radonului au constituit 11,42%. </w:t>
            </w:r>
            <w:r w:rsidR="00576307" w:rsidRPr="002E54E2">
              <w:rPr>
                <w:rFonts w:ascii="Times New Roman" w:hAnsi="Times New Roman"/>
                <w:b/>
                <w:i/>
                <w:lang w:val="ro-RO"/>
              </w:rPr>
              <w:t>Radionuclizii artificiali/naturali în factorii principali de mediu</w:t>
            </w:r>
            <w:r w:rsidR="00576307" w:rsidRPr="002E54E2">
              <w:rPr>
                <w:rFonts w:ascii="Times New Roman" w:hAnsi="Times New Roman"/>
                <w:lang w:val="ro-RO"/>
              </w:rPr>
              <w:t xml:space="preserve">. Efectuarea investigațiilor </w:t>
            </w:r>
            <w:r w:rsidR="00A70AF8">
              <w:rPr>
                <w:rFonts w:ascii="Times New Roman" w:hAnsi="Times New Roman"/>
                <w:lang w:val="ro-RO"/>
              </w:rPr>
              <w:t xml:space="preserve">spectrometrice </w:t>
            </w:r>
            <w:r w:rsidR="00576307" w:rsidRPr="002E54E2">
              <w:rPr>
                <w:rFonts w:ascii="Times New Roman" w:hAnsi="Times New Roman"/>
                <w:lang w:val="ro-RO"/>
              </w:rPr>
              <w:t>de determinare</w:t>
            </w:r>
            <w:r w:rsidR="005E3213">
              <w:rPr>
                <w:rFonts w:ascii="Times New Roman" w:hAnsi="Times New Roman"/>
                <w:lang w:val="ro-RO"/>
              </w:rPr>
              <w:t xml:space="preserve"> </w:t>
            </w:r>
            <w:r w:rsidR="00576307" w:rsidRPr="002E54E2">
              <w:rPr>
                <w:rFonts w:ascii="Times New Roman" w:hAnsi="Times New Roman"/>
                <w:lang w:val="ro-RO"/>
              </w:rPr>
              <w:t xml:space="preserve">a concentrațiilor </w:t>
            </w:r>
            <w:proofErr w:type="spellStart"/>
            <w:r w:rsidR="00576307" w:rsidRPr="002E54E2">
              <w:rPr>
                <w:rFonts w:ascii="Times New Roman" w:hAnsi="Times New Roman"/>
                <w:lang w:val="ro-RO"/>
              </w:rPr>
              <w:t>radionuclizilor</w:t>
            </w:r>
            <w:proofErr w:type="spellEnd"/>
            <w:r w:rsidR="00576307" w:rsidRPr="002E54E2">
              <w:rPr>
                <w:rFonts w:ascii="Times New Roman" w:hAnsi="Times New Roman"/>
                <w:lang w:val="ro-RO"/>
              </w:rPr>
              <w:t xml:space="preserve"> artificiali </w:t>
            </w:r>
            <w:r w:rsidR="00576307" w:rsidRPr="002E54E2">
              <w:rPr>
                <w:rFonts w:ascii="Times New Roman" w:hAnsi="Times New Roman"/>
                <w:vertAlign w:val="superscript"/>
                <w:lang w:val="ro-RO"/>
              </w:rPr>
              <w:t>137</w:t>
            </w:r>
            <w:r w:rsidR="00576307" w:rsidRPr="002E54E2">
              <w:rPr>
                <w:rFonts w:ascii="Times New Roman" w:hAnsi="Times New Roman"/>
                <w:lang w:val="ro-RO"/>
              </w:rPr>
              <w:t xml:space="preserve">Cs </w:t>
            </w:r>
            <w:proofErr w:type="spellStart"/>
            <w:r w:rsidR="00576307" w:rsidRPr="002E54E2">
              <w:rPr>
                <w:rFonts w:ascii="Times New Roman" w:hAnsi="Times New Roman"/>
                <w:lang w:val="ro-RO"/>
              </w:rPr>
              <w:t>şi</w:t>
            </w:r>
            <w:proofErr w:type="spellEnd"/>
            <w:r w:rsidR="00576307" w:rsidRPr="002E54E2">
              <w:rPr>
                <w:rFonts w:ascii="Times New Roman" w:hAnsi="Times New Roman"/>
                <w:lang w:val="ro-RO"/>
              </w:rPr>
              <w:t xml:space="preserve"> </w:t>
            </w:r>
            <w:r w:rsidR="00576307" w:rsidRPr="002E54E2">
              <w:rPr>
                <w:rFonts w:ascii="Times New Roman" w:hAnsi="Times New Roman"/>
                <w:vertAlign w:val="superscript"/>
                <w:lang w:val="ro-RO"/>
              </w:rPr>
              <w:t>90</w:t>
            </w:r>
            <w:r w:rsidR="00576307" w:rsidRPr="002E54E2">
              <w:rPr>
                <w:rFonts w:ascii="Times New Roman" w:hAnsi="Times New Roman"/>
                <w:lang w:val="ro-RO"/>
              </w:rPr>
              <w:t>Sr în produse alimentare, apa potabil</w:t>
            </w:r>
            <w:r w:rsidR="00E70029">
              <w:rPr>
                <w:rFonts w:ascii="Times New Roman" w:hAnsi="Times New Roman"/>
                <w:lang w:val="ro-RO"/>
              </w:rPr>
              <w:t>ă</w:t>
            </w:r>
            <w:r w:rsidR="00576307" w:rsidRPr="002E54E2">
              <w:rPr>
                <w:rFonts w:ascii="Times New Roman" w:hAnsi="Times New Roman"/>
                <w:lang w:val="ro-RO"/>
              </w:rPr>
              <w:t>/apă minerală</w:t>
            </w:r>
            <w:r w:rsidR="00E70029">
              <w:rPr>
                <w:rFonts w:ascii="Times New Roman" w:hAnsi="Times New Roman"/>
                <w:lang w:val="ro-RO"/>
              </w:rPr>
              <w:t>;</w:t>
            </w:r>
            <w:r w:rsidR="00576307" w:rsidRPr="002E54E2">
              <w:rPr>
                <w:rFonts w:ascii="Times New Roman" w:hAnsi="Times New Roman"/>
                <w:lang w:val="ro-RO"/>
              </w:rPr>
              <w:t xml:space="preserve"> hârtie/carton</w:t>
            </w:r>
            <w:r w:rsidR="00E70029">
              <w:rPr>
                <w:rFonts w:ascii="Times New Roman" w:hAnsi="Times New Roman"/>
                <w:lang w:val="ro-RO"/>
              </w:rPr>
              <w:t>;</w:t>
            </w:r>
            <w:r w:rsidR="00576307" w:rsidRPr="002E54E2">
              <w:rPr>
                <w:rFonts w:ascii="Times New Roman" w:hAnsi="Times New Roman"/>
                <w:lang w:val="ro-RO"/>
              </w:rPr>
              <w:t xml:space="preserve"> sol (în total 228 probe/425 investigații)</w:t>
            </w:r>
            <w:r w:rsidR="005E3213">
              <w:rPr>
                <w:rFonts w:ascii="Times New Roman" w:hAnsi="Times New Roman"/>
                <w:lang w:val="ro-RO"/>
              </w:rPr>
              <w:t>,</w:t>
            </w:r>
            <w:r w:rsidR="00576307" w:rsidRPr="002E54E2">
              <w:rPr>
                <w:rFonts w:ascii="Times New Roman" w:hAnsi="Times New Roman"/>
                <w:lang w:val="ro-RO"/>
              </w:rPr>
              <w:t xml:space="preserve"> denotă că valorile depistate s-au încadrat în limitele normelor admisibile. Activitatea efectivă specifică (</w:t>
            </w:r>
            <w:proofErr w:type="spellStart"/>
            <w:r w:rsidR="00576307" w:rsidRPr="002E54E2">
              <w:rPr>
                <w:rFonts w:ascii="Times New Roman" w:hAnsi="Times New Roman"/>
                <w:lang w:val="ro-RO"/>
              </w:rPr>
              <w:t>Aeff</w:t>
            </w:r>
            <w:proofErr w:type="spellEnd"/>
            <w:r w:rsidR="00576307" w:rsidRPr="002E54E2">
              <w:rPr>
                <w:rFonts w:ascii="Times New Roman" w:hAnsi="Times New Roman"/>
                <w:lang w:val="ro-RO"/>
              </w:rPr>
              <w:t xml:space="preserve">.) a </w:t>
            </w:r>
            <w:proofErr w:type="spellStart"/>
            <w:r w:rsidR="00576307" w:rsidRPr="002E54E2">
              <w:rPr>
                <w:rFonts w:ascii="Times New Roman" w:hAnsi="Times New Roman"/>
                <w:lang w:val="ro-RO"/>
              </w:rPr>
              <w:t>radionuclizilor</w:t>
            </w:r>
            <w:proofErr w:type="spellEnd"/>
            <w:r w:rsidR="00576307" w:rsidRPr="002E54E2">
              <w:rPr>
                <w:rFonts w:ascii="Times New Roman" w:hAnsi="Times New Roman"/>
                <w:lang w:val="ro-RO"/>
              </w:rPr>
              <w:t xml:space="preserve"> naturali în mostrele cercetate de materiale de construcție</w:t>
            </w:r>
            <w:r w:rsidR="00E70029">
              <w:rPr>
                <w:rFonts w:ascii="Times New Roman" w:hAnsi="Times New Roman"/>
                <w:lang w:val="ro-RO"/>
              </w:rPr>
              <w:t>,</w:t>
            </w:r>
            <w:r w:rsidR="00576307" w:rsidRPr="002E54E2">
              <w:rPr>
                <w:rFonts w:ascii="Times New Roman" w:hAnsi="Times New Roman"/>
                <w:lang w:val="ro-RO"/>
              </w:rPr>
              <w:t xml:space="preserve"> </w:t>
            </w:r>
            <w:r w:rsidR="00576307" w:rsidRPr="002E54E2">
              <w:rPr>
                <w:rFonts w:ascii="Times New Roman" w:hAnsi="Times New Roman"/>
              </w:rPr>
              <w:t xml:space="preserve">produse chimice (vopsea, lac, adeziv), </w:t>
            </w:r>
            <w:r w:rsidR="00E70029" w:rsidRPr="002E54E2">
              <w:rPr>
                <w:rFonts w:ascii="Times New Roman" w:hAnsi="Times New Roman"/>
              </w:rPr>
              <w:t>grunt</w:t>
            </w:r>
            <w:r w:rsidR="00576307" w:rsidRPr="002E54E2">
              <w:rPr>
                <w:rFonts w:ascii="Times New Roman" w:hAnsi="Times New Roman"/>
              </w:rPr>
              <w:t xml:space="preserve">, </w:t>
            </w:r>
            <w:proofErr w:type="spellStart"/>
            <w:r w:rsidR="00576307" w:rsidRPr="002E54E2">
              <w:rPr>
                <w:rFonts w:ascii="Times New Roman" w:hAnsi="Times New Roman"/>
              </w:rPr>
              <w:t>tencuială</w:t>
            </w:r>
            <w:proofErr w:type="spellEnd"/>
            <w:r w:rsidR="00576307" w:rsidRPr="002E54E2">
              <w:rPr>
                <w:rFonts w:ascii="Times New Roman" w:hAnsi="Times New Roman"/>
              </w:rPr>
              <w:t xml:space="preserve">, </w:t>
            </w:r>
            <w:proofErr w:type="spellStart"/>
            <w:r w:rsidR="00576307" w:rsidRPr="002E54E2">
              <w:rPr>
                <w:rFonts w:ascii="Times New Roman" w:hAnsi="Times New Roman"/>
              </w:rPr>
              <w:t>articole</w:t>
            </w:r>
            <w:proofErr w:type="spellEnd"/>
            <w:r w:rsidR="00576307" w:rsidRPr="002E54E2">
              <w:rPr>
                <w:rFonts w:ascii="Times New Roman" w:hAnsi="Times New Roman"/>
              </w:rPr>
              <w:t xml:space="preserve"> din metal, </w:t>
            </w:r>
            <w:proofErr w:type="spellStart"/>
            <w:r w:rsidR="00576307" w:rsidRPr="002E54E2">
              <w:rPr>
                <w:rFonts w:ascii="Times New Roman" w:hAnsi="Times New Roman"/>
              </w:rPr>
              <w:t>deșeuri</w:t>
            </w:r>
            <w:proofErr w:type="spellEnd"/>
            <w:r w:rsidR="00576307" w:rsidRPr="002E54E2">
              <w:rPr>
                <w:rFonts w:ascii="Times New Roman" w:hAnsi="Times New Roman"/>
              </w:rPr>
              <w:t xml:space="preserve"> </w:t>
            </w:r>
            <w:proofErr w:type="spellStart"/>
            <w:r w:rsidR="00576307" w:rsidRPr="002E54E2">
              <w:rPr>
                <w:rFonts w:ascii="Times New Roman" w:hAnsi="Times New Roman"/>
              </w:rPr>
              <w:t>metalice</w:t>
            </w:r>
            <w:proofErr w:type="spellEnd"/>
            <w:r w:rsidR="00576307" w:rsidRPr="002E54E2">
              <w:rPr>
                <w:rFonts w:ascii="Times New Roman" w:hAnsi="Times New Roman"/>
                <w:lang w:val="ro-RO"/>
              </w:rPr>
              <w:t xml:space="preserve">) </w:t>
            </w:r>
            <w:r w:rsidR="00E70029" w:rsidRPr="005E3213">
              <w:rPr>
                <w:rFonts w:ascii="Times New Roman" w:hAnsi="Times New Roman"/>
                <w:lang w:val="ro-RO"/>
              </w:rPr>
              <w:t xml:space="preserve">a </w:t>
            </w:r>
            <w:r w:rsidR="00576307" w:rsidRPr="005E3213">
              <w:rPr>
                <w:rFonts w:ascii="Times New Roman" w:hAnsi="Times New Roman"/>
                <w:lang w:val="ro-RO"/>
              </w:rPr>
              <w:t>corespun</w:t>
            </w:r>
            <w:r w:rsidR="00E70029" w:rsidRPr="005E3213">
              <w:rPr>
                <w:rFonts w:ascii="Times New Roman" w:hAnsi="Times New Roman"/>
                <w:lang w:val="ro-RO"/>
              </w:rPr>
              <w:t>s</w:t>
            </w:r>
            <w:r w:rsidR="00576307" w:rsidRPr="005E3213">
              <w:rPr>
                <w:rFonts w:ascii="Times New Roman" w:hAnsi="Times New Roman"/>
                <w:lang w:val="ro-RO"/>
              </w:rPr>
              <w:t xml:space="preserve"> clasei I de clasificare, conform </w:t>
            </w:r>
            <w:r w:rsidR="00E70029" w:rsidRPr="005E3213">
              <w:rPr>
                <w:rFonts w:ascii="Times New Roman" w:hAnsi="Times New Roman"/>
                <w:lang w:val="ro-RO"/>
              </w:rPr>
              <w:t>normelor naționale.</w:t>
            </w:r>
          </w:p>
          <w:p w:rsidR="00742577" w:rsidRPr="00A70AF8" w:rsidRDefault="00201E70" w:rsidP="00E70029">
            <w:pPr>
              <w:pStyle w:val="a3"/>
              <w:jc w:val="both"/>
              <w:rPr>
                <w:rFonts w:ascii="Times New Roman" w:hAnsi="Times New Roman" w:cs="Times New Roman"/>
                <w:b/>
                <w:bCs/>
                <w:i/>
                <w:sz w:val="18"/>
                <w:szCs w:val="18"/>
                <w:lang w:val="en-US"/>
              </w:rPr>
            </w:pPr>
            <w:r w:rsidRPr="00A70AF8">
              <w:rPr>
                <w:rFonts w:ascii="Times New Roman" w:eastAsia="Tahoma" w:hAnsi="Times New Roman" w:cs="Times New Roman"/>
                <w:b/>
                <w:bCs/>
                <w:i/>
                <w:kern w:val="24"/>
                <w:sz w:val="18"/>
                <w:szCs w:val="18"/>
                <w:lang w:val="en-US"/>
              </w:rPr>
              <w:t xml:space="preserve">Rezultatele </w:t>
            </w:r>
            <w:proofErr w:type="spellStart"/>
            <w:r w:rsidRPr="00A70AF8">
              <w:rPr>
                <w:rFonts w:ascii="Times New Roman" w:eastAsia="Tahoma" w:hAnsi="Times New Roman" w:cs="Times New Roman"/>
                <w:b/>
                <w:bCs/>
                <w:i/>
                <w:kern w:val="24"/>
                <w:sz w:val="18"/>
                <w:szCs w:val="18"/>
                <w:lang w:val="en-US"/>
              </w:rPr>
              <w:t>obținute</w:t>
            </w:r>
            <w:proofErr w:type="spellEnd"/>
            <w:r w:rsidRPr="00A70AF8">
              <w:rPr>
                <w:rFonts w:ascii="Times New Roman" w:eastAsia="Tahoma" w:hAnsi="Times New Roman" w:cs="Times New Roman"/>
                <w:b/>
                <w:bCs/>
                <w:i/>
                <w:kern w:val="24"/>
                <w:sz w:val="18"/>
                <w:szCs w:val="18"/>
                <w:lang w:val="en-US"/>
              </w:rPr>
              <w:t xml:space="preserve"> </w:t>
            </w:r>
            <w:proofErr w:type="spellStart"/>
            <w:r w:rsidRPr="00A70AF8">
              <w:rPr>
                <w:rFonts w:ascii="Times New Roman" w:eastAsia="Tahoma" w:hAnsi="Times New Roman" w:cs="Times New Roman"/>
                <w:b/>
                <w:bCs/>
                <w:i/>
                <w:kern w:val="24"/>
                <w:sz w:val="18"/>
                <w:szCs w:val="18"/>
                <w:lang w:val="en-US"/>
              </w:rPr>
              <w:t>sunt</w:t>
            </w:r>
            <w:proofErr w:type="spellEnd"/>
            <w:r w:rsidRPr="00A70AF8">
              <w:rPr>
                <w:rFonts w:ascii="Times New Roman" w:eastAsia="Tahoma" w:hAnsi="Times New Roman" w:cs="Times New Roman"/>
                <w:b/>
                <w:bCs/>
                <w:i/>
                <w:kern w:val="24"/>
                <w:sz w:val="18"/>
                <w:szCs w:val="18"/>
                <w:lang w:val="en-US"/>
              </w:rPr>
              <w:t xml:space="preserve"> </w:t>
            </w:r>
            <w:proofErr w:type="spellStart"/>
            <w:r w:rsidRPr="00A70AF8">
              <w:rPr>
                <w:rFonts w:ascii="Times New Roman" w:eastAsia="Tahoma" w:hAnsi="Times New Roman" w:cs="Times New Roman"/>
                <w:b/>
                <w:bCs/>
                <w:i/>
                <w:kern w:val="24"/>
                <w:sz w:val="18"/>
                <w:szCs w:val="18"/>
                <w:lang w:val="en-US"/>
              </w:rPr>
              <w:t>reflectate</w:t>
            </w:r>
            <w:proofErr w:type="spellEnd"/>
            <w:r w:rsidRPr="00A70AF8">
              <w:rPr>
                <w:rFonts w:ascii="Times New Roman" w:eastAsia="Tahoma" w:hAnsi="Times New Roman" w:cs="Times New Roman"/>
                <w:b/>
                <w:bCs/>
                <w:i/>
                <w:kern w:val="24"/>
                <w:sz w:val="18"/>
                <w:szCs w:val="18"/>
                <w:lang w:val="en-US"/>
              </w:rPr>
              <w:t xml:space="preserve"> </w:t>
            </w:r>
            <w:proofErr w:type="spellStart"/>
            <w:r w:rsidRPr="00A70AF8">
              <w:rPr>
                <w:rFonts w:ascii="Times New Roman" w:eastAsia="Tahoma" w:hAnsi="Times New Roman" w:cs="Times New Roman"/>
                <w:b/>
                <w:bCs/>
                <w:i/>
                <w:kern w:val="24"/>
                <w:sz w:val="18"/>
                <w:szCs w:val="18"/>
                <w:lang w:val="en-US"/>
              </w:rPr>
              <w:t>în</w:t>
            </w:r>
            <w:proofErr w:type="spellEnd"/>
            <w:r w:rsidRPr="00A70AF8">
              <w:rPr>
                <w:rFonts w:ascii="Times New Roman" w:eastAsia="Tahoma" w:hAnsi="Times New Roman" w:cs="Times New Roman"/>
                <w:b/>
                <w:bCs/>
                <w:i/>
                <w:kern w:val="24"/>
                <w:sz w:val="18"/>
                <w:szCs w:val="18"/>
                <w:lang w:val="en-US"/>
              </w:rPr>
              <w:t xml:space="preserve"> </w:t>
            </w:r>
            <w:r w:rsidR="000544DD" w:rsidRPr="00A70AF8">
              <w:rPr>
                <w:rFonts w:ascii="Times New Roman" w:eastAsia="Tahoma" w:hAnsi="Times New Roman" w:cs="Times New Roman"/>
                <w:b/>
                <w:bCs/>
                <w:i/>
                <w:kern w:val="24"/>
                <w:sz w:val="18"/>
                <w:szCs w:val="18"/>
                <w:lang w:val="en-US"/>
              </w:rPr>
              <w:t>43</w:t>
            </w:r>
            <w:r w:rsidRPr="00A70AF8">
              <w:rPr>
                <w:rFonts w:ascii="Times New Roman" w:eastAsia="Tahoma" w:hAnsi="Times New Roman" w:cs="Times New Roman"/>
                <w:b/>
                <w:bCs/>
                <w:i/>
                <w:kern w:val="24"/>
                <w:sz w:val="18"/>
                <w:szCs w:val="18"/>
                <w:lang w:val="en-US"/>
              </w:rPr>
              <w:t xml:space="preserve"> </w:t>
            </w:r>
            <w:proofErr w:type="spellStart"/>
            <w:r w:rsidRPr="00A70AF8">
              <w:rPr>
                <w:rFonts w:ascii="Times New Roman" w:eastAsia="Tahoma" w:hAnsi="Times New Roman" w:cs="Times New Roman"/>
                <w:b/>
                <w:bCs/>
                <w:i/>
                <w:kern w:val="24"/>
                <w:sz w:val="18"/>
                <w:szCs w:val="18"/>
                <w:lang w:val="en-US"/>
              </w:rPr>
              <w:t>publicații</w:t>
            </w:r>
            <w:proofErr w:type="spellEnd"/>
            <w:r w:rsidRPr="00A70AF8">
              <w:rPr>
                <w:rFonts w:ascii="Times New Roman" w:eastAsia="Tahoma" w:hAnsi="Times New Roman" w:cs="Times New Roman"/>
                <w:b/>
                <w:bCs/>
                <w:i/>
                <w:kern w:val="24"/>
                <w:sz w:val="18"/>
                <w:szCs w:val="18"/>
                <w:lang w:val="en-US"/>
              </w:rPr>
              <w:t xml:space="preserve"> </w:t>
            </w:r>
            <w:proofErr w:type="spellStart"/>
            <w:r w:rsidRPr="00A70AF8">
              <w:rPr>
                <w:rFonts w:ascii="Times New Roman" w:eastAsia="Tahoma" w:hAnsi="Times New Roman" w:cs="Times New Roman"/>
                <w:b/>
                <w:bCs/>
                <w:i/>
                <w:kern w:val="24"/>
                <w:sz w:val="18"/>
                <w:szCs w:val="18"/>
                <w:lang w:val="en-US"/>
              </w:rPr>
              <w:t>științifice</w:t>
            </w:r>
            <w:proofErr w:type="spellEnd"/>
            <w:r w:rsidRPr="00A70AF8">
              <w:rPr>
                <w:rFonts w:ascii="Times New Roman" w:eastAsia="Tahoma" w:hAnsi="Times New Roman" w:cs="Times New Roman"/>
                <w:b/>
                <w:bCs/>
                <w:i/>
                <w:kern w:val="24"/>
                <w:sz w:val="18"/>
                <w:szCs w:val="18"/>
                <w:lang w:val="en-US"/>
              </w:rPr>
              <w:t>:</w:t>
            </w:r>
            <w:r w:rsidRPr="00A70AF8">
              <w:rPr>
                <w:rFonts w:ascii="Times New Roman" w:eastAsia="Tahoma" w:hAnsi="Times New Roman" w:cs="Times New Roman"/>
                <w:b/>
                <w:bCs/>
                <w:i/>
                <w:color w:val="FF0000"/>
                <w:kern w:val="24"/>
                <w:sz w:val="18"/>
                <w:szCs w:val="18"/>
                <w:lang w:val="en-US"/>
              </w:rPr>
              <w:t xml:space="preserve"> </w:t>
            </w:r>
            <w:r w:rsidRPr="00A70AF8">
              <w:rPr>
                <w:rFonts w:ascii="Times New Roman" w:hAnsi="Times New Roman" w:cs="Times New Roman"/>
                <w:b/>
                <w:bCs/>
                <w:i/>
                <w:color w:val="auto"/>
                <w:sz w:val="18"/>
                <w:szCs w:val="18"/>
              </w:rPr>
              <w:t xml:space="preserve">Articole în reviste științifice din bazele de date WEB OF SCENICE/SCOPUS </w:t>
            </w:r>
            <w:r w:rsidRPr="00A70AF8">
              <w:rPr>
                <w:rFonts w:ascii="Times New Roman" w:hAnsi="Times New Roman" w:cs="Times New Roman"/>
                <w:b/>
                <w:bCs/>
                <w:color w:val="auto"/>
                <w:sz w:val="18"/>
                <w:szCs w:val="18"/>
              </w:rPr>
              <w:t xml:space="preserve">(IF </w:t>
            </w:r>
            <w:r w:rsidRPr="00A70AF8">
              <w:rPr>
                <w:rFonts w:ascii="Times New Roman" w:hAnsi="Times New Roman" w:cs="Times New Roman"/>
                <w:b/>
                <w:sz w:val="18"/>
                <w:szCs w:val="18"/>
                <w:shd w:val="clear" w:color="auto" w:fill="F5F5F5"/>
              </w:rPr>
              <w:t>41.6</w:t>
            </w:r>
            <w:r w:rsidRPr="00A70AF8">
              <w:rPr>
                <w:rFonts w:ascii="Times New Roman" w:hAnsi="Times New Roman" w:cs="Times New Roman"/>
                <w:b/>
                <w:bCs/>
                <w:color w:val="auto"/>
                <w:sz w:val="18"/>
                <w:szCs w:val="18"/>
              </w:rPr>
              <w:t>) (1),</w:t>
            </w:r>
            <w:r w:rsidRPr="00A70AF8">
              <w:rPr>
                <w:rFonts w:ascii="Times New Roman" w:hAnsi="Times New Roman" w:cs="Times New Roman"/>
                <w:b/>
                <w:bCs/>
                <w:i/>
                <w:color w:val="auto"/>
                <w:sz w:val="18"/>
                <w:szCs w:val="18"/>
              </w:rPr>
              <w:t xml:space="preserve"> (</w:t>
            </w:r>
            <w:r w:rsidRPr="00A70AF8">
              <w:rPr>
                <w:rFonts w:ascii="Times New Roman" w:hAnsi="Times New Roman" w:cs="Times New Roman"/>
                <w:b/>
                <w:bCs/>
                <w:iCs/>
                <w:sz w:val="18"/>
                <w:szCs w:val="18"/>
                <w:lang w:val="pt-BR"/>
              </w:rPr>
              <w:t>IF ISI 2013 - 1.1594</w:t>
            </w:r>
            <w:r w:rsidRPr="00A70AF8">
              <w:rPr>
                <w:rFonts w:ascii="Times New Roman" w:hAnsi="Times New Roman" w:cs="Times New Roman"/>
                <w:b/>
                <w:bCs/>
                <w:i/>
                <w:color w:val="auto"/>
                <w:sz w:val="18"/>
                <w:szCs w:val="18"/>
              </w:rPr>
              <w:t xml:space="preserve">) (1), </w:t>
            </w:r>
            <w:r w:rsidRPr="00A70AF8">
              <w:rPr>
                <w:rFonts w:ascii="Times New Roman" w:eastAsia="Tahoma" w:hAnsi="Times New Roman" w:cs="Times New Roman"/>
                <w:b/>
                <w:bCs/>
                <w:i/>
                <w:kern w:val="24"/>
                <w:sz w:val="18"/>
                <w:szCs w:val="18"/>
                <w:lang w:val="en-US"/>
              </w:rPr>
              <w:t>Monografie (1);</w:t>
            </w:r>
            <w:r w:rsidRPr="00A70AF8">
              <w:rPr>
                <w:rFonts w:ascii="Times New Roman" w:hAnsi="Times New Roman" w:cs="Times New Roman"/>
                <w:b/>
                <w:bCs/>
                <w:i/>
                <w:color w:val="auto"/>
                <w:sz w:val="18"/>
                <w:szCs w:val="18"/>
              </w:rPr>
              <w:t xml:space="preserve"> Articole în reviste din Registrul National al revistelor de profil</w:t>
            </w:r>
            <w:r w:rsidRPr="00A70AF8">
              <w:rPr>
                <w:rFonts w:ascii="Times New Roman" w:eastAsia="Times New Roman" w:hAnsi="Times New Roman" w:cs="Times New Roman"/>
                <w:b/>
                <w:bCs/>
                <w:i/>
                <w:sz w:val="18"/>
                <w:szCs w:val="18"/>
              </w:rPr>
              <w:t>. Categoria A (1), Categoria B (2)</w:t>
            </w:r>
            <w:r w:rsidR="00A70AF8">
              <w:rPr>
                <w:rFonts w:ascii="Times New Roman" w:eastAsia="Times New Roman" w:hAnsi="Times New Roman" w:cs="Times New Roman"/>
                <w:b/>
                <w:bCs/>
                <w:i/>
                <w:sz w:val="18"/>
                <w:szCs w:val="18"/>
              </w:rPr>
              <w:t>;</w:t>
            </w:r>
            <w:r w:rsidRPr="00A70AF8">
              <w:rPr>
                <w:rFonts w:ascii="Times New Roman" w:hAnsi="Times New Roman" w:cs="Times New Roman"/>
                <w:b/>
                <w:bCs/>
                <w:i/>
                <w:sz w:val="18"/>
                <w:szCs w:val="18"/>
              </w:rPr>
              <w:t xml:space="preserve"> </w:t>
            </w:r>
            <w:r w:rsidRPr="00A70AF8">
              <w:rPr>
                <w:rFonts w:ascii="Times New Roman" w:hAnsi="Times New Roman" w:cs="Times New Roman"/>
                <w:b/>
                <w:bCs/>
                <w:i/>
                <w:color w:val="auto"/>
                <w:sz w:val="18"/>
                <w:szCs w:val="18"/>
              </w:rPr>
              <w:t xml:space="preserve">Articole în materiale ale conferințelor științifice </w:t>
            </w:r>
            <w:proofErr w:type="spellStart"/>
            <w:r w:rsidRPr="00A70AF8">
              <w:rPr>
                <w:rFonts w:ascii="Times New Roman" w:hAnsi="Times New Roman" w:cs="Times New Roman"/>
                <w:b/>
                <w:bCs/>
                <w:i/>
                <w:color w:val="auto"/>
                <w:sz w:val="18"/>
                <w:szCs w:val="18"/>
              </w:rPr>
              <w:t>internaţionale</w:t>
            </w:r>
            <w:proofErr w:type="spellEnd"/>
            <w:r w:rsidRPr="00A70AF8">
              <w:rPr>
                <w:rFonts w:ascii="Times New Roman" w:hAnsi="Times New Roman" w:cs="Times New Roman"/>
                <w:b/>
                <w:bCs/>
                <w:i/>
                <w:color w:val="auto"/>
                <w:sz w:val="18"/>
                <w:szCs w:val="18"/>
              </w:rPr>
              <w:t xml:space="preserve"> (peste hotare) </w:t>
            </w:r>
            <w:r w:rsidRPr="00A70AF8">
              <w:rPr>
                <w:rFonts w:ascii="Times New Roman" w:eastAsia="Tahoma" w:hAnsi="Times New Roman" w:cs="Times New Roman"/>
                <w:b/>
                <w:bCs/>
                <w:i/>
                <w:kern w:val="24"/>
                <w:sz w:val="18"/>
                <w:szCs w:val="18"/>
                <w:lang w:val="en-US"/>
              </w:rPr>
              <w:t>(6)</w:t>
            </w:r>
            <w:r w:rsidR="00A70AF8">
              <w:rPr>
                <w:rFonts w:ascii="Times New Roman" w:eastAsia="Tahoma" w:hAnsi="Times New Roman" w:cs="Times New Roman"/>
                <w:b/>
                <w:bCs/>
                <w:i/>
                <w:kern w:val="24"/>
                <w:sz w:val="18"/>
                <w:szCs w:val="18"/>
                <w:lang w:val="en-US"/>
              </w:rPr>
              <w:t>;</w:t>
            </w:r>
            <w:r w:rsidRPr="00A70AF8">
              <w:rPr>
                <w:rFonts w:ascii="Times New Roman" w:eastAsia="Tahoma" w:hAnsi="Times New Roman" w:cs="Times New Roman"/>
                <w:b/>
                <w:bCs/>
                <w:i/>
                <w:kern w:val="24"/>
                <w:sz w:val="18"/>
                <w:szCs w:val="18"/>
                <w:lang w:val="en-US"/>
              </w:rPr>
              <w:t xml:space="preserve"> </w:t>
            </w:r>
            <w:r w:rsidRPr="00A70AF8">
              <w:rPr>
                <w:rFonts w:ascii="Times New Roman" w:hAnsi="Times New Roman" w:cs="Times New Roman"/>
                <w:b/>
                <w:bCs/>
                <w:i/>
                <w:color w:val="auto"/>
                <w:sz w:val="18"/>
                <w:szCs w:val="18"/>
              </w:rPr>
              <w:t xml:space="preserve">Teze ale conferințelor </w:t>
            </w:r>
            <w:proofErr w:type="spellStart"/>
            <w:r w:rsidRPr="00A70AF8">
              <w:rPr>
                <w:rFonts w:ascii="Times New Roman" w:hAnsi="Times New Roman" w:cs="Times New Roman"/>
                <w:b/>
                <w:bCs/>
                <w:i/>
                <w:color w:val="auto"/>
                <w:sz w:val="18"/>
                <w:szCs w:val="18"/>
              </w:rPr>
              <w:t>ştiinţifice</w:t>
            </w:r>
            <w:proofErr w:type="spellEnd"/>
            <w:r w:rsidRPr="00A70AF8">
              <w:rPr>
                <w:rFonts w:ascii="Times New Roman" w:hAnsi="Times New Roman" w:cs="Times New Roman"/>
                <w:b/>
                <w:bCs/>
                <w:i/>
                <w:color w:val="auto"/>
                <w:sz w:val="18"/>
                <w:szCs w:val="18"/>
              </w:rPr>
              <w:t xml:space="preserve"> internaţionale (peste hotare) (1</w:t>
            </w:r>
            <w:r w:rsidR="0076554D" w:rsidRPr="00A70AF8">
              <w:rPr>
                <w:rFonts w:ascii="Times New Roman" w:hAnsi="Times New Roman" w:cs="Times New Roman"/>
                <w:b/>
                <w:bCs/>
                <w:i/>
                <w:color w:val="auto"/>
                <w:sz w:val="18"/>
                <w:szCs w:val="18"/>
              </w:rPr>
              <w:t>4</w:t>
            </w:r>
            <w:r w:rsidRPr="00A70AF8">
              <w:rPr>
                <w:rFonts w:ascii="Times New Roman" w:hAnsi="Times New Roman" w:cs="Times New Roman"/>
                <w:b/>
                <w:bCs/>
                <w:i/>
                <w:color w:val="auto"/>
                <w:sz w:val="18"/>
                <w:szCs w:val="18"/>
              </w:rPr>
              <w:t>)</w:t>
            </w:r>
            <w:r w:rsidR="00A70AF8">
              <w:rPr>
                <w:rFonts w:ascii="Times New Roman" w:hAnsi="Times New Roman" w:cs="Times New Roman"/>
                <w:b/>
                <w:bCs/>
                <w:i/>
                <w:color w:val="auto"/>
                <w:sz w:val="18"/>
                <w:szCs w:val="18"/>
              </w:rPr>
              <w:t>;</w:t>
            </w:r>
            <w:r w:rsidRPr="00A70AF8">
              <w:rPr>
                <w:rFonts w:ascii="Times New Roman" w:hAnsi="Times New Roman" w:cs="Times New Roman"/>
                <w:b/>
                <w:bCs/>
                <w:i/>
                <w:color w:val="auto"/>
                <w:sz w:val="18"/>
                <w:szCs w:val="18"/>
              </w:rPr>
              <w:t xml:space="preserve"> Teze ale conferințelor </w:t>
            </w:r>
            <w:proofErr w:type="spellStart"/>
            <w:r w:rsidRPr="00A70AF8">
              <w:rPr>
                <w:rFonts w:ascii="Times New Roman" w:hAnsi="Times New Roman" w:cs="Times New Roman"/>
                <w:b/>
                <w:bCs/>
                <w:i/>
                <w:color w:val="auto"/>
                <w:sz w:val="18"/>
                <w:szCs w:val="18"/>
              </w:rPr>
              <w:t>ştiinţifice</w:t>
            </w:r>
            <w:proofErr w:type="spellEnd"/>
            <w:r w:rsidRPr="00A70AF8">
              <w:rPr>
                <w:rFonts w:ascii="Times New Roman" w:hAnsi="Times New Roman" w:cs="Times New Roman"/>
                <w:b/>
                <w:bCs/>
                <w:i/>
                <w:color w:val="auto"/>
                <w:sz w:val="18"/>
                <w:szCs w:val="18"/>
              </w:rPr>
              <w:t xml:space="preserve"> </w:t>
            </w:r>
            <w:proofErr w:type="spellStart"/>
            <w:r w:rsidRPr="00A70AF8">
              <w:rPr>
                <w:rFonts w:ascii="Times New Roman" w:hAnsi="Times New Roman" w:cs="Times New Roman"/>
                <w:b/>
                <w:bCs/>
                <w:i/>
                <w:color w:val="auto"/>
                <w:sz w:val="18"/>
                <w:szCs w:val="18"/>
              </w:rPr>
              <w:t>internaţionale</w:t>
            </w:r>
            <w:proofErr w:type="spellEnd"/>
            <w:r w:rsidRPr="00A70AF8">
              <w:rPr>
                <w:rFonts w:ascii="Times New Roman" w:hAnsi="Times New Roman" w:cs="Times New Roman"/>
                <w:b/>
                <w:bCs/>
                <w:i/>
                <w:color w:val="auto"/>
                <w:sz w:val="18"/>
                <w:szCs w:val="18"/>
              </w:rPr>
              <w:t xml:space="preserve"> (R</w:t>
            </w:r>
            <w:r w:rsidR="0035661B" w:rsidRPr="00A70AF8">
              <w:rPr>
                <w:rFonts w:ascii="Times New Roman" w:hAnsi="Times New Roman" w:cs="Times New Roman"/>
                <w:b/>
                <w:bCs/>
                <w:i/>
                <w:color w:val="auto"/>
                <w:sz w:val="18"/>
                <w:szCs w:val="18"/>
              </w:rPr>
              <w:t>.</w:t>
            </w:r>
            <w:r w:rsidRPr="00A70AF8">
              <w:rPr>
                <w:rFonts w:ascii="Times New Roman" w:hAnsi="Times New Roman" w:cs="Times New Roman"/>
                <w:b/>
                <w:bCs/>
                <w:i/>
                <w:color w:val="auto"/>
                <w:sz w:val="18"/>
                <w:szCs w:val="18"/>
              </w:rPr>
              <w:t xml:space="preserve"> Moldova) (3)</w:t>
            </w:r>
            <w:r w:rsidR="00A70AF8">
              <w:rPr>
                <w:rFonts w:ascii="Times New Roman" w:hAnsi="Times New Roman" w:cs="Times New Roman"/>
                <w:b/>
                <w:bCs/>
                <w:i/>
                <w:color w:val="auto"/>
                <w:sz w:val="18"/>
                <w:szCs w:val="18"/>
              </w:rPr>
              <w:t xml:space="preserve">; </w:t>
            </w:r>
            <w:r w:rsidRPr="00A70AF8">
              <w:rPr>
                <w:rFonts w:ascii="Times New Roman" w:hAnsi="Times New Roman" w:cs="Times New Roman"/>
                <w:b/>
                <w:bCs/>
                <w:i/>
                <w:color w:val="auto"/>
                <w:sz w:val="18"/>
                <w:szCs w:val="18"/>
              </w:rPr>
              <w:t xml:space="preserve">Teze ale conferințelor </w:t>
            </w:r>
            <w:proofErr w:type="spellStart"/>
            <w:r w:rsidRPr="00A70AF8">
              <w:rPr>
                <w:rFonts w:ascii="Times New Roman" w:hAnsi="Times New Roman" w:cs="Times New Roman"/>
                <w:b/>
                <w:bCs/>
                <w:i/>
                <w:color w:val="auto"/>
                <w:sz w:val="18"/>
                <w:szCs w:val="18"/>
              </w:rPr>
              <w:t>ştiinţifice</w:t>
            </w:r>
            <w:proofErr w:type="spellEnd"/>
            <w:r w:rsidRPr="00A70AF8">
              <w:rPr>
                <w:rFonts w:ascii="Times New Roman" w:hAnsi="Times New Roman" w:cs="Times New Roman"/>
                <w:b/>
                <w:bCs/>
                <w:i/>
                <w:color w:val="auto"/>
                <w:sz w:val="18"/>
                <w:szCs w:val="18"/>
              </w:rPr>
              <w:t xml:space="preserve"> naționale (1)</w:t>
            </w:r>
            <w:r w:rsidR="00A70AF8">
              <w:rPr>
                <w:rFonts w:ascii="Times New Roman" w:hAnsi="Times New Roman" w:cs="Times New Roman"/>
                <w:b/>
                <w:bCs/>
                <w:i/>
                <w:color w:val="auto"/>
                <w:sz w:val="18"/>
                <w:szCs w:val="18"/>
              </w:rPr>
              <w:t>;</w:t>
            </w:r>
            <w:r w:rsidRPr="00A70AF8">
              <w:rPr>
                <w:rFonts w:ascii="Times New Roman" w:hAnsi="Times New Roman" w:cs="Times New Roman"/>
                <w:b/>
                <w:bCs/>
                <w:i/>
                <w:color w:val="auto"/>
                <w:sz w:val="18"/>
                <w:szCs w:val="18"/>
              </w:rPr>
              <w:t xml:space="preserve"> Alte reviste (1)</w:t>
            </w:r>
            <w:r w:rsidR="00A70AF8">
              <w:rPr>
                <w:rFonts w:ascii="Times New Roman" w:hAnsi="Times New Roman" w:cs="Times New Roman"/>
                <w:b/>
                <w:bCs/>
                <w:i/>
                <w:color w:val="auto"/>
                <w:sz w:val="18"/>
                <w:szCs w:val="18"/>
              </w:rPr>
              <w:t>;</w:t>
            </w:r>
            <w:r w:rsidRPr="00A70AF8">
              <w:rPr>
                <w:rFonts w:ascii="Times New Roman" w:hAnsi="Times New Roman" w:cs="Times New Roman"/>
                <w:b/>
                <w:bCs/>
                <w:i/>
                <w:color w:val="auto"/>
                <w:sz w:val="18"/>
                <w:szCs w:val="18"/>
              </w:rPr>
              <w:t xml:space="preserve"> </w:t>
            </w:r>
            <w:r w:rsidRPr="00A70AF8">
              <w:rPr>
                <w:rFonts w:ascii="Times New Roman" w:hAnsi="Times New Roman" w:cs="Times New Roman"/>
                <w:b/>
                <w:bCs/>
                <w:i/>
                <w:sz w:val="18"/>
                <w:szCs w:val="18"/>
                <w:lang w:val="ro-MD"/>
              </w:rPr>
              <w:t xml:space="preserve">Brevete de invenții </w:t>
            </w:r>
            <w:proofErr w:type="spellStart"/>
            <w:r w:rsidRPr="00A70AF8">
              <w:rPr>
                <w:rFonts w:ascii="Times New Roman" w:hAnsi="Times New Roman" w:cs="Times New Roman"/>
                <w:b/>
                <w:bCs/>
                <w:i/>
                <w:sz w:val="18"/>
                <w:szCs w:val="18"/>
                <w:lang w:val="ro-MD"/>
              </w:rPr>
              <w:t>şi</w:t>
            </w:r>
            <w:proofErr w:type="spellEnd"/>
            <w:r w:rsidRPr="00A70AF8">
              <w:rPr>
                <w:rFonts w:ascii="Times New Roman" w:hAnsi="Times New Roman" w:cs="Times New Roman"/>
                <w:b/>
                <w:bCs/>
                <w:i/>
                <w:sz w:val="18"/>
                <w:szCs w:val="18"/>
                <w:lang w:val="ro-MD"/>
              </w:rPr>
              <w:t xml:space="preserve"> alte obiecte de proprietate intelectuală</w:t>
            </w:r>
            <w:r w:rsidR="0035661B" w:rsidRPr="00A70AF8">
              <w:rPr>
                <w:rFonts w:ascii="Times New Roman" w:hAnsi="Times New Roman" w:cs="Times New Roman"/>
                <w:b/>
                <w:bCs/>
                <w:i/>
                <w:sz w:val="18"/>
                <w:szCs w:val="18"/>
                <w:lang w:val="ro-MD"/>
              </w:rPr>
              <w:t xml:space="preserve"> (4)</w:t>
            </w:r>
            <w:r w:rsidR="001B3605">
              <w:rPr>
                <w:rFonts w:ascii="Times New Roman" w:hAnsi="Times New Roman" w:cs="Times New Roman"/>
                <w:b/>
                <w:bCs/>
                <w:i/>
                <w:sz w:val="18"/>
                <w:szCs w:val="18"/>
                <w:lang w:val="ro-MD"/>
              </w:rPr>
              <w:t>;</w:t>
            </w:r>
            <w:r w:rsidRPr="00A70AF8">
              <w:rPr>
                <w:rFonts w:ascii="Times New Roman" w:hAnsi="Times New Roman" w:cs="Times New Roman"/>
                <w:b/>
                <w:bCs/>
                <w:i/>
                <w:sz w:val="18"/>
                <w:szCs w:val="18"/>
                <w:lang w:val="ro-MD"/>
              </w:rPr>
              <w:t xml:space="preserve"> materiale la saloanele de invenții </w:t>
            </w:r>
            <w:r w:rsidRPr="00A70AF8">
              <w:rPr>
                <w:rFonts w:ascii="Times New Roman" w:hAnsi="Times New Roman" w:cs="Times New Roman"/>
                <w:b/>
                <w:bCs/>
                <w:i/>
                <w:color w:val="auto"/>
                <w:sz w:val="18"/>
                <w:szCs w:val="18"/>
                <w:lang w:val="ro-MD"/>
              </w:rPr>
              <w:t>(</w:t>
            </w:r>
            <w:r w:rsidR="000544DD" w:rsidRPr="00A70AF8">
              <w:rPr>
                <w:rFonts w:ascii="Times New Roman" w:hAnsi="Times New Roman" w:cs="Times New Roman"/>
                <w:b/>
                <w:bCs/>
                <w:i/>
                <w:color w:val="auto"/>
                <w:sz w:val="18"/>
                <w:szCs w:val="18"/>
                <w:lang w:val="ro-MD"/>
              </w:rPr>
              <w:t>4</w:t>
            </w:r>
            <w:r w:rsidRPr="00A70AF8">
              <w:rPr>
                <w:rFonts w:ascii="Times New Roman" w:hAnsi="Times New Roman" w:cs="Times New Roman"/>
                <w:b/>
                <w:bCs/>
                <w:i/>
                <w:color w:val="auto"/>
                <w:sz w:val="18"/>
                <w:szCs w:val="18"/>
                <w:lang w:val="ro-MD"/>
              </w:rPr>
              <w:t>);</w:t>
            </w:r>
            <w:r w:rsidRPr="00A70AF8">
              <w:rPr>
                <w:rFonts w:ascii="Times New Roman" w:eastAsia="Tahoma" w:hAnsi="Times New Roman" w:cs="Times New Roman"/>
                <w:b/>
                <w:bCs/>
                <w:i/>
                <w:color w:val="auto"/>
                <w:kern w:val="24"/>
                <w:sz w:val="18"/>
                <w:szCs w:val="18"/>
                <w:lang w:val="en-US"/>
              </w:rPr>
              <w:t xml:space="preserve"> </w:t>
            </w:r>
            <w:r w:rsidR="000544DD" w:rsidRPr="00A70AF8">
              <w:rPr>
                <w:rFonts w:ascii="Times New Roman" w:hAnsi="Times New Roman" w:cs="Times New Roman"/>
                <w:b/>
                <w:bCs/>
                <w:i/>
                <w:sz w:val="18"/>
                <w:szCs w:val="18"/>
                <w:lang w:val="en-US"/>
              </w:rPr>
              <w:t>pliante (6)</w:t>
            </w:r>
            <w:r w:rsidR="001B3605">
              <w:rPr>
                <w:rFonts w:ascii="Times New Roman" w:hAnsi="Times New Roman" w:cs="Times New Roman"/>
                <w:b/>
                <w:bCs/>
                <w:i/>
                <w:sz w:val="18"/>
                <w:szCs w:val="18"/>
                <w:lang w:val="en-US"/>
              </w:rPr>
              <w:t>;</w:t>
            </w:r>
            <w:r w:rsidR="000544DD" w:rsidRPr="00A70AF8">
              <w:rPr>
                <w:rFonts w:ascii="Times New Roman" w:hAnsi="Times New Roman" w:cs="Times New Roman"/>
                <w:b/>
                <w:bCs/>
                <w:i/>
                <w:sz w:val="18"/>
                <w:szCs w:val="18"/>
                <w:lang w:val="en-US"/>
              </w:rPr>
              <w:t xml:space="preserve"> </w:t>
            </w:r>
            <w:proofErr w:type="spellStart"/>
            <w:r w:rsidR="000544DD" w:rsidRPr="00A70AF8">
              <w:rPr>
                <w:rFonts w:ascii="Times New Roman" w:hAnsi="Times New Roman" w:cs="Times New Roman"/>
                <w:b/>
                <w:bCs/>
                <w:i/>
                <w:sz w:val="18"/>
                <w:szCs w:val="18"/>
                <w:lang w:val="en-US"/>
              </w:rPr>
              <w:t>hărți</w:t>
            </w:r>
            <w:proofErr w:type="spellEnd"/>
            <w:r w:rsidR="000544DD" w:rsidRPr="00A70AF8">
              <w:rPr>
                <w:rFonts w:ascii="Times New Roman" w:hAnsi="Times New Roman" w:cs="Times New Roman"/>
                <w:b/>
                <w:bCs/>
                <w:i/>
                <w:sz w:val="18"/>
                <w:szCs w:val="18"/>
                <w:lang w:val="en-US"/>
              </w:rPr>
              <w:t xml:space="preserve"> (2). </w:t>
            </w:r>
            <w:proofErr w:type="spellStart"/>
            <w:r w:rsidRPr="00A70AF8">
              <w:rPr>
                <w:rFonts w:ascii="Times New Roman" w:hAnsi="Times New Roman" w:cs="Times New Roman"/>
                <w:b/>
                <w:bCs/>
                <w:i/>
                <w:sz w:val="18"/>
                <w:szCs w:val="18"/>
                <w:lang w:val="en-US"/>
              </w:rPr>
              <w:t>Prezentări</w:t>
            </w:r>
            <w:proofErr w:type="spellEnd"/>
            <w:r w:rsidRPr="00A70AF8">
              <w:rPr>
                <w:rFonts w:ascii="Times New Roman" w:hAnsi="Times New Roman" w:cs="Times New Roman"/>
                <w:b/>
                <w:bCs/>
                <w:i/>
                <w:sz w:val="18"/>
                <w:szCs w:val="18"/>
                <w:lang w:val="en-US"/>
              </w:rPr>
              <w:t xml:space="preserve"> la </w:t>
            </w:r>
            <w:proofErr w:type="spellStart"/>
            <w:r w:rsidRPr="00A70AF8">
              <w:rPr>
                <w:rFonts w:ascii="Times New Roman" w:hAnsi="Times New Roman" w:cs="Times New Roman"/>
                <w:b/>
                <w:bCs/>
                <w:i/>
                <w:sz w:val="18"/>
                <w:szCs w:val="18"/>
                <w:lang w:val="en-US"/>
              </w:rPr>
              <w:t>Simpozioane</w:t>
            </w:r>
            <w:proofErr w:type="spellEnd"/>
            <w:r w:rsidRPr="00A70AF8">
              <w:rPr>
                <w:rFonts w:ascii="Times New Roman" w:hAnsi="Times New Roman" w:cs="Times New Roman"/>
                <w:b/>
                <w:bCs/>
                <w:i/>
                <w:sz w:val="18"/>
                <w:szCs w:val="18"/>
                <w:lang w:val="en-US"/>
              </w:rPr>
              <w:t xml:space="preserve"> </w:t>
            </w:r>
            <w:proofErr w:type="spellStart"/>
            <w:r w:rsidRPr="00A70AF8">
              <w:rPr>
                <w:rFonts w:ascii="Times New Roman" w:hAnsi="Times New Roman" w:cs="Times New Roman"/>
                <w:b/>
                <w:bCs/>
                <w:i/>
                <w:sz w:val="18"/>
                <w:szCs w:val="18"/>
                <w:lang w:val="en-US"/>
              </w:rPr>
              <w:t>științifice</w:t>
            </w:r>
            <w:proofErr w:type="spellEnd"/>
            <w:r w:rsidRPr="00A70AF8">
              <w:rPr>
                <w:rFonts w:ascii="Times New Roman" w:hAnsi="Times New Roman" w:cs="Times New Roman"/>
                <w:b/>
                <w:bCs/>
                <w:i/>
                <w:sz w:val="18"/>
                <w:szCs w:val="18"/>
                <w:lang w:val="en-US"/>
              </w:rPr>
              <w:t xml:space="preserve"> (15)</w:t>
            </w:r>
            <w:r w:rsidR="000544DD" w:rsidRPr="00A70AF8">
              <w:rPr>
                <w:rFonts w:ascii="Times New Roman" w:hAnsi="Times New Roman" w:cs="Times New Roman"/>
                <w:b/>
                <w:bCs/>
                <w:i/>
                <w:sz w:val="18"/>
                <w:szCs w:val="18"/>
                <w:lang w:val="en-US"/>
              </w:rPr>
              <w:t xml:space="preserve">. </w:t>
            </w:r>
          </w:p>
          <w:p w:rsidR="00E70029" w:rsidRPr="00A70AF8" w:rsidRDefault="00E70029" w:rsidP="0055635E">
            <w:pPr>
              <w:pBdr>
                <w:top w:val="nil"/>
                <w:left w:val="nil"/>
                <w:bottom w:val="nil"/>
                <w:right w:val="nil"/>
                <w:between w:val="nil"/>
              </w:pBdr>
              <w:spacing w:after="0" w:line="240" w:lineRule="auto"/>
              <w:jc w:val="both"/>
              <w:rPr>
                <w:rFonts w:ascii="Times New Roman" w:eastAsia="Times New Roman" w:hAnsi="Times New Roman"/>
                <w:b/>
                <w:sz w:val="18"/>
                <w:szCs w:val="18"/>
                <w:lang w:val="ro-RO"/>
              </w:rPr>
            </w:pPr>
          </w:p>
          <w:p w:rsidR="0055635E" w:rsidRPr="002E54E2" w:rsidRDefault="00F126F3" w:rsidP="0055635E">
            <w:pPr>
              <w:pBdr>
                <w:top w:val="nil"/>
                <w:left w:val="nil"/>
                <w:bottom w:val="nil"/>
                <w:right w:val="nil"/>
                <w:between w:val="nil"/>
              </w:pBdr>
              <w:spacing w:after="0" w:line="240" w:lineRule="auto"/>
              <w:jc w:val="both"/>
              <w:rPr>
                <w:rFonts w:ascii="Times New Roman" w:eastAsia="Times New Roman" w:hAnsi="Times New Roman"/>
                <w:b/>
                <w:lang w:val="ro-RO"/>
              </w:rPr>
            </w:pPr>
            <w:r w:rsidRPr="002E54E2">
              <w:rPr>
                <w:rFonts w:ascii="Times New Roman" w:eastAsia="Times New Roman" w:hAnsi="Times New Roman"/>
                <w:b/>
                <w:lang w:val="ro-RO"/>
              </w:rPr>
              <w:lastRenderedPageBreak/>
              <w:t>Summary</w:t>
            </w:r>
          </w:p>
          <w:p w:rsidR="00CB3F4A" w:rsidRPr="00CB3F4A" w:rsidRDefault="00AB4927" w:rsidP="00CB3F4A">
            <w:pPr>
              <w:pStyle w:val="a3"/>
              <w:jc w:val="both"/>
              <w:rPr>
                <w:rFonts w:ascii="Times New Roman" w:hAnsi="Times New Roman"/>
                <w:bCs/>
                <w:sz w:val="22"/>
                <w:szCs w:val="22"/>
                <w:lang w:val="en-US"/>
              </w:rPr>
            </w:pPr>
            <w:r w:rsidRPr="00AB4927">
              <w:rPr>
                <w:rFonts w:ascii="Times New Roman" w:hAnsi="Times New Roman"/>
                <w:b/>
                <w:bCs/>
                <w:i/>
                <w:sz w:val="22"/>
                <w:szCs w:val="22"/>
                <w:u w:val="single"/>
                <w:lang w:val="en-US"/>
              </w:rPr>
              <w:t xml:space="preserve">Immunological analysis of personnel exposed to ionizing radiation (IR). </w:t>
            </w:r>
            <w:proofErr w:type="spellStart"/>
            <w:r w:rsidRPr="00AB4927">
              <w:rPr>
                <w:rFonts w:ascii="Times New Roman" w:hAnsi="Times New Roman"/>
                <w:b/>
                <w:bCs/>
                <w:i/>
                <w:sz w:val="22"/>
                <w:szCs w:val="22"/>
                <w:u w:val="single"/>
                <w:lang w:val="en-US"/>
              </w:rPr>
              <w:t>Immunophenotyping</w:t>
            </w:r>
            <w:proofErr w:type="spellEnd"/>
            <w:r w:rsidRPr="00AB4927">
              <w:rPr>
                <w:rFonts w:ascii="Times New Roman" w:hAnsi="Times New Roman"/>
                <w:b/>
                <w:bCs/>
                <w:i/>
                <w:sz w:val="22"/>
                <w:szCs w:val="22"/>
                <w:u w:val="single"/>
                <w:lang w:val="en-US"/>
              </w:rPr>
              <w:t xml:space="preserve"> by flow </w:t>
            </w:r>
            <w:proofErr w:type="spellStart"/>
            <w:r w:rsidRPr="00AB4927">
              <w:rPr>
                <w:rFonts w:ascii="Times New Roman" w:hAnsi="Times New Roman"/>
                <w:b/>
                <w:bCs/>
                <w:i/>
                <w:sz w:val="22"/>
                <w:szCs w:val="22"/>
                <w:u w:val="single"/>
                <w:lang w:val="en-US"/>
              </w:rPr>
              <w:t>cytometry</w:t>
            </w:r>
            <w:proofErr w:type="spellEnd"/>
            <w:r w:rsidRPr="00AB4927">
              <w:rPr>
                <w:rFonts w:ascii="Times New Roman" w:hAnsi="Times New Roman"/>
                <w:b/>
                <w:bCs/>
                <w:i/>
                <w:sz w:val="22"/>
                <w:szCs w:val="22"/>
                <w:u w:val="single"/>
                <w:lang w:val="en-US"/>
              </w:rPr>
              <w:t>.</w:t>
            </w:r>
            <w:r w:rsidR="00CB3F4A" w:rsidRPr="00CB3F4A">
              <w:rPr>
                <w:rFonts w:ascii="Times New Roman" w:hAnsi="Times New Roman"/>
                <w:bCs/>
                <w:sz w:val="22"/>
                <w:szCs w:val="22"/>
                <w:lang w:val="en-US"/>
              </w:rPr>
              <w:t xml:space="preserve"> In order to study the immune status of personnel professionally exposed to IR, </w:t>
            </w:r>
            <w:proofErr w:type="spellStart"/>
            <w:r w:rsidR="00CB3F4A" w:rsidRPr="00CB3F4A">
              <w:rPr>
                <w:rFonts w:ascii="Times New Roman" w:hAnsi="Times New Roman"/>
                <w:bCs/>
                <w:sz w:val="22"/>
                <w:szCs w:val="22"/>
                <w:lang w:val="en-US"/>
              </w:rPr>
              <w:t>immunophenotyping</w:t>
            </w:r>
            <w:proofErr w:type="spellEnd"/>
            <w:r w:rsidR="00CB3F4A" w:rsidRPr="00CB3F4A">
              <w:rPr>
                <w:rFonts w:ascii="Times New Roman" w:hAnsi="Times New Roman"/>
                <w:bCs/>
                <w:sz w:val="22"/>
                <w:szCs w:val="22"/>
                <w:lang w:val="en-US"/>
              </w:rPr>
              <w:t xml:space="preserve"> by flow </w:t>
            </w:r>
            <w:proofErr w:type="spellStart"/>
            <w:r w:rsidR="00CB3F4A" w:rsidRPr="00CB3F4A">
              <w:rPr>
                <w:rFonts w:ascii="Times New Roman" w:hAnsi="Times New Roman"/>
                <w:bCs/>
                <w:sz w:val="22"/>
                <w:szCs w:val="22"/>
                <w:lang w:val="en-US"/>
              </w:rPr>
              <w:t>cytometry</w:t>
            </w:r>
            <w:proofErr w:type="spellEnd"/>
            <w:r w:rsidR="00CB3F4A" w:rsidRPr="00CB3F4A">
              <w:rPr>
                <w:rFonts w:ascii="Times New Roman" w:hAnsi="Times New Roman"/>
                <w:bCs/>
                <w:sz w:val="22"/>
                <w:szCs w:val="22"/>
                <w:lang w:val="en-US"/>
              </w:rPr>
              <w:t xml:space="preserve"> of T- and B- lymphocyte populations was performed in 49 </w:t>
            </w:r>
            <w:r>
              <w:rPr>
                <w:rFonts w:ascii="Times New Roman" w:hAnsi="Times New Roman"/>
                <w:bCs/>
                <w:sz w:val="22"/>
                <w:szCs w:val="22"/>
                <w:lang w:val="en-US"/>
              </w:rPr>
              <w:t>specialists</w:t>
            </w:r>
            <w:r w:rsidR="00CB3F4A" w:rsidRPr="00CB3F4A">
              <w:rPr>
                <w:rFonts w:ascii="Times New Roman" w:hAnsi="Times New Roman"/>
                <w:bCs/>
                <w:sz w:val="22"/>
                <w:szCs w:val="22"/>
                <w:lang w:val="en-US"/>
              </w:rPr>
              <w:t xml:space="preserve"> – medical personnel from the radiology/imaging </w:t>
            </w:r>
            <w:r w:rsidRPr="00CB3F4A">
              <w:rPr>
                <w:rFonts w:ascii="Times New Roman" w:hAnsi="Times New Roman"/>
                <w:bCs/>
                <w:sz w:val="22"/>
                <w:szCs w:val="22"/>
                <w:lang w:val="en-US"/>
              </w:rPr>
              <w:t>medical</w:t>
            </w:r>
            <w:r w:rsidRPr="00CB3F4A">
              <w:rPr>
                <w:rFonts w:ascii="Times New Roman" w:hAnsi="Times New Roman"/>
                <w:bCs/>
                <w:sz w:val="22"/>
                <w:szCs w:val="22"/>
                <w:lang w:val="en-US"/>
              </w:rPr>
              <w:t xml:space="preserve"> </w:t>
            </w:r>
            <w:r w:rsidR="00CB3F4A" w:rsidRPr="00CB3F4A">
              <w:rPr>
                <w:rFonts w:ascii="Times New Roman" w:hAnsi="Times New Roman"/>
                <w:bCs/>
                <w:sz w:val="22"/>
                <w:szCs w:val="22"/>
                <w:lang w:val="en-US"/>
              </w:rPr>
              <w:t>departments of the Oncological Institute of the Republic of Moldova, both women (n=31/63</w:t>
            </w:r>
            <w:r>
              <w:rPr>
                <w:rFonts w:ascii="Times New Roman" w:hAnsi="Times New Roman"/>
                <w:bCs/>
                <w:sz w:val="22"/>
                <w:szCs w:val="22"/>
                <w:lang w:val="en-US"/>
              </w:rPr>
              <w:t>,</w:t>
            </w:r>
            <w:r w:rsidR="00CB3F4A" w:rsidRPr="00CB3F4A">
              <w:rPr>
                <w:rFonts w:ascii="Times New Roman" w:hAnsi="Times New Roman"/>
                <w:bCs/>
                <w:sz w:val="22"/>
                <w:szCs w:val="22"/>
                <w:lang w:val="en-US"/>
              </w:rPr>
              <w:t>3%) and men (n=18/36</w:t>
            </w:r>
            <w:r>
              <w:rPr>
                <w:rFonts w:ascii="Times New Roman" w:hAnsi="Times New Roman"/>
                <w:bCs/>
                <w:sz w:val="22"/>
                <w:szCs w:val="22"/>
                <w:lang w:val="en-US"/>
              </w:rPr>
              <w:t>,</w:t>
            </w:r>
            <w:r w:rsidR="00CB3F4A" w:rsidRPr="00CB3F4A">
              <w:rPr>
                <w:rFonts w:ascii="Times New Roman" w:hAnsi="Times New Roman"/>
                <w:bCs/>
                <w:sz w:val="22"/>
                <w:szCs w:val="22"/>
                <w:lang w:val="en-US"/>
              </w:rPr>
              <w:t>7%). The average value of the length of service in the radiation field was 20</w:t>
            </w:r>
            <w:proofErr w:type="gramStart"/>
            <w:r>
              <w:rPr>
                <w:rFonts w:ascii="Times New Roman" w:hAnsi="Times New Roman"/>
                <w:bCs/>
                <w:sz w:val="22"/>
                <w:szCs w:val="22"/>
                <w:lang w:val="en-US"/>
              </w:rPr>
              <w:t>,</w:t>
            </w:r>
            <w:r w:rsidRPr="00CB3F4A">
              <w:rPr>
                <w:rFonts w:ascii="Times New Roman" w:hAnsi="Times New Roman"/>
                <w:bCs/>
                <w:sz w:val="22"/>
                <w:szCs w:val="22"/>
                <w:lang w:val="en-US"/>
              </w:rPr>
              <w:t>08</w:t>
            </w:r>
            <w:proofErr w:type="gramEnd"/>
            <w:r w:rsidR="00CB3F4A" w:rsidRPr="00CB3F4A">
              <w:rPr>
                <w:rFonts w:ascii="Times New Roman" w:hAnsi="Times New Roman"/>
                <w:bCs/>
                <w:sz w:val="22"/>
                <w:szCs w:val="22"/>
                <w:lang w:val="en-US"/>
              </w:rPr>
              <w:t xml:space="preserve"> years with a variation from 4-45 years, average age – 52</w:t>
            </w:r>
            <w:r>
              <w:rPr>
                <w:rFonts w:ascii="Times New Roman" w:hAnsi="Times New Roman"/>
                <w:bCs/>
                <w:sz w:val="22"/>
                <w:szCs w:val="22"/>
                <w:lang w:val="en-US"/>
              </w:rPr>
              <w:t>,</w:t>
            </w:r>
            <w:r w:rsidR="00CB3F4A" w:rsidRPr="00CB3F4A">
              <w:rPr>
                <w:rFonts w:ascii="Times New Roman" w:hAnsi="Times New Roman"/>
                <w:bCs/>
                <w:sz w:val="22"/>
                <w:szCs w:val="22"/>
                <w:lang w:val="en-US"/>
              </w:rPr>
              <w:t>34±9</w:t>
            </w:r>
            <w:r>
              <w:rPr>
                <w:rFonts w:ascii="Times New Roman" w:hAnsi="Times New Roman"/>
                <w:bCs/>
                <w:sz w:val="22"/>
                <w:szCs w:val="22"/>
                <w:lang w:val="en-US"/>
              </w:rPr>
              <w:t>,</w:t>
            </w:r>
            <w:r w:rsidR="00CB3F4A" w:rsidRPr="00CB3F4A">
              <w:rPr>
                <w:rFonts w:ascii="Times New Roman" w:hAnsi="Times New Roman"/>
                <w:bCs/>
                <w:sz w:val="22"/>
                <w:szCs w:val="22"/>
                <w:lang w:val="en-US"/>
              </w:rPr>
              <w:t>91 years. The results show that in the group included in the study, CD45+CD3+ T-lymphocytes constituted 71</w:t>
            </w:r>
            <w:r>
              <w:rPr>
                <w:rFonts w:ascii="Times New Roman" w:hAnsi="Times New Roman"/>
                <w:bCs/>
                <w:sz w:val="22"/>
                <w:szCs w:val="22"/>
                <w:lang w:val="en-US"/>
              </w:rPr>
              <w:t>,</w:t>
            </w:r>
            <w:r w:rsidR="00CB3F4A" w:rsidRPr="00CB3F4A">
              <w:rPr>
                <w:rFonts w:ascii="Times New Roman" w:hAnsi="Times New Roman"/>
                <w:bCs/>
                <w:sz w:val="22"/>
                <w:szCs w:val="22"/>
                <w:lang w:val="en-US"/>
              </w:rPr>
              <w:t>45±6</w:t>
            </w:r>
            <w:r>
              <w:rPr>
                <w:rFonts w:ascii="Times New Roman" w:hAnsi="Times New Roman"/>
                <w:bCs/>
                <w:sz w:val="22"/>
                <w:szCs w:val="22"/>
                <w:lang w:val="en-US"/>
              </w:rPr>
              <w:t>,</w:t>
            </w:r>
            <w:r w:rsidR="00CB3F4A" w:rsidRPr="00CB3F4A">
              <w:rPr>
                <w:rFonts w:ascii="Times New Roman" w:hAnsi="Times New Roman"/>
                <w:bCs/>
                <w:sz w:val="22"/>
                <w:szCs w:val="22"/>
                <w:lang w:val="en-US"/>
              </w:rPr>
              <w:t>70%; CD3+CD4+ T-Helpers – 42</w:t>
            </w:r>
            <w:r>
              <w:rPr>
                <w:rFonts w:ascii="Times New Roman" w:hAnsi="Times New Roman"/>
                <w:bCs/>
                <w:sz w:val="22"/>
                <w:szCs w:val="22"/>
                <w:lang w:val="en-US"/>
              </w:rPr>
              <w:t>,</w:t>
            </w:r>
            <w:r w:rsidR="00CB3F4A" w:rsidRPr="00CB3F4A">
              <w:rPr>
                <w:rFonts w:ascii="Times New Roman" w:hAnsi="Times New Roman"/>
                <w:bCs/>
                <w:sz w:val="22"/>
                <w:szCs w:val="22"/>
                <w:lang w:val="en-US"/>
              </w:rPr>
              <w:t>07±5</w:t>
            </w:r>
            <w:r>
              <w:rPr>
                <w:rFonts w:ascii="Times New Roman" w:hAnsi="Times New Roman"/>
                <w:bCs/>
                <w:sz w:val="22"/>
                <w:szCs w:val="22"/>
                <w:lang w:val="en-US"/>
              </w:rPr>
              <w:t>,</w:t>
            </w:r>
            <w:r w:rsidR="00CB3F4A" w:rsidRPr="00CB3F4A">
              <w:rPr>
                <w:rFonts w:ascii="Times New Roman" w:hAnsi="Times New Roman"/>
                <w:bCs/>
                <w:sz w:val="22"/>
                <w:szCs w:val="22"/>
                <w:lang w:val="en-US"/>
              </w:rPr>
              <w:t>32%; T-Cytotoxic CD3+CD8+ – 26</w:t>
            </w:r>
            <w:r>
              <w:rPr>
                <w:rFonts w:ascii="Times New Roman" w:hAnsi="Times New Roman"/>
                <w:bCs/>
                <w:sz w:val="22"/>
                <w:szCs w:val="22"/>
                <w:lang w:val="en-US"/>
              </w:rPr>
              <w:t>,</w:t>
            </w:r>
            <w:r w:rsidR="00CB3F4A" w:rsidRPr="00CB3F4A">
              <w:rPr>
                <w:rFonts w:ascii="Times New Roman" w:hAnsi="Times New Roman"/>
                <w:bCs/>
                <w:sz w:val="22"/>
                <w:szCs w:val="22"/>
                <w:lang w:val="en-US"/>
              </w:rPr>
              <w:t>44±7</w:t>
            </w:r>
            <w:r>
              <w:rPr>
                <w:rFonts w:ascii="Times New Roman" w:hAnsi="Times New Roman"/>
                <w:bCs/>
                <w:sz w:val="22"/>
                <w:szCs w:val="22"/>
                <w:lang w:val="en-US"/>
              </w:rPr>
              <w:t>,</w:t>
            </w:r>
            <w:r w:rsidR="00CB3F4A" w:rsidRPr="00CB3F4A">
              <w:rPr>
                <w:rFonts w:ascii="Times New Roman" w:hAnsi="Times New Roman"/>
                <w:bCs/>
                <w:sz w:val="22"/>
                <w:szCs w:val="22"/>
                <w:lang w:val="en-US"/>
              </w:rPr>
              <w:t xml:space="preserve">65%; </w:t>
            </w:r>
            <w:proofErr w:type="spellStart"/>
            <w:r w:rsidR="00CB3F4A" w:rsidRPr="00CB3F4A">
              <w:rPr>
                <w:rFonts w:ascii="Times New Roman" w:hAnsi="Times New Roman"/>
                <w:bCs/>
                <w:sz w:val="22"/>
                <w:szCs w:val="22"/>
                <w:lang w:val="en-US"/>
              </w:rPr>
              <w:t>Immunoregulatory</w:t>
            </w:r>
            <w:proofErr w:type="spellEnd"/>
            <w:r w:rsidR="00CB3F4A" w:rsidRPr="00CB3F4A">
              <w:rPr>
                <w:rFonts w:ascii="Times New Roman" w:hAnsi="Times New Roman"/>
                <w:bCs/>
                <w:sz w:val="22"/>
                <w:szCs w:val="22"/>
                <w:lang w:val="en-US"/>
              </w:rPr>
              <w:t xml:space="preserve"> index (II) – 1.84±0.68; NKT cells CD3+CD56+ – 8.03±3.87%; NK cells CD3-CD56+ – 16</w:t>
            </w:r>
            <w:r>
              <w:rPr>
                <w:rFonts w:ascii="Times New Roman" w:hAnsi="Times New Roman"/>
                <w:bCs/>
                <w:sz w:val="22"/>
                <w:szCs w:val="22"/>
                <w:lang w:val="en-US"/>
              </w:rPr>
              <w:t>,</w:t>
            </w:r>
            <w:r w:rsidR="00CB3F4A" w:rsidRPr="00CB3F4A">
              <w:rPr>
                <w:rFonts w:ascii="Times New Roman" w:hAnsi="Times New Roman"/>
                <w:bCs/>
                <w:sz w:val="22"/>
                <w:szCs w:val="22"/>
                <w:lang w:val="en-US"/>
              </w:rPr>
              <w:t>17±43</w:t>
            </w:r>
            <w:r>
              <w:rPr>
                <w:rFonts w:ascii="Times New Roman" w:hAnsi="Times New Roman"/>
                <w:bCs/>
                <w:sz w:val="22"/>
                <w:szCs w:val="22"/>
                <w:lang w:val="en-US"/>
              </w:rPr>
              <w:t>,</w:t>
            </w:r>
            <w:r w:rsidR="00CB3F4A" w:rsidRPr="00CB3F4A">
              <w:rPr>
                <w:rFonts w:ascii="Times New Roman" w:hAnsi="Times New Roman"/>
                <w:bCs/>
                <w:sz w:val="22"/>
                <w:szCs w:val="22"/>
                <w:lang w:val="en-US"/>
              </w:rPr>
              <w:t>43%; B-lymphocytes CD3-CD19+ –10</w:t>
            </w:r>
            <w:r>
              <w:rPr>
                <w:rFonts w:ascii="Times New Roman" w:hAnsi="Times New Roman"/>
                <w:bCs/>
                <w:sz w:val="22"/>
                <w:szCs w:val="22"/>
                <w:lang w:val="en-US"/>
              </w:rPr>
              <w:t>,</w:t>
            </w:r>
            <w:r w:rsidR="00CB3F4A" w:rsidRPr="00CB3F4A">
              <w:rPr>
                <w:rFonts w:ascii="Times New Roman" w:hAnsi="Times New Roman"/>
                <w:bCs/>
                <w:sz w:val="22"/>
                <w:szCs w:val="22"/>
                <w:lang w:val="en-US"/>
              </w:rPr>
              <w:t>74±2</w:t>
            </w:r>
            <w:r>
              <w:rPr>
                <w:rFonts w:ascii="Times New Roman" w:hAnsi="Times New Roman"/>
                <w:bCs/>
                <w:sz w:val="22"/>
                <w:szCs w:val="22"/>
                <w:lang w:val="en-US"/>
              </w:rPr>
              <w:t>,</w:t>
            </w:r>
            <w:r w:rsidR="00CB3F4A" w:rsidRPr="00CB3F4A">
              <w:rPr>
                <w:rFonts w:ascii="Times New Roman" w:hAnsi="Times New Roman"/>
                <w:bCs/>
                <w:sz w:val="22"/>
                <w:szCs w:val="22"/>
                <w:lang w:val="en-US"/>
              </w:rPr>
              <w:t>69%; Activated T-lymphocytes CD3+HLA-DR+ – 7</w:t>
            </w:r>
            <w:r>
              <w:rPr>
                <w:rFonts w:ascii="Times New Roman" w:hAnsi="Times New Roman"/>
                <w:bCs/>
                <w:sz w:val="22"/>
                <w:szCs w:val="22"/>
                <w:lang w:val="en-US"/>
              </w:rPr>
              <w:t>,</w:t>
            </w:r>
            <w:r w:rsidR="00CB3F4A" w:rsidRPr="00CB3F4A">
              <w:rPr>
                <w:rFonts w:ascii="Times New Roman" w:hAnsi="Times New Roman"/>
                <w:bCs/>
                <w:sz w:val="22"/>
                <w:szCs w:val="22"/>
                <w:lang w:val="en-US"/>
              </w:rPr>
              <w:t>81±3</w:t>
            </w:r>
            <w:r>
              <w:rPr>
                <w:rFonts w:ascii="Times New Roman" w:hAnsi="Times New Roman"/>
                <w:bCs/>
                <w:sz w:val="22"/>
                <w:szCs w:val="22"/>
                <w:lang w:val="en-US"/>
              </w:rPr>
              <w:t>,</w:t>
            </w:r>
            <w:r w:rsidR="00CB3F4A" w:rsidRPr="00CB3F4A">
              <w:rPr>
                <w:rFonts w:ascii="Times New Roman" w:hAnsi="Times New Roman"/>
                <w:bCs/>
                <w:sz w:val="22"/>
                <w:szCs w:val="22"/>
                <w:lang w:val="en-US"/>
              </w:rPr>
              <w:t xml:space="preserve">08%. Compared to the reference values, an increase in NKT cells CD3-CD56+ and NK cells CD3-CD56+ was observed in the studied </w:t>
            </w:r>
            <w:r w:rsidR="000A6DF2">
              <w:rPr>
                <w:rFonts w:ascii="Times New Roman" w:hAnsi="Times New Roman"/>
                <w:bCs/>
                <w:sz w:val="22"/>
                <w:szCs w:val="22"/>
                <w:lang w:val="en-US"/>
              </w:rPr>
              <w:t>personnel</w:t>
            </w:r>
            <w:r w:rsidR="00CB3F4A" w:rsidRPr="00CB3F4A">
              <w:rPr>
                <w:rFonts w:ascii="Times New Roman" w:hAnsi="Times New Roman"/>
                <w:bCs/>
                <w:sz w:val="22"/>
                <w:szCs w:val="22"/>
                <w:lang w:val="en-US"/>
              </w:rPr>
              <w:t>. NKT cells play an important role in immune regulation, in addition to the direct killing effect, and activated NKT cells can secrete large amounts of immune-regulating cytokines, such as interleukin and interferon. The average value of II in the studied population was 1</w:t>
            </w:r>
            <w:proofErr w:type="gramStart"/>
            <w:r w:rsidR="000A6DF2">
              <w:rPr>
                <w:rFonts w:ascii="Times New Roman" w:hAnsi="Times New Roman"/>
                <w:bCs/>
                <w:sz w:val="22"/>
                <w:szCs w:val="22"/>
                <w:lang w:val="en-US"/>
              </w:rPr>
              <w:t>,</w:t>
            </w:r>
            <w:r w:rsidR="00CB3F4A" w:rsidRPr="00CB3F4A">
              <w:rPr>
                <w:rFonts w:ascii="Times New Roman" w:hAnsi="Times New Roman"/>
                <w:bCs/>
                <w:sz w:val="22"/>
                <w:szCs w:val="22"/>
                <w:lang w:val="en-US"/>
              </w:rPr>
              <w:t>84</w:t>
            </w:r>
            <w:proofErr w:type="gramEnd"/>
            <w:r w:rsidR="00CB3F4A" w:rsidRPr="00CB3F4A">
              <w:rPr>
                <w:rFonts w:ascii="Times New Roman" w:hAnsi="Times New Roman"/>
                <w:bCs/>
                <w:sz w:val="22"/>
                <w:szCs w:val="22"/>
                <w:lang w:val="en-US"/>
              </w:rPr>
              <w:t>±0</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68; with a variation between 0</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91-4</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95, the reference values being 1</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3-2</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 xml:space="preserve">2. The structure of morbidity, individual absorbed doses and the results of laboratory analyses </w:t>
            </w:r>
            <w:proofErr w:type="gramStart"/>
            <w:r w:rsidR="00CB3F4A" w:rsidRPr="00CB3F4A">
              <w:rPr>
                <w:rFonts w:ascii="Times New Roman" w:hAnsi="Times New Roman"/>
                <w:bCs/>
                <w:sz w:val="22"/>
                <w:szCs w:val="22"/>
                <w:lang w:val="en-US"/>
              </w:rPr>
              <w:t>were studied</w:t>
            </w:r>
            <w:proofErr w:type="gramEnd"/>
            <w:r w:rsidR="00CB3F4A" w:rsidRPr="00CB3F4A">
              <w:rPr>
                <w:rFonts w:ascii="Times New Roman" w:hAnsi="Times New Roman"/>
                <w:bCs/>
                <w:sz w:val="22"/>
                <w:szCs w:val="22"/>
                <w:lang w:val="en-US"/>
              </w:rPr>
              <w:t xml:space="preserve">, most of which were comparable to those of the general population. We can conclude that the health status of the studied group is </w:t>
            </w:r>
            <w:r w:rsidR="000A6DF2">
              <w:rPr>
                <w:rFonts w:ascii="Times New Roman" w:hAnsi="Times New Roman"/>
                <w:bCs/>
                <w:sz w:val="22"/>
                <w:szCs w:val="22"/>
                <w:lang w:val="en-US"/>
              </w:rPr>
              <w:t>medium</w:t>
            </w:r>
            <w:r w:rsidR="00CB3F4A" w:rsidRPr="00CB3F4A">
              <w:rPr>
                <w:rFonts w:ascii="Times New Roman" w:hAnsi="Times New Roman"/>
                <w:bCs/>
                <w:sz w:val="22"/>
                <w:szCs w:val="22"/>
                <w:lang w:val="en-US"/>
              </w:rPr>
              <w:t xml:space="preserve"> and good, which reflects compliance with the radiation protection (RP) norms in the mentioned departments, ensured by the implementation of technical cooperation projects with the IAEA for the provision of RP equipment. </w:t>
            </w:r>
            <w:r w:rsidR="00CB3F4A" w:rsidRPr="000A6DF2">
              <w:rPr>
                <w:rFonts w:ascii="Times New Roman" w:hAnsi="Times New Roman"/>
                <w:b/>
                <w:bCs/>
                <w:i/>
                <w:sz w:val="22"/>
                <w:szCs w:val="22"/>
                <w:u w:val="single"/>
                <w:lang w:val="en-US"/>
              </w:rPr>
              <w:t>Radon in homes.</w:t>
            </w:r>
            <w:r w:rsidR="00CB3F4A" w:rsidRPr="00CB3F4A">
              <w:rPr>
                <w:rFonts w:ascii="Times New Roman" w:hAnsi="Times New Roman"/>
                <w:bCs/>
                <w:sz w:val="22"/>
                <w:szCs w:val="22"/>
                <w:lang w:val="en-US"/>
              </w:rPr>
              <w:t xml:space="preserve"> In 2024, radon </w:t>
            </w:r>
            <w:proofErr w:type="gramStart"/>
            <w:r w:rsidR="00CB3F4A" w:rsidRPr="00CB3F4A">
              <w:rPr>
                <w:rFonts w:ascii="Times New Roman" w:hAnsi="Times New Roman"/>
                <w:bCs/>
                <w:sz w:val="22"/>
                <w:szCs w:val="22"/>
                <w:lang w:val="en-US"/>
              </w:rPr>
              <w:t>was measured</w:t>
            </w:r>
            <w:proofErr w:type="gramEnd"/>
            <w:r w:rsidR="00CB3F4A" w:rsidRPr="00CB3F4A">
              <w:rPr>
                <w:rFonts w:ascii="Times New Roman" w:hAnsi="Times New Roman"/>
                <w:bCs/>
                <w:sz w:val="22"/>
                <w:szCs w:val="22"/>
                <w:lang w:val="en-US"/>
              </w:rPr>
              <w:t xml:space="preserve"> in 84 homes, located in different areas of the country (North, South, </w:t>
            </w:r>
            <w:r w:rsidR="000A6DF2" w:rsidRPr="00CB3F4A">
              <w:rPr>
                <w:rFonts w:ascii="Times New Roman" w:hAnsi="Times New Roman"/>
                <w:bCs/>
                <w:sz w:val="22"/>
                <w:szCs w:val="22"/>
                <w:lang w:val="en-US"/>
              </w:rPr>
              <w:t>and Center</w:t>
            </w:r>
            <w:r w:rsidR="00CB3F4A" w:rsidRPr="00CB3F4A">
              <w:rPr>
                <w:rFonts w:ascii="Times New Roman" w:hAnsi="Times New Roman"/>
                <w:bCs/>
                <w:sz w:val="22"/>
                <w:szCs w:val="22"/>
                <w:lang w:val="en-US"/>
              </w:rPr>
              <w:t>) with the detector exposure period of 20 days and in 17 homes – 5 days. The results show that for the first exposure method the minimum value of the radon concentration (</w:t>
            </w:r>
            <w:r w:rsidR="000A6DF2">
              <w:rPr>
                <w:rFonts w:ascii="Times New Roman" w:hAnsi="Times New Roman"/>
                <w:bCs/>
                <w:sz w:val="22"/>
                <w:szCs w:val="22"/>
                <w:lang w:val="en-US"/>
              </w:rPr>
              <w:t>RC</w:t>
            </w:r>
            <w:r w:rsidR="00CB3F4A" w:rsidRPr="00CB3F4A">
              <w:rPr>
                <w:rFonts w:ascii="Times New Roman" w:hAnsi="Times New Roman"/>
                <w:bCs/>
                <w:sz w:val="22"/>
                <w:szCs w:val="22"/>
                <w:lang w:val="en-US"/>
              </w:rPr>
              <w:t xml:space="preserve">) was 2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and the maximum 1205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For the second measurement </w:t>
            </w:r>
            <w:r w:rsidR="000A6DF2" w:rsidRPr="00CB3F4A">
              <w:rPr>
                <w:rFonts w:ascii="Times New Roman" w:hAnsi="Times New Roman"/>
                <w:bCs/>
                <w:sz w:val="22"/>
                <w:szCs w:val="22"/>
                <w:lang w:val="en-US"/>
              </w:rPr>
              <w:t>method,</w:t>
            </w:r>
            <w:r w:rsidR="00CB3F4A" w:rsidRPr="00CB3F4A">
              <w:rPr>
                <w:rFonts w:ascii="Times New Roman" w:hAnsi="Times New Roman"/>
                <w:bCs/>
                <w:sz w:val="22"/>
                <w:szCs w:val="22"/>
                <w:lang w:val="en-US"/>
              </w:rPr>
              <w:t xml:space="preserve"> the indicators were 55</w:t>
            </w:r>
            <w:proofErr w:type="gramStart"/>
            <w:r w:rsidR="000A6DF2">
              <w:rPr>
                <w:rFonts w:ascii="Times New Roman" w:hAnsi="Times New Roman"/>
                <w:bCs/>
                <w:sz w:val="22"/>
                <w:szCs w:val="22"/>
                <w:lang w:val="en-US"/>
              </w:rPr>
              <w:t>,</w:t>
            </w:r>
            <w:r w:rsidR="00CB3F4A" w:rsidRPr="00CB3F4A">
              <w:rPr>
                <w:rFonts w:ascii="Times New Roman" w:hAnsi="Times New Roman"/>
                <w:bCs/>
                <w:sz w:val="22"/>
                <w:szCs w:val="22"/>
                <w:lang w:val="en-US"/>
              </w:rPr>
              <w:t>5</w:t>
            </w:r>
            <w:proofErr w:type="gramEnd"/>
            <w:r w:rsidR="00CB3F4A" w:rsidRPr="00CB3F4A">
              <w:rPr>
                <w:rFonts w:ascii="Times New Roman" w:hAnsi="Times New Roman"/>
                <w:bCs/>
                <w:sz w:val="22"/>
                <w:szCs w:val="22"/>
                <w:lang w:val="en-US"/>
              </w:rPr>
              <w:t xml:space="preserve"> and 512</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 xml:space="preserve">5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This demonstrates that in order to record the extreme maximum/minimum values it is necessary for the exposure period of the detectors to be longer. </w:t>
            </w:r>
            <w:proofErr w:type="spellStart"/>
            <w:proofErr w:type="gramStart"/>
            <w:r w:rsidR="000A6DF2">
              <w:rPr>
                <w:rFonts w:ascii="Times New Roman" w:hAnsi="Times New Roman"/>
                <w:bCs/>
                <w:sz w:val="22"/>
                <w:szCs w:val="22"/>
                <w:lang w:val="en-US"/>
              </w:rPr>
              <w:t>rc</w:t>
            </w:r>
            <w:proofErr w:type="spellEnd"/>
            <w:proofErr w:type="gramEnd"/>
            <w:r w:rsidR="00CB3F4A" w:rsidRPr="00CB3F4A">
              <w:rPr>
                <w:rFonts w:ascii="Times New Roman" w:hAnsi="Times New Roman"/>
                <w:bCs/>
                <w:sz w:val="22"/>
                <w:szCs w:val="22"/>
                <w:lang w:val="en-US"/>
              </w:rPr>
              <w:t xml:space="preserve"> was studied in houses with various existence (period since construction). It was demonstrated that in houses built in the period 1956-1980 (44-68 years of existence) </w:t>
            </w:r>
            <w:r w:rsidR="000A6DF2">
              <w:rPr>
                <w:rFonts w:ascii="Times New Roman" w:hAnsi="Times New Roman"/>
                <w:bCs/>
                <w:sz w:val="22"/>
                <w:szCs w:val="22"/>
                <w:lang w:val="en-US"/>
              </w:rPr>
              <w:t>RC</w:t>
            </w:r>
            <w:r w:rsidR="00CB3F4A" w:rsidRPr="00CB3F4A">
              <w:rPr>
                <w:rFonts w:ascii="Times New Roman" w:hAnsi="Times New Roman"/>
                <w:bCs/>
                <w:sz w:val="22"/>
                <w:szCs w:val="22"/>
                <w:lang w:val="en-US"/>
              </w:rPr>
              <w:t xml:space="preserve"> varied within the limits of 28</w:t>
            </w:r>
            <w:proofErr w:type="gramStart"/>
            <w:r w:rsidR="000A6DF2">
              <w:rPr>
                <w:rFonts w:ascii="Times New Roman" w:hAnsi="Times New Roman"/>
                <w:bCs/>
                <w:sz w:val="22"/>
                <w:szCs w:val="22"/>
                <w:lang w:val="en-US"/>
              </w:rPr>
              <w:t>,</w:t>
            </w:r>
            <w:r w:rsidR="00CB3F4A" w:rsidRPr="00CB3F4A">
              <w:rPr>
                <w:rFonts w:ascii="Times New Roman" w:hAnsi="Times New Roman"/>
                <w:bCs/>
                <w:sz w:val="22"/>
                <w:szCs w:val="22"/>
                <w:lang w:val="en-US"/>
              </w:rPr>
              <w:t>8</w:t>
            </w:r>
            <w:proofErr w:type="gramEnd"/>
            <w:r w:rsidR="00CB3F4A" w:rsidRPr="00CB3F4A">
              <w:rPr>
                <w:rFonts w:ascii="Times New Roman" w:hAnsi="Times New Roman"/>
                <w:bCs/>
                <w:sz w:val="22"/>
                <w:szCs w:val="22"/>
                <w:lang w:val="en-US"/>
              </w:rPr>
              <w:t>-853</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 xml:space="preserve">7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exceeding the reference level in 6 cases. In homes built between 1981-2000 (25-43 years of </w:t>
            </w:r>
            <w:r w:rsidR="000A6DF2" w:rsidRPr="00CB3F4A">
              <w:rPr>
                <w:rFonts w:ascii="Times New Roman" w:hAnsi="Times New Roman"/>
                <w:bCs/>
                <w:sz w:val="22"/>
                <w:szCs w:val="22"/>
                <w:lang w:val="en-US"/>
              </w:rPr>
              <w:t>existence),</w:t>
            </w:r>
            <w:r w:rsidR="00CB3F4A" w:rsidRPr="00CB3F4A">
              <w:rPr>
                <w:rFonts w:ascii="Times New Roman" w:hAnsi="Times New Roman"/>
                <w:bCs/>
                <w:sz w:val="22"/>
                <w:szCs w:val="22"/>
                <w:lang w:val="en-US"/>
              </w:rPr>
              <w:t xml:space="preserve"> the </w:t>
            </w:r>
            <w:r w:rsidR="000A6DF2">
              <w:rPr>
                <w:rFonts w:ascii="Times New Roman" w:hAnsi="Times New Roman"/>
                <w:bCs/>
                <w:sz w:val="22"/>
                <w:szCs w:val="22"/>
                <w:lang w:val="en-US"/>
              </w:rPr>
              <w:t>RC</w:t>
            </w:r>
            <w:r w:rsidR="00CB3F4A" w:rsidRPr="00CB3F4A">
              <w:rPr>
                <w:rFonts w:ascii="Times New Roman" w:hAnsi="Times New Roman"/>
                <w:bCs/>
                <w:sz w:val="22"/>
                <w:szCs w:val="22"/>
                <w:lang w:val="en-US"/>
              </w:rPr>
              <w:t xml:space="preserve"> ranged from 15</w:t>
            </w:r>
            <w:proofErr w:type="gramStart"/>
            <w:r w:rsidR="000A6DF2">
              <w:rPr>
                <w:rFonts w:ascii="Times New Roman" w:hAnsi="Times New Roman"/>
                <w:bCs/>
                <w:sz w:val="22"/>
                <w:szCs w:val="22"/>
                <w:lang w:val="en-US"/>
              </w:rPr>
              <w:t>,</w:t>
            </w:r>
            <w:r w:rsidR="00CB3F4A" w:rsidRPr="00CB3F4A">
              <w:rPr>
                <w:rFonts w:ascii="Times New Roman" w:hAnsi="Times New Roman"/>
                <w:bCs/>
                <w:sz w:val="22"/>
                <w:szCs w:val="22"/>
                <w:lang w:val="en-US"/>
              </w:rPr>
              <w:t>6</w:t>
            </w:r>
            <w:proofErr w:type="gramEnd"/>
            <w:r w:rsidR="00CB3F4A" w:rsidRPr="00CB3F4A">
              <w:rPr>
                <w:rFonts w:ascii="Times New Roman" w:hAnsi="Times New Roman"/>
                <w:bCs/>
                <w:sz w:val="22"/>
                <w:szCs w:val="22"/>
                <w:lang w:val="en-US"/>
              </w:rPr>
              <w:t xml:space="preserve"> to 760</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 xml:space="preserve">4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with </w:t>
            </w:r>
            <w:proofErr w:type="spellStart"/>
            <w:r w:rsidR="00CB3F4A" w:rsidRPr="00CB3F4A">
              <w:rPr>
                <w:rFonts w:ascii="Times New Roman" w:hAnsi="Times New Roman"/>
                <w:bCs/>
                <w:sz w:val="22"/>
                <w:szCs w:val="22"/>
                <w:lang w:val="en-US"/>
              </w:rPr>
              <w:t>exceedances</w:t>
            </w:r>
            <w:proofErr w:type="spellEnd"/>
            <w:r w:rsidR="00CB3F4A" w:rsidRPr="00CB3F4A">
              <w:rPr>
                <w:rFonts w:ascii="Times New Roman" w:hAnsi="Times New Roman"/>
                <w:bCs/>
                <w:sz w:val="22"/>
                <w:szCs w:val="22"/>
                <w:lang w:val="en-US"/>
              </w:rPr>
              <w:t xml:space="preserve"> of the reference level being detected in 2 cases. In homes built between 2002-2017 (7-23 years of existence) the </w:t>
            </w:r>
            <w:r w:rsidR="000A6DF2">
              <w:rPr>
                <w:rFonts w:ascii="Times New Roman" w:hAnsi="Times New Roman"/>
                <w:bCs/>
                <w:sz w:val="22"/>
                <w:szCs w:val="22"/>
                <w:lang w:val="en-US"/>
              </w:rPr>
              <w:t>RC</w:t>
            </w:r>
            <w:r w:rsidR="00CB3F4A" w:rsidRPr="00CB3F4A">
              <w:rPr>
                <w:rFonts w:ascii="Times New Roman" w:hAnsi="Times New Roman"/>
                <w:bCs/>
                <w:sz w:val="22"/>
                <w:szCs w:val="22"/>
                <w:lang w:val="en-US"/>
              </w:rPr>
              <w:t xml:space="preserve"> ranged from 28</w:t>
            </w:r>
            <w:proofErr w:type="gramStart"/>
            <w:r w:rsidR="000A6DF2">
              <w:rPr>
                <w:rFonts w:ascii="Times New Roman" w:hAnsi="Times New Roman"/>
                <w:bCs/>
                <w:sz w:val="22"/>
                <w:szCs w:val="22"/>
                <w:lang w:val="en-US"/>
              </w:rPr>
              <w:t>,</w:t>
            </w:r>
            <w:r w:rsidR="00CB3F4A" w:rsidRPr="00CB3F4A">
              <w:rPr>
                <w:rFonts w:ascii="Times New Roman" w:hAnsi="Times New Roman"/>
                <w:bCs/>
                <w:sz w:val="22"/>
                <w:szCs w:val="22"/>
                <w:lang w:val="en-US"/>
              </w:rPr>
              <w:t>8</w:t>
            </w:r>
            <w:proofErr w:type="gramEnd"/>
            <w:r w:rsidR="00CB3F4A" w:rsidRPr="00CB3F4A">
              <w:rPr>
                <w:rFonts w:ascii="Times New Roman" w:hAnsi="Times New Roman"/>
                <w:bCs/>
                <w:sz w:val="22"/>
                <w:szCs w:val="22"/>
                <w:lang w:val="en-US"/>
              </w:rPr>
              <w:t xml:space="preserve"> to 248</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 xml:space="preserve">3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with no </w:t>
            </w:r>
            <w:proofErr w:type="spellStart"/>
            <w:r w:rsidR="00CB3F4A" w:rsidRPr="00CB3F4A">
              <w:rPr>
                <w:rFonts w:ascii="Times New Roman" w:hAnsi="Times New Roman"/>
                <w:bCs/>
                <w:sz w:val="22"/>
                <w:szCs w:val="22"/>
                <w:lang w:val="en-US"/>
              </w:rPr>
              <w:t>exceedances</w:t>
            </w:r>
            <w:proofErr w:type="spellEnd"/>
            <w:r w:rsidR="00CB3F4A" w:rsidRPr="00CB3F4A">
              <w:rPr>
                <w:rFonts w:ascii="Times New Roman" w:hAnsi="Times New Roman"/>
                <w:bCs/>
                <w:sz w:val="22"/>
                <w:szCs w:val="22"/>
                <w:lang w:val="en-US"/>
              </w:rPr>
              <w:t xml:space="preserve"> of the radon reference level. The </w:t>
            </w:r>
            <w:r w:rsidR="000A6DF2">
              <w:rPr>
                <w:rFonts w:ascii="Times New Roman" w:hAnsi="Times New Roman"/>
                <w:bCs/>
                <w:sz w:val="22"/>
                <w:szCs w:val="22"/>
                <w:lang w:val="en-US"/>
              </w:rPr>
              <w:t>RC</w:t>
            </w:r>
            <w:r w:rsidR="00CB3F4A" w:rsidRPr="00CB3F4A">
              <w:rPr>
                <w:rFonts w:ascii="Times New Roman" w:hAnsi="Times New Roman"/>
                <w:bCs/>
                <w:sz w:val="22"/>
                <w:szCs w:val="22"/>
                <w:lang w:val="en-US"/>
              </w:rPr>
              <w:t xml:space="preserve"> study by geographical area highlighted the Southern Zone with 169</w:t>
            </w:r>
            <w:proofErr w:type="gramStart"/>
            <w:r w:rsidR="000A6DF2">
              <w:rPr>
                <w:rFonts w:ascii="Times New Roman" w:hAnsi="Times New Roman"/>
                <w:bCs/>
                <w:sz w:val="22"/>
                <w:szCs w:val="22"/>
                <w:lang w:val="en-US"/>
              </w:rPr>
              <w:t>,</w:t>
            </w:r>
            <w:r w:rsidR="00CB3F4A" w:rsidRPr="00CB3F4A">
              <w:rPr>
                <w:rFonts w:ascii="Times New Roman" w:hAnsi="Times New Roman"/>
                <w:bCs/>
                <w:sz w:val="22"/>
                <w:szCs w:val="22"/>
                <w:lang w:val="en-US"/>
              </w:rPr>
              <w:t>3</w:t>
            </w:r>
            <w:proofErr w:type="gramEnd"/>
            <w:r w:rsidR="00CB3F4A" w:rsidRPr="00CB3F4A">
              <w:rPr>
                <w:rFonts w:ascii="Times New Roman" w:hAnsi="Times New Roman"/>
                <w:bCs/>
                <w:sz w:val="22"/>
                <w:szCs w:val="22"/>
                <w:lang w:val="en-US"/>
              </w:rPr>
              <w:t xml:space="preserve">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followed by the Northern Zone with 158</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 xml:space="preserve">3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and the Center with 127</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 xml:space="preserve">0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It was observed that the average value of the </w:t>
            </w:r>
            <w:r w:rsidR="000A6DF2">
              <w:rPr>
                <w:rFonts w:ascii="Times New Roman" w:hAnsi="Times New Roman"/>
                <w:bCs/>
                <w:sz w:val="22"/>
                <w:szCs w:val="22"/>
                <w:lang w:val="en-US"/>
              </w:rPr>
              <w:t>RC</w:t>
            </w:r>
            <w:r w:rsidR="00CB3F4A" w:rsidRPr="00CB3F4A">
              <w:rPr>
                <w:rFonts w:ascii="Times New Roman" w:hAnsi="Times New Roman"/>
                <w:bCs/>
                <w:sz w:val="22"/>
                <w:szCs w:val="22"/>
                <w:lang w:val="en-US"/>
              </w:rPr>
              <w:t xml:space="preserve"> in rural localities was much higher (164</w:t>
            </w:r>
            <w:proofErr w:type="gramStart"/>
            <w:r w:rsidR="000A6DF2">
              <w:rPr>
                <w:rFonts w:ascii="Times New Roman" w:hAnsi="Times New Roman"/>
                <w:bCs/>
                <w:sz w:val="22"/>
                <w:szCs w:val="22"/>
                <w:lang w:val="en-US"/>
              </w:rPr>
              <w:t>,</w:t>
            </w:r>
            <w:r w:rsidR="00CB3F4A" w:rsidRPr="00CB3F4A">
              <w:rPr>
                <w:rFonts w:ascii="Times New Roman" w:hAnsi="Times New Roman"/>
                <w:bCs/>
                <w:sz w:val="22"/>
                <w:szCs w:val="22"/>
                <w:lang w:val="en-US"/>
              </w:rPr>
              <w:t>5</w:t>
            </w:r>
            <w:proofErr w:type="gramEnd"/>
            <w:r w:rsidR="00CB3F4A" w:rsidRPr="00CB3F4A">
              <w:rPr>
                <w:rFonts w:ascii="Times New Roman" w:hAnsi="Times New Roman"/>
                <w:bCs/>
                <w:sz w:val="22"/>
                <w:szCs w:val="22"/>
                <w:lang w:val="en-US"/>
              </w:rPr>
              <w:t xml:space="preserve">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than in urban ones (125</w:t>
            </w:r>
            <w:r w:rsidR="000A6DF2">
              <w:rPr>
                <w:rFonts w:ascii="Times New Roman" w:hAnsi="Times New Roman"/>
                <w:bCs/>
                <w:sz w:val="22"/>
                <w:szCs w:val="22"/>
                <w:lang w:val="en-US"/>
              </w:rPr>
              <w:t>,</w:t>
            </w:r>
            <w:r w:rsidR="00CB3F4A" w:rsidRPr="00CB3F4A">
              <w:rPr>
                <w:rFonts w:ascii="Times New Roman" w:hAnsi="Times New Roman"/>
                <w:bCs/>
                <w:sz w:val="22"/>
                <w:szCs w:val="22"/>
                <w:lang w:val="en-US"/>
              </w:rPr>
              <w:t xml:space="preserve">2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0A6DF2">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w:t>
            </w:r>
            <w:r w:rsidR="00CB3F4A" w:rsidRPr="000A6DF2">
              <w:rPr>
                <w:rFonts w:ascii="Times New Roman" w:hAnsi="Times New Roman"/>
                <w:b/>
                <w:bCs/>
                <w:i/>
                <w:sz w:val="22"/>
                <w:szCs w:val="22"/>
                <w:lang w:val="en-US"/>
              </w:rPr>
              <w:t>Radon in Educational Institutions (EI).</w:t>
            </w:r>
            <w:r w:rsidR="00CB3F4A" w:rsidRPr="00CB3F4A">
              <w:rPr>
                <w:rFonts w:ascii="Times New Roman" w:hAnsi="Times New Roman"/>
                <w:bCs/>
                <w:sz w:val="22"/>
                <w:szCs w:val="22"/>
                <w:lang w:val="en-US"/>
              </w:rPr>
              <w:t xml:space="preserve"> The RC </w:t>
            </w:r>
            <w:proofErr w:type="gramStart"/>
            <w:r w:rsidR="00CB3F4A" w:rsidRPr="00CB3F4A">
              <w:rPr>
                <w:rFonts w:ascii="Times New Roman" w:hAnsi="Times New Roman"/>
                <w:bCs/>
                <w:sz w:val="22"/>
                <w:szCs w:val="22"/>
                <w:lang w:val="en-US"/>
              </w:rPr>
              <w:t>was measured</w:t>
            </w:r>
            <w:proofErr w:type="gramEnd"/>
            <w:r w:rsidR="00CB3F4A" w:rsidRPr="00CB3F4A">
              <w:rPr>
                <w:rFonts w:ascii="Times New Roman" w:hAnsi="Times New Roman"/>
                <w:bCs/>
                <w:sz w:val="22"/>
                <w:szCs w:val="22"/>
                <w:lang w:val="en-US"/>
              </w:rPr>
              <w:t xml:space="preserve"> in 35 EI (primary, secondary and high schools) in the </w:t>
            </w:r>
            <w:proofErr w:type="spellStart"/>
            <w:r w:rsidR="00CB3F4A" w:rsidRPr="00CB3F4A">
              <w:rPr>
                <w:rFonts w:ascii="Times New Roman" w:hAnsi="Times New Roman"/>
                <w:bCs/>
                <w:sz w:val="22"/>
                <w:szCs w:val="22"/>
                <w:lang w:val="en-US"/>
              </w:rPr>
              <w:t>Botanica</w:t>
            </w:r>
            <w:proofErr w:type="spellEnd"/>
            <w:r w:rsidR="00CB3F4A" w:rsidRPr="00CB3F4A">
              <w:rPr>
                <w:rFonts w:ascii="Times New Roman" w:hAnsi="Times New Roman"/>
                <w:bCs/>
                <w:sz w:val="22"/>
                <w:szCs w:val="22"/>
                <w:lang w:val="en-US"/>
              </w:rPr>
              <w:t xml:space="preserve"> sector, Chisinau municipality. The results show that the </w:t>
            </w:r>
            <w:r w:rsidR="00A5793C">
              <w:rPr>
                <w:rFonts w:ascii="Times New Roman" w:hAnsi="Times New Roman"/>
                <w:bCs/>
                <w:sz w:val="22"/>
                <w:szCs w:val="22"/>
                <w:lang w:val="en-US"/>
              </w:rPr>
              <w:t>RC</w:t>
            </w:r>
            <w:r w:rsidR="00CB3F4A" w:rsidRPr="00CB3F4A">
              <w:rPr>
                <w:rFonts w:ascii="Times New Roman" w:hAnsi="Times New Roman"/>
                <w:bCs/>
                <w:sz w:val="22"/>
                <w:szCs w:val="22"/>
                <w:lang w:val="en-US"/>
              </w:rPr>
              <w:t xml:space="preserve"> varied within the limits of 21</w:t>
            </w:r>
            <w:proofErr w:type="gramStart"/>
            <w:r w:rsidR="00A5793C">
              <w:rPr>
                <w:rFonts w:ascii="Times New Roman" w:hAnsi="Times New Roman"/>
                <w:bCs/>
                <w:sz w:val="22"/>
                <w:szCs w:val="22"/>
                <w:lang w:val="en-US"/>
              </w:rPr>
              <w:t>,</w:t>
            </w:r>
            <w:r w:rsidR="00CB3F4A" w:rsidRPr="00CB3F4A">
              <w:rPr>
                <w:rFonts w:ascii="Times New Roman" w:hAnsi="Times New Roman"/>
                <w:bCs/>
                <w:sz w:val="22"/>
                <w:szCs w:val="22"/>
                <w:lang w:val="en-US"/>
              </w:rPr>
              <w:t>8</w:t>
            </w:r>
            <w:proofErr w:type="gramEnd"/>
            <w:r w:rsidR="00CB3F4A" w:rsidRPr="00CB3F4A">
              <w:rPr>
                <w:rFonts w:ascii="Times New Roman" w:hAnsi="Times New Roman"/>
                <w:bCs/>
                <w:sz w:val="22"/>
                <w:szCs w:val="22"/>
                <w:lang w:val="en-US"/>
              </w:rPr>
              <w:t>-562</w:t>
            </w:r>
            <w:r w:rsidR="00A5793C">
              <w:rPr>
                <w:rFonts w:ascii="Times New Roman" w:hAnsi="Times New Roman"/>
                <w:bCs/>
                <w:sz w:val="22"/>
                <w:szCs w:val="22"/>
                <w:lang w:val="en-US"/>
              </w:rPr>
              <w:t>,</w:t>
            </w:r>
            <w:r w:rsidR="00CB3F4A" w:rsidRPr="00CB3F4A">
              <w:rPr>
                <w:rFonts w:ascii="Times New Roman" w:hAnsi="Times New Roman"/>
                <w:bCs/>
                <w:sz w:val="22"/>
                <w:szCs w:val="22"/>
                <w:lang w:val="en-US"/>
              </w:rPr>
              <w:t xml:space="preserve">9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A5793C">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Higher values were detected in schools in the suburbs of Chisinau city, such as IP </w:t>
            </w:r>
            <w:proofErr w:type="spellStart"/>
            <w:r w:rsidR="00CB3F4A" w:rsidRPr="00CB3F4A">
              <w:rPr>
                <w:rFonts w:ascii="Times New Roman" w:hAnsi="Times New Roman"/>
                <w:bCs/>
                <w:sz w:val="22"/>
                <w:szCs w:val="22"/>
                <w:lang w:val="en-US"/>
              </w:rPr>
              <w:t>Gimnaziul</w:t>
            </w:r>
            <w:proofErr w:type="spellEnd"/>
            <w:r w:rsidR="00CB3F4A" w:rsidRPr="00CB3F4A">
              <w:rPr>
                <w:rFonts w:ascii="Times New Roman" w:hAnsi="Times New Roman"/>
                <w:bCs/>
                <w:sz w:val="22"/>
                <w:szCs w:val="22"/>
                <w:lang w:val="en-US"/>
              </w:rPr>
              <w:t xml:space="preserve"> no. 67, </w:t>
            </w:r>
            <w:proofErr w:type="spellStart"/>
            <w:r w:rsidR="00CB3F4A" w:rsidRPr="00CB3F4A">
              <w:rPr>
                <w:rFonts w:ascii="Times New Roman" w:hAnsi="Times New Roman"/>
                <w:bCs/>
                <w:sz w:val="22"/>
                <w:szCs w:val="22"/>
                <w:lang w:val="en-US"/>
              </w:rPr>
              <w:t>Revaca</w:t>
            </w:r>
            <w:proofErr w:type="spellEnd"/>
            <w:r w:rsidR="00CB3F4A" w:rsidRPr="00CB3F4A">
              <w:rPr>
                <w:rFonts w:ascii="Times New Roman" w:hAnsi="Times New Roman"/>
                <w:bCs/>
                <w:sz w:val="22"/>
                <w:szCs w:val="22"/>
                <w:lang w:val="en-US"/>
              </w:rPr>
              <w:t xml:space="preserve"> village; IP </w:t>
            </w:r>
            <w:proofErr w:type="spellStart"/>
            <w:r w:rsidR="00CB3F4A" w:rsidRPr="00CB3F4A">
              <w:rPr>
                <w:rFonts w:ascii="Times New Roman" w:hAnsi="Times New Roman"/>
                <w:bCs/>
                <w:sz w:val="22"/>
                <w:szCs w:val="22"/>
                <w:lang w:val="en-US"/>
              </w:rPr>
              <w:t>Gimnaziul</w:t>
            </w:r>
            <w:proofErr w:type="spellEnd"/>
            <w:r w:rsidR="00CB3F4A" w:rsidRPr="00CB3F4A">
              <w:rPr>
                <w:rFonts w:ascii="Times New Roman" w:hAnsi="Times New Roman"/>
                <w:bCs/>
                <w:sz w:val="22"/>
                <w:szCs w:val="22"/>
                <w:lang w:val="en-US"/>
              </w:rPr>
              <w:t xml:space="preserve"> no. 102, </w:t>
            </w:r>
            <w:proofErr w:type="spellStart"/>
            <w:r w:rsidR="00CB3F4A" w:rsidRPr="00CB3F4A">
              <w:rPr>
                <w:rFonts w:ascii="Times New Roman" w:hAnsi="Times New Roman"/>
                <w:bCs/>
                <w:sz w:val="22"/>
                <w:szCs w:val="22"/>
                <w:lang w:val="en-US"/>
              </w:rPr>
              <w:t>Brăila</w:t>
            </w:r>
            <w:proofErr w:type="spellEnd"/>
            <w:r w:rsidR="00CB3F4A" w:rsidRPr="00CB3F4A">
              <w:rPr>
                <w:rFonts w:ascii="Times New Roman" w:hAnsi="Times New Roman"/>
                <w:bCs/>
                <w:sz w:val="22"/>
                <w:szCs w:val="22"/>
                <w:lang w:val="en-US"/>
              </w:rPr>
              <w:t xml:space="preserve"> village; IP Primary School no. 101, </w:t>
            </w:r>
            <w:proofErr w:type="spellStart"/>
            <w:r w:rsidR="00CB3F4A" w:rsidRPr="00CB3F4A">
              <w:rPr>
                <w:rFonts w:ascii="Times New Roman" w:hAnsi="Times New Roman"/>
                <w:bCs/>
                <w:sz w:val="22"/>
                <w:szCs w:val="22"/>
                <w:lang w:val="en-US"/>
              </w:rPr>
              <w:t>Băcioi</w:t>
            </w:r>
            <w:proofErr w:type="spellEnd"/>
            <w:r w:rsidR="00CB3F4A" w:rsidRPr="00CB3F4A">
              <w:rPr>
                <w:rFonts w:ascii="Times New Roman" w:hAnsi="Times New Roman"/>
                <w:bCs/>
                <w:sz w:val="22"/>
                <w:szCs w:val="22"/>
                <w:lang w:val="en-US"/>
              </w:rPr>
              <w:t xml:space="preserve"> commune, radon values being respectively: 562.9; 502.6 and 471.9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A5793C">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the reference value being 300 </w:t>
            </w:r>
            <w:proofErr w:type="spellStart"/>
            <w:r w:rsidR="00CB3F4A" w:rsidRPr="00CB3F4A">
              <w:rPr>
                <w:rFonts w:ascii="Times New Roman" w:hAnsi="Times New Roman"/>
                <w:bCs/>
                <w:sz w:val="22"/>
                <w:szCs w:val="22"/>
                <w:lang w:val="en-US"/>
              </w:rPr>
              <w:t>Bq</w:t>
            </w:r>
            <w:proofErr w:type="spellEnd"/>
            <w:r w:rsidR="00CB3F4A" w:rsidRPr="00CB3F4A">
              <w:rPr>
                <w:rFonts w:ascii="Times New Roman" w:hAnsi="Times New Roman"/>
                <w:bCs/>
                <w:sz w:val="22"/>
                <w:szCs w:val="22"/>
                <w:lang w:val="en-US"/>
              </w:rPr>
              <w:t>/m</w:t>
            </w:r>
            <w:r w:rsidR="00CB3F4A" w:rsidRPr="00A5793C">
              <w:rPr>
                <w:rFonts w:ascii="Times New Roman" w:hAnsi="Times New Roman"/>
                <w:bCs/>
                <w:sz w:val="22"/>
                <w:szCs w:val="22"/>
                <w:vertAlign w:val="superscript"/>
                <w:lang w:val="en-US"/>
              </w:rPr>
              <w:t>3</w:t>
            </w:r>
            <w:r w:rsidR="00CB3F4A" w:rsidRPr="00CB3F4A">
              <w:rPr>
                <w:rFonts w:ascii="Times New Roman" w:hAnsi="Times New Roman"/>
                <w:bCs/>
                <w:sz w:val="22"/>
                <w:szCs w:val="22"/>
                <w:lang w:val="en-US"/>
              </w:rPr>
              <w:t xml:space="preserve">. Schools in the </w:t>
            </w:r>
            <w:proofErr w:type="spellStart"/>
            <w:r w:rsidR="00CB3F4A" w:rsidRPr="00CB3F4A">
              <w:rPr>
                <w:rFonts w:ascii="Times New Roman" w:hAnsi="Times New Roman"/>
                <w:bCs/>
                <w:sz w:val="22"/>
                <w:szCs w:val="22"/>
                <w:lang w:val="en-US"/>
              </w:rPr>
              <w:t>Botanica</w:t>
            </w:r>
            <w:proofErr w:type="spellEnd"/>
            <w:r w:rsidR="00CB3F4A" w:rsidRPr="00CB3F4A">
              <w:rPr>
                <w:rFonts w:ascii="Times New Roman" w:hAnsi="Times New Roman"/>
                <w:bCs/>
                <w:sz w:val="22"/>
                <w:szCs w:val="22"/>
                <w:lang w:val="en-US"/>
              </w:rPr>
              <w:t xml:space="preserve"> sector of Chisinau municipality, with exceeded radon concentrations, constituted 11</w:t>
            </w:r>
            <w:proofErr w:type="gramStart"/>
            <w:r w:rsidR="00A5793C">
              <w:rPr>
                <w:rFonts w:ascii="Times New Roman" w:hAnsi="Times New Roman"/>
                <w:bCs/>
                <w:sz w:val="22"/>
                <w:szCs w:val="22"/>
                <w:lang w:val="en-US"/>
              </w:rPr>
              <w:t>,</w:t>
            </w:r>
            <w:r w:rsidR="00CB3F4A" w:rsidRPr="00CB3F4A">
              <w:rPr>
                <w:rFonts w:ascii="Times New Roman" w:hAnsi="Times New Roman"/>
                <w:bCs/>
                <w:sz w:val="22"/>
                <w:szCs w:val="22"/>
                <w:lang w:val="en-US"/>
              </w:rPr>
              <w:t>42</w:t>
            </w:r>
            <w:proofErr w:type="gramEnd"/>
            <w:r w:rsidR="00CB3F4A" w:rsidRPr="00CB3F4A">
              <w:rPr>
                <w:rFonts w:ascii="Times New Roman" w:hAnsi="Times New Roman"/>
                <w:bCs/>
                <w:sz w:val="22"/>
                <w:szCs w:val="22"/>
                <w:lang w:val="en-US"/>
              </w:rPr>
              <w:t xml:space="preserve">%. </w:t>
            </w:r>
            <w:r w:rsidR="00CB3F4A" w:rsidRPr="00A5793C">
              <w:rPr>
                <w:rFonts w:ascii="Times New Roman" w:hAnsi="Times New Roman"/>
                <w:b/>
                <w:bCs/>
                <w:i/>
                <w:sz w:val="22"/>
                <w:szCs w:val="22"/>
                <w:lang w:val="en-US"/>
              </w:rPr>
              <w:t>Artificial/natural radionuclides in the main environmental factors.</w:t>
            </w:r>
            <w:r w:rsidR="00CB3F4A" w:rsidRPr="00CB3F4A">
              <w:rPr>
                <w:rFonts w:ascii="Times New Roman" w:hAnsi="Times New Roman"/>
                <w:bCs/>
                <w:sz w:val="22"/>
                <w:szCs w:val="22"/>
                <w:lang w:val="en-US"/>
              </w:rPr>
              <w:t xml:space="preserve"> Carrying out spectrometric investigations to determine the concentrations of artificial radionuclides </w:t>
            </w:r>
            <w:r w:rsidR="00CB3F4A" w:rsidRPr="00A5793C">
              <w:rPr>
                <w:rFonts w:ascii="Times New Roman" w:hAnsi="Times New Roman"/>
                <w:bCs/>
                <w:sz w:val="22"/>
                <w:szCs w:val="22"/>
                <w:vertAlign w:val="superscript"/>
                <w:lang w:val="en-US"/>
              </w:rPr>
              <w:t>137</w:t>
            </w:r>
            <w:r w:rsidR="00CB3F4A" w:rsidRPr="00CB3F4A">
              <w:rPr>
                <w:rFonts w:ascii="Times New Roman" w:hAnsi="Times New Roman"/>
                <w:bCs/>
                <w:sz w:val="22"/>
                <w:szCs w:val="22"/>
                <w:lang w:val="en-US"/>
              </w:rPr>
              <w:t xml:space="preserve">Cs and </w:t>
            </w:r>
            <w:r w:rsidR="00CB3F4A" w:rsidRPr="00A5793C">
              <w:rPr>
                <w:rFonts w:ascii="Times New Roman" w:hAnsi="Times New Roman"/>
                <w:bCs/>
                <w:sz w:val="22"/>
                <w:szCs w:val="22"/>
                <w:vertAlign w:val="superscript"/>
                <w:lang w:val="en-US"/>
              </w:rPr>
              <w:t>90</w:t>
            </w:r>
            <w:r w:rsidR="00CB3F4A" w:rsidRPr="00CB3F4A">
              <w:rPr>
                <w:rFonts w:ascii="Times New Roman" w:hAnsi="Times New Roman"/>
                <w:bCs/>
                <w:sz w:val="22"/>
                <w:szCs w:val="22"/>
                <w:lang w:val="en-US"/>
              </w:rPr>
              <w:t>Sr in food products, drinking/mineral water; paper/cardboard; soil (a total of 228 samples/425 investigations), shows that the detected values were within the limits of admissible norms. The specific effective activity (</w:t>
            </w:r>
            <w:proofErr w:type="spellStart"/>
            <w:r w:rsidR="00CB3F4A" w:rsidRPr="00CB3F4A">
              <w:rPr>
                <w:rFonts w:ascii="Times New Roman" w:hAnsi="Times New Roman"/>
                <w:bCs/>
                <w:sz w:val="22"/>
                <w:szCs w:val="22"/>
                <w:lang w:val="en-US"/>
              </w:rPr>
              <w:t>Aeff</w:t>
            </w:r>
            <w:proofErr w:type="spellEnd"/>
            <w:r w:rsidR="00CB3F4A" w:rsidRPr="00CB3F4A">
              <w:rPr>
                <w:rFonts w:ascii="Times New Roman" w:hAnsi="Times New Roman"/>
                <w:bCs/>
                <w:sz w:val="22"/>
                <w:szCs w:val="22"/>
                <w:lang w:val="en-US"/>
              </w:rPr>
              <w:t xml:space="preserve">.) of natural radionuclides in the investigated samples of construction materials corresponded to </w:t>
            </w:r>
            <w:proofErr w:type="gramStart"/>
            <w:r w:rsidR="00CB3F4A" w:rsidRPr="00CB3F4A">
              <w:rPr>
                <w:rFonts w:ascii="Times New Roman" w:hAnsi="Times New Roman"/>
                <w:bCs/>
                <w:sz w:val="22"/>
                <w:szCs w:val="22"/>
                <w:lang w:val="en-US"/>
              </w:rPr>
              <w:t>the I</w:t>
            </w:r>
            <w:proofErr w:type="gramEnd"/>
            <w:r w:rsidR="00A5793C">
              <w:rPr>
                <w:rFonts w:ascii="Times New Roman" w:hAnsi="Times New Roman"/>
                <w:bCs/>
                <w:sz w:val="22"/>
                <w:szCs w:val="22"/>
                <w:lang w:val="en-US"/>
              </w:rPr>
              <w:t xml:space="preserve"> (first)</w:t>
            </w:r>
            <w:r w:rsidR="00CB3F4A" w:rsidRPr="00CB3F4A">
              <w:rPr>
                <w:rFonts w:ascii="Times New Roman" w:hAnsi="Times New Roman"/>
                <w:bCs/>
                <w:sz w:val="22"/>
                <w:szCs w:val="22"/>
                <w:lang w:val="en-US"/>
              </w:rPr>
              <w:t xml:space="preserve"> classification class, according to national norms.</w:t>
            </w:r>
          </w:p>
          <w:p w:rsidR="0055635E" w:rsidRPr="00CB3F4A" w:rsidRDefault="00CB3F4A" w:rsidP="00A5793C">
            <w:pPr>
              <w:pStyle w:val="a3"/>
              <w:jc w:val="both"/>
              <w:rPr>
                <w:rFonts w:ascii="Times New Roman" w:hAnsi="Times New Roman"/>
                <w:b/>
                <w:bCs/>
                <w:i/>
                <w:sz w:val="20"/>
                <w:szCs w:val="20"/>
                <w:lang w:val="en-US"/>
              </w:rPr>
            </w:pPr>
            <w:r w:rsidRPr="00CB3F4A">
              <w:rPr>
                <w:rFonts w:ascii="Times New Roman" w:hAnsi="Times New Roman"/>
                <w:b/>
                <w:bCs/>
                <w:i/>
                <w:sz w:val="20"/>
                <w:szCs w:val="20"/>
                <w:lang w:val="en-US"/>
              </w:rPr>
              <w:t>The results obtained are reflected in 43 scientific publications: Articles in scientific journals from the WEB OF SCENICE/SCOPUS databases (IF 41.6) (1), (IF ISI 2013 - 1.1594) (1), Monograph (1)</w:t>
            </w:r>
            <w:proofErr w:type="gramStart"/>
            <w:r w:rsidRPr="00CB3F4A">
              <w:rPr>
                <w:rFonts w:ascii="Times New Roman" w:hAnsi="Times New Roman"/>
                <w:b/>
                <w:bCs/>
                <w:i/>
                <w:sz w:val="20"/>
                <w:szCs w:val="20"/>
                <w:lang w:val="en-US"/>
              </w:rPr>
              <w:t>;</w:t>
            </w:r>
            <w:proofErr w:type="gramEnd"/>
            <w:r w:rsidRPr="00CB3F4A">
              <w:rPr>
                <w:rFonts w:ascii="Times New Roman" w:hAnsi="Times New Roman"/>
                <w:b/>
                <w:bCs/>
                <w:i/>
                <w:sz w:val="20"/>
                <w:szCs w:val="20"/>
                <w:lang w:val="en-US"/>
              </w:rPr>
              <w:t xml:space="preserve"> Articles in journals from the National Register of specialized journals. Category A (1), Category B (2); Articles in materials of international scientific conferences (abroad) (6); Theses of international scientific conferences (abroad) (14); Theses of international scientific conferences (R. Moldova) (3); Theses of national scientific conferences (1); Other journals (1); Patents of inventions and other intellectual property objects (4); </w:t>
            </w:r>
            <w:r w:rsidR="00A5793C">
              <w:rPr>
                <w:rFonts w:ascii="Times New Roman" w:hAnsi="Times New Roman"/>
                <w:b/>
                <w:bCs/>
                <w:i/>
                <w:sz w:val="20"/>
                <w:szCs w:val="20"/>
                <w:lang w:val="en-US"/>
              </w:rPr>
              <w:t>M</w:t>
            </w:r>
            <w:r w:rsidRPr="00CB3F4A">
              <w:rPr>
                <w:rFonts w:ascii="Times New Roman" w:hAnsi="Times New Roman"/>
                <w:b/>
                <w:bCs/>
                <w:i/>
                <w:sz w:val="20"/>
                <w:szCs w:val="20"/>
                <w:lang w:val="en-US"/>
              </w:rPr>
              <w:t xml:space="preserve">aterials at invention salons (4); </w:t>
            </w:r>
            <w:r w:rsidR="00A5793C">
              <w:rPr>
                <w:rFonts w:ascii="Times New Roman" w:hAnsi="Times New Roman"/>
                <w:b/>
                <w:bCs/>
                <w:i/>
                <w:sz w:val="20"/>
                <w:szCs w:val="20"/>
                <w:lang w:val="en-US"/>
              </w:rPr>
              <w:t>L</w:t>
            </w:r>
            <w:r w:rsidRPr="00CB3F4A">
              <w:rPr>
                <w:rFonts w:ascii="Times New Roman" w:hAnsi="Times New Roman"/>
                <w:b/>
                <w:bCs/>
                <w:i/>
                <w:sz w:val="20"/>
                <w:szCs w:val="20"/>
                <w:lang w:val="en-US"/>
              </w:rPr>
              <w:t xml:space="preserve">eaflets (6); </w:t>
            </w:r>
            <w:r w:rsidR="00A5793C">
              <w:rPr>
                <w:rFonts w:ascii="Times New Roman" w:hAnsi="Times New Roman"/>
                <w:b/>
                <w:bCs/>
                <w:i/>
                <w:sz w:val="20"/>
                <w:szCs w:val="20"/>
                <w:lang w:val="en-US"/>
              </w:rPr>
              <w:t xml:space="preserve">Radon </w:t>
            </w:r>
            <w:r w:rsidRPr="00CB3F4A">
              <w:rPr>
                <w:rFonts w:ascii="Times New Roman" w:hAnsi="Times New Roman"/>
                <w:b/>
                <w:bCs/>
                <w:i/>
                <w:sz w:val="20"/>
                <w:szCs w:val="20"/>
                <w:lang w:val="en-US"/>
              </w:rPr>
              <w:t>maps (2). Presentations at scientific symposia (15).</w:t>
            </w:r>
            <w:bookmarkStart w:id="7" w:name="_GoBack"/>
            <w:bookmarkEnd w:id="7"/>
          </w:p>
        </w:tc>
      </w:tr>
    </w:tbl>
    <w:p w:rsidR="00B21425" w:rsidRPr="002E54E2" w:rsidRDefault="00B21425" w:rsidP="0035661B">
      <w:pPr>
        <w:pBdr>
          <w:top w:val="nil"/>
          <w:left w:val="nil"/>
          <w:bottom w:val="nil"/>
          <w:right w:val="nil"/>
          <w:between w:val="nil"/>
        </w:pBdr>
        <w:spacing w:after="0" w:line="240" w:lineRule="auto"/>
        <w:jc w:val="both"/>
      </w:pPr>
    </w:p>
    <w:sectPr w:rsidR="00B21425" w:rsidRPr="002E5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7"/>
    <w:rsid w:val="00011FA1"/>
    <w:rsid w:val="00036939"/>
    <w:rsid w:val="000544DD"/>
    <w:rsid w:val="000A6DF2"/>
    <w:rsid w:val="001A0237"/>
    <w:rsid w:val="001B3605"/>
    <w:rsid w:val="001E2B00"/>
    <w:rsid w:val="00201E70"/>
    <w:rsid w:val="002E54E2"/>
    <w:rsid w:val="0035661B"/>
    <w:rsid w:val="003B563F"/>
    <w:rsid w:val="004118E7"/>
    <w:rsid w:val="0055635E"/>
    <w:rsid w:val="00576307"/>
    <w:rsid w:val="005E3213"/>
    <w:rsid w:val="00654AC8"/>
    <w:rsid w:val="00724D9A"/>
    <w:rsid w:val="00736F58"/>
    <w:rsid w:val="00742577"/>
    <w:rsid w:val="007435F2"/>
    <w:rsid w:val="0076554D"/>
    <w:rsid w:val="007B0D9E"/>
    <w:rsid w:val="007E5981"/>
    <w:rsid w:val="008471E2"/>
    <w:rsid w:val="00A5793C"/>
    <w:rsid w:val="00A70AF8"/>
    <w:rsid w:val="00AB4927"/>
    <w:rsid w:val="00AF2F7B"/>
    <w:rsid w:val="00B21425"/>
    <w:rsid w:val="00C544B2"/>
    <w:rsid w:val="00C6615C"/>
    <w:rsid w:val="00CB3F4A"/>
    <w:rsid w:val="00CD01CE"/>
    <w:rsid w:val="00CD0283"/>
    <w:rsid w:val="00CF16B5"/>
    <w:rsid w:val="00D163FD"/>
    <w:rsid w:val="00D43C9C"/>
    <w:rsid w:val="00D77935"/>
    <w:rsid w:val="00DA26F1"/>
    <w:rsid w:val="00DF7486"/>
    <w:rsid w:val="00E66382"/>
    <w:rsid w:val="00E70029"/>
    <w:rsid w:val="00ED348F"/>
    <w:rsid w:val="00F126F3"/>
    <w:rsid w:val="00FA1797"/>
    <w:rsid w:val="00FF05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AB831-95CE-41E6-9AE9-452BC4D3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7"/>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42577"/>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customStyle="1" w:styleId="a4">
    <w:name w:val="Без интервала Знак"/>
    <w:link w:val="a3"/>
    <w:uiPriority w:val="1"/>
    <w:locked/>
    <w:rsid w:val="00742577"/>
    <w:rPr>
      <w:rFonts w:ascii="Microsoft Sans Serif" w:eastAsia="Microsoft Sans Serif" w:hAnsi="Microsoft Sans Serif" w:cs="Microsoft Sans Serif"/>
      <w:color w:val="000000"/>
      <w:sz w:val="24"/>
      <w:szCs w:val="24"/>
      <w:lang w:eastAsia="ro-RO" w:bidi="ro-RO"/>
    </w:rPr>
  </w:style>
  <w:style w:type="paragraph" w:styleId="a5">
    <w:name w:val="Balloon Text"/>
    <w:basedOn w:val="a"/>
    <w:link w:val="a6"/>
    <w:uiPriority w:val="99"/>
    <w:semiHidden/>
    <w:unhideWhenUsed/>
    <w:rsid w:val="00CD028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0283"/>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sd-clinic.md/imunofenotiparea-prin-metoda-citometriei-in-flu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1648</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Coretchi</dc:creator>
  <cp:keywords/>
  <dc:description/>
  <cp:lastModifiedBy>Liuba Coretchi</cp:lastModifiedBy>
  <cp:revision>7</cp:revision>
  <cp:lastPrinted>2025-01-27T07:25:00Z</cp:lastPrinted>
  <dcterms:created xsi:type="dcterms:W3CDTF">2025-01-27T07:02:00Z</dcterms:created>
  <dcterms:modified xsi:type="dcterms:W3CDTF">2025-01-27T13:28:00Z</dcterms:modified>
</cp:coreProperties>
</file>