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49BB" w14:textId="77777777" w:rsidR="00323A8C" w:rsidRDefault="00323A8C">
      <w:pPr>
        <w:keepNext/>
        <w:spacing w:after="120" w:line="276" w:lineRule="auto"/>
        <w:jc w:val="center"/>
        <w:outlineLvl w:val="0"/>
        <w:rPr>
          <w:rFonts w:ascii="Times New Roman" w:hAnsi="Times New Roman"/>
          <w:b/>
          <w:bCs/>
          <w:kern w:val="32"/>
          <w:sz w:val="24"/>
          <w:szCs w:val="24"/>
          <w:lang w:val="ro-RO"/>
        </w:rPr>
      </w:pPr>
      <w:bookmarkStart w:id="0" w:name="_Toc358014122"/>
      <w:r>
        <w:rPr>
          <w:rFonts w:ascii="Times New Roman" w:hAnsi="Times New Roman"/>
          <w:b/>
          <w:bCs/>
          <w:kern w:val="32"/>
          <w:sz w:val="24"/>
          <w:szCs w:val="24"/>
          <w:lang w:val="ro-RO"/>
        </w:rPr>
        <w:t xml:space="preserve">Rezumatul activității și a rezultatelor obținute în </w:t>
      </w:r>
      <w:r>
        <w:rPr>
          <w:rFonts w:ascii="Times New Roman" w:hAnsi="Times New Roman"/>
          <w:b/>
          <w:color w:val="000000"/>
          <w:kern w:val="32"/>
          <w:sz w:val="24"/>
          <w:szCs w:val="24"/>
          <w:lang w:val="ro-RO"/>
        </w:rPr>
        <w:t>subprogram</w:t>
      </w:r>
      <w:r>
        <w:rPr>
          <w:rFonts w:ascii="Times New Roman" w:hAnsi="Times New Roman"/>
          <w:b/>
          <w:bCs/>
          <w:kern w:val="32"/>
          <w:sz w:val="24"/>
          <w:szCs w:val="24"/>
          <w:lang w:val="ro-RO"/>
        </w:rPr>
        <w:t xml:space="preserve"> în anul 2024</w:t>
      </w:r>
    </w:p>
    <w:p w14:paraId="355D6AC5" w14:textId="1960357C" w:rsidR="00323A8C" w:rsidRPr="007014D9" w:rsidRDefault="007014D9" w:rsidP="007014D9">
      <w:pPr>
        <w:pStyle w:val="Frspaiere"/>
        <w:spacing w:line="276" w:lineRule="auto"/>
        <w:jc w:val="center"/>
        <w:rPr>
          <w:rFonts w:ascii="Times New Roman" w:hAnsi="Times New Roman" w:cs="Times New Roman"/>
          <w:b/>
          <w:color w:val="auto"/>
        </w:rPr>
      </w:pPr>
      <w:r w:rsidRPr="007014D9">
        <w:rPr>
          <w:rFonts w:ascii="Times New Roman" w:hAnsi="Times New Roman" w:cs="Times New Roman"/>
          <w:b/>
          <w:color w:val="auto"/>
        </w:rPr>
        <w:t>PROIECTAREA ARHITECTURILOR SUPRAMOLECULARE PE BAZĂ DE DERIVAȚI DE FTALOCIANINĂ METALICĂ-NANOPARTICULE FUNCȚIONA</w:t>
      </w:r>
      <w:r>
        <w:rPr>
          <w:rFonts w:ascii="Times New Roman" w:hAnsi="Times New Roman" w:cs="Times New Roman"/>
          <w:b/>
          <w:color w:val="auto"/>
        </w:rPr>
        <w:t>LIZATE CU APLICAȚII ÎN MEDICINĂ</w:t>
      </w:r>
    </w:p>
    <w:p w14:paraId="5BD5C741" w14:textId="77777777" w:rsidR="00323A8C" w:rsidRPr="007014D9" w:rsidRDefault="00323A8C">
      <w:pPr>
        <w:pStyle w:val="Frspaiere"/>
        <w:spacing w:line="276" w:lineRule="auto"/>
        <w:jc w:val="center"/>
        <w:rPr>
          <w:rFonts w:ascii="Times New Roman" w:hAnsi="Times New Roman" w:cs="Times New Roman"/>
          <w:bCs/>
          <w:iCs/>
          <w:color w:val="auto"/>
          <w:szCs w:val="32"/>
        </w:rPr>
      </w:pPr>
      <w:r w:rsidRPr="007014D9">
        <w:rPr>
          <w:rFonts w:ascii="Times New Roman" w:hAnsi="Times New Roman" w:cs="Times New Roman"/>
          <w:bCs/>
          <w:iCs/>
          <w:color w:val="auto"/>
          <w:szCs w:val="32"/>
        </w:rPr>
        <w:t>(denumirea subprogramului)</w:t>
      </w:r>
    </w:p>
    <w:p w14:paraId="3349F197" w14:textId="4739EAAC" w:rsidR="00323A8C" w:rsidRDefault="00323A8C" w:rsidP="007014D9">
      <w:pPr>
        <w:spacing w:after="0" w:line="240" w:lineRule="auto"/>
        <w:rPr>
          <w:b/>
          <w:lang w:val="ro-RO"/>
        </w:rPr>
      </w:pPr>
      <w:r w:rsidRPr="007014D9">
        <w:rPr>
          <w:rFonts w:ascii="Times New Roman" w:hAnsi="Times New Roman"/>
          <w:bCs/>
          <w:sz w:val="24"/>
          <w:szCs w:val="24"/>
          <w:lang w:val="ro-RO"/>
        </w:rPr>
        <w:t xml:space="preserve">Codul </w:t>
      </w:r>
      <w:r w:rsidRPr="007014D9">
        <w:rPr>
          <w:rFonts w:ascii="Times New Roman" w:hAnsi="Times New Roman"/>
          <w:bCs/>
          <w:color w:val="000000"/>
          <w:kern w:val="32"/>
          <w:sz w:val="24"/>
          <w:szCs w:val="24"/>
          <w:lang w:val="ro-RO"/>
        </w:rPr>
        <w:t>subprogram</w:t>
      </w:r>
      <w:r w:rsidRPr="007014D9">
        <w:rPr>
          <w:rFonts w:ascii="Times New Roman" w:hAnsi="Times New Roman"/>
          <w:bCs/>
          <w:sz w:val="24"/>
          <w:szCs w:val="24"/>
          <w:lang w:val="ro-RO"/>
        </w:rPr>
        <w:t>ului</w:t>
      </w:r>
      <w:r>
        <w:rPr>
          <w:rFonts w:ascii="Times New Roman" w:hAnsi="Times New Roman"/>
          <w:b/>
          <w:sz w:val="24"/>
          <w:szCs w:val="24"/>
          <w:lang w:val="ro-RO"/>
        </w:rPr>
        <w:t xml:space="preserve"> </w:t>
      </w:r>
      <w:r w:rsidR="007014D9">
        <w:rPr>
          <w:rFonts w:ascii="Times New Roman" w:hAnsi="Times New Roman"/>
          <w:b/>
          <w:sz w:val="24"/>
          <w:szCs w:val="24"/>
          <w:lang w:val="ro-RO"/>
        </w:rPr>
        <w:t>0</w:t>
      </w:r>
      <w:r w:rsidRPr="007014D9">
        <w:rPr>
          <w:rFonts w:ascii="Times New Roman" w:hAnsi="Times New Roman"/>
          <w:b/>
          <w:lang w:val="ro-RO"/>
        </w:rPr>
        <w:t>11209</w:t>
      </w:r>
    </w:p>
    <w:tbl>
      <w:tblPr>
        <w:tblpPr w:leftFromText="180" w:rightFromText="180" w:vertAnchor="text" w:horzAnchor="page" w:tblpX="1497" w:tblpY="16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9"/>
      </w:tblGrid>
      <w:tr w:rsidR="00323A8C" w:rsidRPr="0019640F" w14:paraId="3E5B1ECD" w14:textId="77777777" w:rsidTr="007014D9">
        <w:tc>
          <w:tcPr>
            <w:tcW w:w="5000" w:type="pct"/>
          </w:tcPr>
          <w:p w14:paraId="36C5F3B1" w14:textId="77777777" w:rsidR="00323A8C" w:rsidRDefault="00323A8C" w:rsidP="007014D9">
            <w:pPr>
              <w:spacing w:after="0" w:line="240" w:lineRule="auto"/>
              <w:ind w:firstLine="31"/>
              <w:jc w:val="both"/>
              <w:rPr>
                <w:rFonts w:ascii="Times New Roman" w:eastAsia="Times New Roman" w:hAnsi="Times New Roman"/>
                <w:color w:val="000000"/>
                <w:lang w:val="ro-RO"/>
              </w:rPr>
            </w:pPr>
            <w:r>
              <w:rPr>
                <w:rFonts w:ascii="Times New Roman" w:eastAsia="Times New Roman" w:hAnsi="Times New Roman"/>
                <w:color w:val="000000"/>
                <w:sz w:val="24"/>
                <w:szCs w:val="24"/>
                <w:lang w:val="ro-RO"/>
              </w:rPr>
              <w:t>Î</w:t>
            </w:r>
            <w:r>
              <w:rPr>
                <w:rFonts w:ascii="Times New Roman" w:eastAsia="Times New Roman" w:hAnsi="Times New Roman"/>
                <w:color w:val="000000"/>
                <w:lang w:val="ro-RO"/>
              </w:rPr>
              <w:t>n cadrul subprogramului „</w:t>
            </w:r>
            <w:r>
              <w:rPr>
                <w:rFonts w:ascii="Times New Roman" w:eastAsia="Times New Roman" w:hAnsi="Times New Roman"/>
                <w:i/>
                <w:iCs/>
                <w:color w:val="000000"/>
                <w:lang w:val="ro-RO"/>
              </w:rPr>
              <w:t>Proiectarea Arhitecturilor Supramoleculare pe Bază de Derivați de Ftalocianină Metalică-Nanoparticule Funcționalizate cu Aplicații în Medicină”</w:t>
            </w:r>
            <w:r>
              <w:rPr>
                <w:rFonts w:ascii="Times New Roman" w:eastAsia="Times New Roman" w:hAnsi="Times New Roman"/>
                <w:color w:val="000000"/>
                <w:lang w:val="ro-RO"/>
              </w:rPr>
              <w:t>, au fost proiectate și sintetizate sisteme complexe, bazate pe derivați de ftalocianină de zinc (ZnPc(COOH)₄, ZnPc(COOH)</w:t>
            </w:r>
            <w:r>
              <w:rPr>
                <w:rFonts w:ascii="Times New Roman" w:eastAsia="Times New Roman" w:hAnsi="Times New Roman"/>
                <w:color w:val="000000"/>
                <w:vertAlign w:val="subscript"/>
                <w:lang w:val="ro-RO"/>
              </w:rPr>
              <w:t>8</w:t>
            </w:r>
            <w:r>
              <w:rPr>
                <w:rFonts w:ascii="Times New Roman" w:eastAsia="Times New Roman" w:hAnsi="Times New Roman"/>
                <w:color w:val="000000"/>
                <w:lang w:val="ro-RO"/>
              </w:rPr>
              <w:t>,  (MeIt)₈ZnPcCl₈ și nanoparticule funcționalizate, cu scopul de a dezvolta materiale inovatoare pentru aplicații biomedicale. Studiile efectuate în anul 2024 s-au concentrat pe sinteza, caracterizarea și evaluarea proprietăților structurale și optice ale NP de MgO și functionalizarea acestora cu chitosan.  De asemenea au fost sintetizate sistemele conjugate ZnPc(COOH)₄/MgO/chitosan, ZnPc(COOH)₄/Dx, ZnPc(COOH)₈/Dx și (MeIt)₈ZnPcCl₈:AgNP.</w:t>
            </w:r>
          </w:p>
          <w:p w14:paraId="63228BDD" w14:textId="77777777" w:rsidR="00323A8C" w:rsidRDefault="00323A8C" w:rsidP="007014D9">
            <w:pPr>
              <w:spacing w:after="0" w:line="240" w:lineRule="auto"/>
              <w:ind w:firstLine="31"/>
              <w:jc w:val="both"/>
              <w:rPr>
                <w:rFonts w:ascii="Times New Roman" w:eastAsia="Times New Roman" w:hAnsi="Times New Roman"/>
                <w:color w:val="000000"/>
                <w:lang w:val="ro-RO"/>
              </w:rPr>
            </w:pPr>
            <w:r>
              <w:rPr>
                <w:rFonts w:ascii="Times New Roman" w:eastAsia="Times New Roman" w:hAnsi="Times New Roman"/>
                <w:color w:val="000000"/>
                <w:lang w:val="ro-RO"/>
              </w:rPr>
              <w:t>Activitățile experimentale au inclus dezvoltarea unor metode de sinteză ecologice și eficiente, utilizând diferiți agenți, precum sulfatul de dodecil sulfat de sodiu</w:t>
            </w:r>
            <w:r>
              <w:rPr>
                <w:rFonts w:ascii="Times New Roman" w:eastAsia="Times New Roman" w:hAnsi="Times New Roman"/>
                <w:color w:val="000000"/>
              </w:rPr>
              <w:t xml:space="preserve"> </w:t>
            </w:r>
            <w:r>
              <w:rPr>
                <w:rFonts w:ascii="Times New Roman" w:eastAsia="Times New Roman" w:hAnsi="Times New Roman"/>
                <w:color w:val="000000"/>
                <w:lang w:val="ro-RO"/>
              </w:rPr>
              <w:t>(SDS) și extractul de aloe vera (AVE), pentru obținerea nanoparticulelor de oxid de magneziu (MgO). Funcționalizarea acestor nanoparticule cu chitosan a condus la îmbunătățirea stabilității coloidale și a proprietăților optice, facilitând interacțiunea eficientă cu derivații ftalocianinelor metalice.</w:t>
            </w:r>
          </w:p>
          <w:p w14:paraId="3F5C90D3" w14:textId="77777777" w:rsidR="00323A8C" w:rsidRDefault="00323A8C" w:rsidP="007014D9">
            <w:pPr>
              <w:spacing w:after="0" w:line="240" w:lineRule="auto"/>
              <w:ind w:firstLine="31"/>
              <w:jc w:val="both"/>
              <w:rPr>
                <w:rFonts w:ascii="Times New Roman" w:eastAsia="Times New Roman" w:hAnsi="Times New Roman"/>
                <w:color w:val="000000"/>
                <w:lang w:val="ro-RO"/>
              </w:rPr>
            </w:pPr>
            <w:r>
              <w:rPr>
                <w:rFonts w:ascii="Times New Roman" w:eastAsia="Times New Roman" w:hAnsi="Times New Roman"/>
                <w:color w:val="000000"/>
                <w:lang w:val="ro-RO"/>
              </w:rPr>
              <w:t>Caracterizarea compușilor obținuți s-a realizat printr-o gamă variată de metode, incluzând spectroscopie UV-Vis, FTIR, XP</w:t>
            </w:r>
            <w:r>
              <w:rPr>
                <w:rFonts w:ascii="Times New Roman" w:eastAsia="Times New Roman" w:hAnsi="Times New Roman"/>
                <w:color w:val="000000"/>
              </w:rPr>
              <w:t>S</w:t>
            </w:r>
            <w:r>
              <w:rPr>
                <w:rFonts w:ascii="Times New Roman" w:eastAsia="Times New Roman" w:hAnsi="Times New Roman"/>
                <w:color w:val="000000"/>
                <w:lang w:val="ro-RO"/>
              </w:rPr>
              <w:t>,  difracție de raze X (XRD), microscopie electronică de baleiaj cu analiză EDS (SEM-EDS) și spectrofluorometrie moleculară. Spectrele UV-Vis au evidențiat prezența benzilor caracteristice pentru derivații ftalocianinelor funcționalizate deplasate spre roșu îndepărtat în cazul probelor conjugate cu dextran și chitosan, indicând o creștere a interacțiunilor moleculare. Studiile de fluorescență au confirmat îmbunătățirea duratelor de viață și o creștere semnificativă a randamentului cuantic</w:t>
            </w:r>
            <w:r>
              <w:rPr>
                <w:rFonts w:ascii="Times New Roman" w:eastAsia="Times New Roman" w:hAnsi="Times New Roman"/>
                <w:color w:val="000000"/>
              </w:rPr>
              <w:t xml:space="preserve"> a fluorescen</w:t>
            </w:r>
            <w:r w:rsidR="00846A33">
              <w:rPr>
                <w:rFonts w:ascii="Times New Roman" w:eastAsia="Times New Roman" w:hAnsi="Times New Roman"/>
                <w:color w:val="000000"/>
              </w:rPr>
              <w:t>ț</w:t>
            </w:r>
            <w:r>
              <w:rPr>
                <w:rFonts w:ascii="Times New Roman" w:eastAsia="Times New Roman" w:hAnsi="Times New Roman"/>
                <w:color w:val="000000"/>
              </w:rPr>
              <w:t>ei</w:t>
            </w:r>
            <w:r>
              <w:rPr>
                <w:rFonts w:ascii="Times New Roman" w:eastAsia="Times New Roman" w:hAnsi="Times New Roman"/>
                <w:color w:val="000000"/>
                <w:lang w:val="ro-RO"/>
              </w:rPr>
              <w:t xml:space="preserve"> pentru compușii funcționalizați cu nanoparticule de argint.</w:t>
            </w:r>
          </w:p>
          <w:p w14:paraId="5D2CCBF0" w14:textId="77777777" w:rsidR="00323A8C" w:rsidRDefault="00323A8C" w:rsidP="007014D9">
            <w:pPr>
              <w:spacing w:after="0" w:line="240" w:lineRule="auto"/>
              <w:ind w:firstLineChars="50" w:firstLine="110"/>
              <w:jc w:val="both"/>
              <w:rPr>
                <w:rFonts w:ascii="Times New Roman" w:eastAsia="Times New Roman" w:hAnsi="Times New Roman"/>
                <w:color w:val="000000"/>
                <w:lang w:val="ro-RO"/>
              </w:rPr>
            </w:pPr>
            <w:r>
              <w:rPr>
                <w:rFonts w:ascii="Times New Roman" w:eastAsia="Times New Roman" w:hAnsi="Times New Roman"/>
                <w:color w:val="000000"/>
              </w:rPr>
              <w:t>A</w:t>
            </w:r>
            <w:r>
              <w:rPr>
                <w:rFonts w:ascii="Times New Roman" w:eastAsia="Times New Roman" w:hAnsi="Times New Roman"/>
                <w:color w:val="000000"/>
                <w:lang w:val="ro-RO"/>
              </w:rPr>
              <w:t>naliza XRD și SEM-EDS a confirmat formarea de structuri cristaline bine definite pentru nanoparticulele de MgO, iar modificarea dimensiunii cristalitelor în funcție de temperatura de calcinare a oferit posibilitatea de a ajusta proprietățile fizico-chimice ale sistemelor conjugate.</w:t>
            </w:r>
          </w:p>
          <w:p w14:paraId="1A989580" w14:textId="77777777" w:rsidR="00323A8C" w:rsidRDefault="00323A8C" w:rsidP="007014D9">
            <w:pPr>
              <w:spacing w:after="0" w:line="240" w:lineRule="auto"/>
              <w:ind w:firstLine="31"/>
              <w:jc w:val="both"/>
              <w:rPr>
                <w:rFonts w:ascii="Times New Roman" w:eastAsia="Times New Roman" w:hAnsi="Times New Roman"/>
                <w:color w:val="000000"/>
                <w:lang w:val="ro-RO"/>
              </w:rPr>
            </w:pPr>
            <w:r>
              <w:rPr>
                <w:rFonts w:ascii="Times New Roman" w:eastAsia="Times New Roman" w:hAnsi="Times New Roman"/>
                <w:color w:val="000000"/>
                <w:lang w:val="ro-RO"/>
              </w:rPr>
              <w:t>Rezultatele obținute pentru sistemele ZnPc(COOH)₄/MgO/chitosan, ZnPc(COOH)₄/Dx, ZnPc(COOH)₈/Dx și (MeIt)₈ZnPcCl₈:AgNP prezintă un potențial ridicat pentru aplicații în terapia fotodinamică, datorită capacității de a genera duratelor de viață destul de mari  ale stărilor excitate triplet. În special, sistemul ZnPc(COOH)₄/MgO/chitosan prezintă solubilitate îmbunătățtă  în apă și stabilitate fotofizică, ceea ce îl  face ideal pentru studii preclinice.</w:t>
            </w:r>
            <w:r>
              <w:rPr>
                <w:rFonts w:ascii="Times New Roman" w:eastAsia="Times New Roman" w:hAnsi="Times New Roman"/>
                <w:color w:val="000000"/>
              </w:rPr>
              <w:t xml:space="preserve"> </w:t>
            </w:r>
            <w:r>
              <w:rPr>
                <w:rFonts w:ascii="Times New Roman" w:eastAsia="Times New Roman" w:hAnsi="Times New Roman"/>
                <w:color w:val="000000"/>
                <w:lang w:val="ro-RO"/>
              </w:rPr>
              <w:t xml:space="preserve">Rezultatele subprogramului au fost diseminate printr-o monografie științifică, cinci articole în reviste științifice din bazele de date Web of Science și SCOPUS (cu indicarea factorului de impact IF), trei articole în culegerile de  lucrări ale  conferințelor științifice naționale cu participare internațională din Republica Moldova, cinci  teze ale conferințelor științifice în lucrările conferințelor științifice internaționale din Republica Moldova, două teze ale conferințelor științifice în culegerile de lucrări ale conferințelor științifice naționale. De asemenea, au fost depuse două cereri de brevet pentru protejarea inovațiilor obținute. </w:t>
            </w:r>
          </w:p>
          <w:p w14:paraId="3F6FC812" w14:textId="2E0DF903" w:rsidR="00323A8C" w:rsidRPr="007014D9" w:rsidRDefault="00323A8C" w:rsidP="007014D9">
            <w:pPr>
              <w:spacing w:after="0" w:line="240" w:lineRule="auto"/>
              <w:ind w:firstLine="31"/>
              <w:jc w:val="both"/>
              <w:rPr>
                <w:rFonts w:ascii="Times New Roman" w:eastAsia="Times New Roman" w:hAnsi="Times New Roman"/>
                <w:color w:val="000000"/>
                <w:lang w:val="ro-RO"/>
              </w:rPr>
            </w:pPr>
            <w:r>
              <w:rPr>
                <w:rFonts w:ascii="Times New Roman" w:eastAsia="Times New Roman" w:hAnsi="Times New Roman"/>
                <w:color w:val="000000"/>
                <w:lang w:val="ro-RO"/>
              </w:rPr>
              <w:t>Concluziile studiului indică faptul că materialele dezvoltate în cadrul acestui subprogram pot fi utilizate pentru aplicații în biomedicină, senzori optici și fotocataliză, contribuind astfel la progresul științific și tehnologic în domeniul materialelor funcționale.</w:t>
            </w:r>
          </w:p>
        </w:tc>
      </w:tr>
    </w:tbl>
    <w:p w14:paraId="695AA287" w14:textId="77777777" w:rsidR="007014D9" w:rsidRDefault="007014D9" w:rsidP="00FD1B6C">
      <w:pPr>
        <w:spacing w:after="0" w:line="276" w:lineRule="auto"/>
        <w:rPr>
          <w:rFonts w:ascii="Times New Roman" w:eastAsia="SimSun" w:hAnsi="Times New Roman"/>
          <w:sz w:val="24"/>
          <w:szCs w:val="24"/>
          <w:lang w:val="ro-RO"/>
        </w:rPr>
      </w:pPr>
    </w:p>
    <w:p w14:paraId="1F2FBD55" w14:textId="77777777" w:rsidR="00FD1B6C" w:rsidRDefault="00FD1B6C" w:rsidP="00FD1B6C">
      <w:pPr>
        <w:keepNext/>
        <w:spacing w:after="120" w:line="276" w:lineRule="auto"/>
        <w:jc w:val="right"/>
        <w:outlineLvl w:val="0"/>
        <w:rPr>
          <w:rFonts w:ascii="Times New Roman" w:hAnsi="Times New Roman"/>
          <w:bCs/>
          <w:kern w:val="32"/>
          <w:sz w:val="24"/>
          <w:szCs w:val="24"/>
          <w:lang w:val="ro-RO"/>
        </w:rPr>
        <w:sectPr w:rsidR="00FD1B6C">
          <w:footerReference w:type="default" r:id="rId7"/>
          <w:pgSz w:w="12240" w:h="15840"/>
          <w:pgMar w:top="900" w:right="1041" w:bottom="900" w:left="1440" w:header="720" w:footer="720" w:gutter="0"/>
          <w:cols w:space="720"/>
          <w:docGrid w:linePitch="360"/>
        </w:sectPr>
      </w:pPr>
    </w:p>
    <w:p w14:paraId="5180C19E" w14:textId="77777777" w:rsidR="007014D9" w:rsidRPr="003120FE" w:rsidRDefault="007014D9" w:rsidP="007014D9">
      <w:pPr>
        <w:keepNext/>
        <w:spacing w:after="120" w:line="240" w:lineRule="auto"/>
        <w:jc w:val="center"/>
        <w:outlineLvl w:val="0"/>
        <w:rPr>
          <w:rFonts w:ascii="Times New Roman" w:eastAsia="SimSun" w:hAnsi="Times New Roman"/>
          <w:b/>
          <w:bCs/>
          <w:kern w:val="32"/>
          <w:sz w:val="24"/>
          <w:szCs w:val="24"/>
          <w:lang w:val="ro-RO"/>
        </w:rPr>
      </w:pPr>
      <w:r w:rsidRPr="003120FE">
        <w:rPr>
          <w:rFonts w:ascii="Times New Roman" w:eastAsia="SimSun" w:hAnsi="Times New Roman"/>
          <w:b/>
          <w:bCs/>
          <w:kern w:val="32"/>
          <w:sz w:val="24"/>
          <w:szCs w:val="24"/>
          <w:lang w:val="ro-RO"/>
        </w:rPr>
        <w:lastRenderedPageBreak/>
        <w:t>Summary of Activity and Results Obtained in Subprogram in 2024</w:t>
      </w:r>
    </w:p>
    <w:p w14:paraId="30251474" w14:textId="04E70FFA" w:rsidR="007014D9" w:rsidRPr="007014D9" w:rsidRDefault="007014D9" w:rsidP="007014D9">
      <w:pPr>
        <w:pStyle w:val="Frspaiere"/>
        <w:spacing w:line="276" w:lineRule="auto"/>
        <w:jc w:val="center"/>
        <w:rPr>
          <w:rFonts w:ascii="Times New Roman" w:hAnsi="Times New Roman" w:cs="Times New Roman"/>
          <w:b/>
          <w:color w:val="auto"/>
        </w:rPr>
      </w:pPr>
      <w:r w:rsidRPr="007014D9">
        <w:rPr>
          <w:rFonts w:ascii="Times New Roman" w:hAnsi="Times New Roman" w:cs="Times New Roman"/>
          <w:b/>
          <w:color w:val="auto"/>
        </w:rPr>
        <w:t>DESIGN OF SUPRAMOLECULAR ARCHITECTURES BASED ON METAL PHTHALOCYANINE DERIVATIVES-FUNCTIONALIZED NANOPARTICLES WITH APPLICATIONS IN MEDICINE</w:t>
      </w:r>
    </w:p>
    <w:p w14:paraId="67BF9F7C" w14:textId="77777777" w:rsidR="007014D9" w:rsidRPr="003120FE" w:rsidRDefault="007014D9" w:rsidP="007014D9">
      <w:pPr>
        <w:widowControl w:val="0"/>
        <w:spacing w:after="0" w:line="240" w:lineRule="auto"/>
        <w:jc w:val="center"/>
        <w:rPr>
          <w:rFonts w:ascii="Times New Roman" w:eastAsia="Microsoft Sans Serif" w:hAnsi="Times New Roman" w:cs="Microsoft Sans Serif"/>
          <w:bCs/>
          <w:iCs/>
          <w:sz w:val="24"/>
          <w:szCs w:val="32"/>
          <w:lang w:val="ro-RO" w:eastAsia="ro-RO" w:bidi="ro-RO"/>
        </w:rPr>
      </w:pPr>
      <w:r w:rsidRPr="003120FE">
        <w:rPr>
          <w:rFonts w:ascii="Times New Roman" w:eastAsia="Microsoft Sans Serif" w:hAnsi="Times New Roman" w:cs="Microsoft Sans Serif"/>
          <w:bCs/>
          <w:iCs/>
          <w:sz w:val="24"/>
          <w:szCs w:val="32"/>
          <w:lang w:val="ro-RO" w:eastAsia="ro-RO" w:bidi="ro-RO"/>
        </w:rPr>
        <w:t>(Subprogram</w:t>
      </w:r>
      <w:r w:rsidRPr="003120FE">
        <w:rPr>
          <w:rFonts w:ascii="Microsoft Sans Serif" w:eastAsia="Microsoft Sans Serif" w:hAnsi="Microsoft Sans Serif" w:cs="Microsoft Sans Serif"/>
          <w:sz w:val="24"/>
          <w:szCs w:val="24"/>
          <w:lang w:val="ro-RO" w:eastAsia="ro-RO" w:bidi="ro-RO"/>
        </w:rPr>
        <w:t xml:space="preserve"> </w:t>
      </w:r>
      <w:r w:rsidRPr="003120FE">
        <w:rPr>
          <w:rFonts w:ascii="Times New Roman" w:eastAsia="Microsoft Sans Serif" w:hAnsi="Times New Roman" w:cs="Microsoft Sans Serif"/>
          <w:bCs/>
          <w:iCs/>
          <w:sz w:val="24"/>
          <w:szCs w:val="32"/>
          <w:lang w:val="ro-RO" w:eastAsia="ro-RO" w:bidi="ro-RO"/>
        </w:rPr>
        <w:t>Name)</w:t>
      </w:r>
    </w:p>
    <w:p w14:paraId="3D5650FB" w14:textId="6AAAD321" w:rsidR="007014D9" w:rsidRPr="003120FE" w:rsidRDefault="007014D9" w:rsidP="007014D9">
      <w:pPr>
        <w:spacing w:after="0" w:line="240" w:lineRule="auto"/>
        <w:rPr>
          <w:rFonts w:ascii="Times New Roman" w:hAnsi="Times New Roman"/>
          <w:b/>
          <w:sz w:val="24"/>
          <w:szCs w:val="24"/>
          <w:lang w:val="ro-RO"/>
        </w:rPr>
      </w:pPr>
      <w:r w:rsidRPr="003120FE">
        <w:rPr>
          <w:rFonts w:ascii="Times New Roman" w:eastAsia="SimSun" w:hAnsi="Times New Roman"/>
          <w:bCs/>
          <w:sz w:val="24"/>
          <w:szCs w:val="24"/>
          <w:lang w:val="ro-RO"/>
        </w:rPr>
        <w:t xml:space="preserve">Subprogram </w:t>
      </w:r>
      <w:r w:rsidRPr="003120FE">
        <w:rPr>
          <w:rFonts w:ascii="Times New Roman" w:eastAsia="SimSun" w:hAnsi="Times New Roman"/>
          <w:bCs/>
          <w:sz w:val="24"/>
          <w:szCs w:val="24"/>
          <w:lang w:val="ru-RU"/>
        </w:rPr>
        <w:t>С</w:t>
      </w:r>
      <w:r w:rsidRPr="003120FE">
        <w:rPr>
          <w:rFonts w:ascii="Times New Roman" w:eastAsia="SimSun" w:hAnsi="Times New Roman"/>
          <w:bCs/>
          <w:sz w:val="24"/>
          <w:szCs w:val="24"/>
          <w:lang w:val="ro-RO"/>
        </w:rPr>
        <w:t xml:space="preserve">ode </w:t>
      </w:r>
      <w:r w:rsidRPr="003120FE">
        <w:rPr>
          <w:rFonts w:ascii="Times New Roman" w:eastAsia="SimSun" w:hAnsi="Times New Roman"/>
          <w:b/>
          <w:sz w:val="24"/>
          <w:szCs w:val="24"/>
        </w:rPr>
        <w:t>01120</w:t>
      </w:r>
      <w:r>
        <w:rPr>
          <w:rFonts w:ascii="Times New Roman" w:eastAsia="SimSun" w:hAnsi="Times New Roman"/>
          <w:b/>
          <w:sz w:val="24"/>
          <w:szCs w:val="24"/>
        </w:rPr>
        <w:t>9</w:t>
      </w:r>
    </w:p>
    <w:tbl>
      <w:tblPr>
        <w:tblpPr w:leftFromText="180" w:rightFromText="180" w:vertAnchor="text" w:horzAnchor="page" w:tblpX="1497" w:tblpY="16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9"/>
      </w:tblGrid>
      <w:tr w:rsidR="007014D9" w14:paraId="78B41200" w14:textId="77777777" w:rsidTr="007014D9">
        <w:tc>
          <w:tcPr>
            <w:tcW w:w="5000" w:type="pct"/>
          </w:tcPr>
          <w:p w14:paraId="2984F49D" w14:textId="77777777" w:rsidR="007014D9" w:rsidRDefault="007014D9" w:rsidP="007014D9">
            <w:pPr>
              <w:spacing w:after="0" w:line="240" w:lineRule="auto"/>
              <w:jc w:val="both"/>
              <w:rPr>
                <w:rFonts w:ascii="Times New Roman" w:eastAsia="Times New Roman" w:hAnsi="Times New Roman"/>
                <w:color w:val="000000"/>
                <w:lang w:val="ro-RO"/>
              </w:rPr>
            </w:pPr>
            <w:r>
              <w:rPr>
                <w:rFonts w:ascii="Times New Roman" w:eastAsia="Times New Roman" w:hAnsi="Times New Roman"/>
                <w:color w:val="000000"/>
                <w:lang w:val="ro-RO"/>
              </w:rPr>
              <w:t>Within the subprogram "Design of Supramolecular Architectures Based on Metal Phthalocyanine Derivatives-Functionalized Nanoparticles with Applications in Medicine", complex systems based on zinc phthalocyanine derivatives (ZnPc(COOH)₄, ZnPc(COOH)8, (MeIt)₈ZnPcCl₈ and functionalized nanoparticles were designed and synthesized, with the aim of developing innovative materials for biomedical applications. Studies conducted in 2024 focused on the synthesis, characterization and evaluation of the structural and optical properties of MgO NPs and</w:t>
            </w:r>
            <w:r>
              <w:rPr>
                <w:rFonts w:ascii="Times New Roman" w:eastAsia="Times New Roman" w:hAnsi="Times New Roman"/>
                <w:color w:val="000000"/>
              </w:rPr>
              <w:t xml:space="preserve"> </w:t>
            </w:r>
            <w:r>
              <w:rPr>
                <w:rFonts w:ascii="Times New Roman" w:eastAsia="Times New Roman" w:hAnsi="Times New Roman"/>
                <w:color w:val="000000"/>
                <w:lang w:val="ro-RO"/>
              </w:rPr>
              <w:t xml:space="preserve"> their functionalization with chitosan</w:t>
            </w:r>
            <w:r>
              <w:rPr>
                <w:rFonts w:ascii="Times New Roman" w:eastAsia="Times New Roman" w:hAnsi="Times New Roman"/>
                <w:color w:val="000000"/>
              </w:rPr>
              <w:t>, AgNP</w:t>
            </w:r>
            <w:r>
              <w:rPr>
                <w:rFonts w:ascii="Times New Roman" w:eastAsia="Times New Roman" w:hAnsi="Times New Roman"/>
                <w:color w:val="000000"/>
                <w:lang w:val="ro-RO"/>
              </w:rPr>
              <w:t xml:space="preserve">. The </w:t>
            </w:r>
            <w:r>
              <w:rPr>
                <w:rFonts w:ascii="Times New Roman" w:eastAsia="Times New Roman" w:hAnsi="Times New Roman"/>
                <w:color w:val="000000"/>
              </w:rPr>
              <w:t xml:space="preserve">next </w:t>
            </w:r>
            <w:r>
              <w:rPr>
                <w:rFonts w:ascii="Times New Roman" w:eastAsia="Times New Roman" w:hAnsi="Times New Roman"/>
                <w:color w:val="000000"/>
                <w:lang w:val="ro-RO"/>
              </w:rPr>
              <w:t>conjugated systems ZnPc(COOH)₄/MgO/chitosan, ZnPc(COOH)₄/Dx, ZnPc(COOH)₈/Dx and (MeIt)₈ZnPcCl₈:AgNP were also synthesized.</w:t>
            </w:r>
          </w:p>
          <w:p w14:paraId="6CA8F151" w14:textId="77777777" w:rsidR="007014D9" w:rsidRDefault="007014D9" w:rsidP="007014D9">
            <w:pPr>
              <w:spacing w:after="0" w:line="240" w:lineRule="auto"/>
              <w:jc w:val="both"/>
              <w:rPr>
                <w:rFonts w:ascii="Times New Roman" w:eastAsia="Times New Roman" w:hAnsi="Times New Roman"/>
                <w:color w:val="000000"/>
                <w:lang w:val="ro-RO"/>
              </w:rPr>
            </w:pPr>
            <w:r>
              <w:rPr>
                <w:rFonts w:ascii="Times New Roman" w:eastAsia="Times New Roman" w:hAnsi="Times New Roman"/>
                <w:color w:val="000000"/>
                <w:lang w:val="ro-RO"/>
              </w:rPr>
              <w:t xml:space="preserve">The experimental activities included the development of </w:t>
            </w:r>
            <w:r>
              <w:rPr>
                <w:rFonts w:ascii="Times New Roman" w:eastAsia="Times New Roman" w:hAnsi="Times New Roman"/>
                <w:color w:val="000000"/>
              </w:rPr>
              <w:t xml:space="preserve">efficient </w:t>
            </w:r>
            <w:r>
              <w:rPr>
                <w:rFonts w:ascii="Times New Roman" w:eastAsia="Times New Roman" w:hAnsi="Times New Roman"/>
                <w:color w:val="000000"/>
                <w:lang w:val="ro-RO"/>
              </w:rPr>
              <w:t>ecological synthesis methods, using different agents, such as sodium dodecyl sulfate (SDS) and aloe vera extract (AVE), to obtain magnesium oxide (MgO) nanoparticles. The functionalization of these nanoparticles with chitosan led to improved colloidal stability and optical properties, facilitating efficient interaction with metal phthalocyanine derivatives.</w:t>
            </w:r>
          </w:p>
          <w:p w14:paraId="283E98CD" w14:textId="77777777" w:rsidR="007014D9" w:rsidRDefault="007014D9" w:rsidP="007014D9">
            <w:pPr>
              <w:spacing w:after="0" w:line="240" w:lineRule="auto"/>
              <w:jc w:val="both"/>
              <w:rPr>
                <w:rFonts w:ascii="Times New Roman" w:eastAsia="Times New Roman" w:hAnsi="Times New Roman"/>
                <w:color w:val="000000"/>
                <w:lang w:val="ro-RO"/>
              </w:rPr>
            </w:pPr>
            <w:r>
              <w:rPr>
                <w:rFonts w:ascii="Times New Roman" w:eastAsia="Times New Roman" w:hAnsi="Times New Roman"/>
                <w:color w:val="000000"/>
                <w:lang w:val="ro-RO"/>
              </w:rPr>
              <w:t>The characterization of the obtained compounds was carried out by a wide range of methods, including UV-Vis spectroscopy, FTIR, XPS, X-ray diffraction (XRD), scanning electron microscopy with EDS analysis (SEM-EDS) and molecular spectrofluorometry. The UV-Vis spectra revealed the presence of characteristic bands for functionalized phthalocyanine derivatives shifted towards the far red in the case of samples conjugated with dextran and chitosan, indicating an increase in molecular interactions. Fluorescence studies confirmed the improvement of lifetimes and a significant increase in fluorescence quantum yield for compounds functionalized with silver nanoparticles.</w:t>
            </w:r>
          </w:p>
          <w:p w14:paraId="0478CB5D" w14:textId="77777777" w:rsidR="007014D9" w:rsidRDefault="007014D9" w:rsidP="007014D9">
            <w:pPr>
              <w:spacing w:after="0" w:line="240" w:lineRule="auto"/>
              <w:jc w:val="both"/>
              <w:rPr>
                <w:rFonts w:ascii="Times New Roman" w:eastAsia="Times New Roman" w:hAnsi="Times New Roman"/>
                <w:color w:val="000000"/>
                <w:lang w:val="ro-RO"/>
              </w:rPr>
            </w:pPr>
            <w:r>
              <w:rPr>
                <w:rFonts w:ascii="Times New Roman" w:eastAsia="Times New Roman" w:hAnsi="Times New Roman"/>
                <w:color w:val="000000"/>
              </w:rPr>
              <w:t xml:space="preserve">The </w:t>
            </w:r>
            <w:r>
              <w:rPr>
                <w:rFonts w:ascii="Times New Roman" w:eastAsia="Times New Roman" w:hAnsi="Times New Roman"/>
                <w:color w:val="000000"/>
                <w:lang w:val="ro-RO"/>
              </w:rPr>
              <w:t xml:space="preserve">XRD and SEM-EDS analysis confirmed the formation of well-defined crystalline structures for MgO </w:t>
            </w:r>
            <w:r>
              <w:rPr>
                <w:rFonts w:ascii="Times New Roman" w:eastAsia="Times New Roman" w:hAnsi="Times New Roman"/>
                <w:color w:val="000000"/>
              </w:rPr>
              <w:t>NP</w:t>
            </w:r>
            <w:r>
              <w:rPr>
                <w:rFonts w:ascii="Times New Roman" w:eastAsia="Times New Roman" w:hAnsi="Times New Roman"/>
                <w:color w:val="000000"/>
                <w:lang w:val="ro-RO"/>
              </w:rPr>
              <w:t>, and the modification of crystallite size as a function of calcination temperature offered the possibility to adjust the physicochemical properties of the conjugated systems.</w:t>
            </w:r>
            <w:r>
              <w:rPr>
                <w:rFonts w:ascii="Times New Roman" w:eastAsia="Times New Roman" w:hAnsi="Times New Roman"/>
                <w:color w:val="000000"/>
              </w:rPr>
              <w:t xml:space="preserve"> </w:t>
            </w:r>
            <w:r>
              <w:rPr>
                <w:rFonts w:ascii="Times New Roman" w:eastAsia="Times New Roman" w:hAnsi="Times New Roman"/>
                <w:color w:val="000000"/>
                <w:lang w:val="ro-RO"/>
              </w:rPr>
              <w:t xml:space="preserve">The </w:t>
            </w:r>
            <w:r>
              <w:rPr>
                <w:rFonts w:ascii="Times New Roman" w:eastAsia="Times New Roman" w:hAnsi="Times New Roman"/>
                <w:color w:val="000000"/>
              </w:rPr>
              <w:t>photophysial parameters</w:t>
            </w:r>
            <w:r>
              <w:rPr>
                <w:rFonts w:ascii="Times New Roman" w:eastAsia="Times New Roman" w:hAnsi="Times New Roman"/>
                <w:color w:val="000000"/>
                <w:lang w:val="ro-RO"/>
              </w:rPr>
              <w:t xml:space="preserve"> obtained for the ZnPc(COOH)₄/MgO/chitosan, ZnPc(COOH)₄/Dx, ZnPc(COOH)₈/Dx and (MeIt)₈ZnPcCl₈:AgNP systems show high potential for applications in photodynamic therapy, due to the ability to generate quite long triplet excited state lifetimes. In particular, the ZnPc(COOH)₄/MgO/chitosan system exhibits improved water solubility and photophysical stability, making it ideal for preclinical studies.</w:t>
            </w:r>
          </w:p>
          <w:p w14:paraId="291E6EED" w14:textId="77777777" w:rsidR="007014D9" w:rsidRDefault="007014D9" w:rsidP="007014D9">
            <w:pPr>
              <w:spacing w:after="0" w:line="240" w:lineRule="auto"/>
              <w:jc w:val="both"/>
              <w:rPr>
                <w:rFonts w:ascii="Times New Roman" w:eastAsia="Times New Roman" w:hAnsi="Times New Roman"/>
                <w:color w:val="000000"/>
              </w:rPr>
            </w:pPr>
            <w:r>
              <w:rPr>
                <w:rFonts w:ascii="Times New Roman" w:eastAsia="Times New Roman" w:hAnsi="Times New Roman"/>
                <w:color w:val="000000"/>
                <w:lang w:val="ro-RO"/>
              </w:rPr>
              <w:t>The results of the subprogram were disseminated through a scientific monograph, five articles in scientific journals from the Web of Science and SCOPUS databases (with IF), three articles in the proceedings of national scientific conferences with international participation from the Republic of Moldova, five theses of scientific conferences in the proceedings of international scientific conferences from the Republic of Moldova, two theses of scientific conferences in the proceedings of national scientific conferences. Also, two patent applications were filed to protect the innovations obtained.</w:t>
            </w:r>
            <w:r>
              <w:rPr>
                <w:rFonts w:ascii="Times New Roman" w:eastAsia="Times New Roman" w:hAnsi="Times New Roman"/>
                <w:color w:val="000000"/>
              </w:rPr>
              <w:t xml:space="preserve"> </w:t>
            </w:r>
          </w:p>
          <w:p w14:paraId="0F924029" w14:textId="77777777" w:rsidR="007014D9" w:rsidRDefault="007014D9" w:rsidP="007014D9">
            <w:pPr>
              <w:spacing w:after="0" w:line="240" w:lineRule="auto"/>
              <w:jc w:val="both"/>
              <w:rPr>
                <w:rFonts w:ascii="Times New Roman" w:hAnsi="Times New Roman"/>
                <w:bCs/>
                <w:sz w:val="24"/>
                <w:szCs w:val="24"/>
                <w:lang w:val="ro-RO"/>
              </w:rPr>
            </w:pPr>
            <w:r>
              <w:rPr>
                <w:rFonts w:ascii="Times New Roman" w:eastAsia="Times New Roman" w:hAnsi="Times New Roman"/>
                <w:color w:val="000000"/>
                <w:lang w:val="ro-RO"/>
              </w:rPr>
              <w:t>The conclusions of the study indicate that the</w:t>
            </w:r>
            <w:r>
              <w:rPr>
                <w:rFonts w:ascii="Times New Roman" w:eastAsia="Times New Roman" w:hAnsi="Times New Roman"/>
                <w:color w:val="000000"/>
              </w:rPr>
              <w:t xml:space="preserve"> developed </w:t>
            </w:r>
            <w:r>
              <w:rPr>
                <w:rFonts w:ascii="Times New Roman" w:eastAsia="Times New Roman" w:hAnsi="Times New Roman"/>
                <w:color w:val="000000"/>
                <w:lang w:val="ro-RO"/>
              </w:rPr>
              <w:t>materials within this subprogram can be used for applications in biomedicine, optical sensors and photocatalysis, thus contributing to scientific and technological progress in the field of functional materials.</w:t>
            </w:r>
          </w:p>
        </w:tc>
      </w:tr>
    </w:tbl>
    <w:p w14:paraId="197779CC" w14:textId="77777777" w:rsidR="007014D9" w:rsidRDefault="007014D9" w:rsidP="007014D9">
      <w:pPr>
        <w:spacing w:after="0" w:line="276" w:lineRule="auto"/>
        <w:rPr>
          <w:rFonts w:ascii="Times New Roman" w:eastAsia="SimSun" w:hAnsi="Times New Roman"/>
          <w:sz w:val="24"/>
          <w:szCs w:val="24"/>
          <w:lang w:val="ro-RO"/>
        </w:rPr>
      </w:pPr>
    </w:p>
    <w:bookmarkEnd w:id="0"/>
    <w:p w14:paraId="6FE308A3" w14:textId="114D1C87" w:rsidR="007014D9" w:rsidRDefault="007014D9" w:rsidP="00272ABC">
      <w:pPr>
        <w:spacing w:after="0" w:line="240" w:lineRule="auto"/>
        <w:jc w:val="center"/>
        <w:rPr>
          <w:rFonts w:ascii="Times New Roman" w:hAnsi="Times New Roman"/>
          <w:sz w:val="24"/>
          <w:szCs w:val="24"/>
          <w:lang w:val="ro-RO"/>
        </w:rPr>
      </w:pPr>
    </w:p>
    <w:sectPr w:rsidR="007014D9">
      <w:pgSz w:w="12240" w:h="15840"/>
      <w:pgMar w:top="900" w:right="1041"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29EB" w14:textId="77777777" w:rsidR="002A4C36" w:rsidRDefault="002A4C36">
      <w:pPr>
        <w:spacing w:after="0" w:line="240" w:lineRule="auto"/>
      </w:pPr>
      <w:r>
        <w:separator/>
      </w:r>
    </w:p>
  </w:endnote>
  <w:endnote w:type="continuationSeparator" w:id="0">
    <w:p w14:paraId="255290EB" w14:textId="77777777" w:rsidR="002A4C36" w:rsidRDefault="002A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028F" w14:textId="5063D91A" w:rsidR="007014D9" w:rsidRPr="00DB4C7B" w:rsidRDefault="007014D9" w:rsidP="00272ABC">
    <w:pPr>
      <w:pStyle w:val="Subsol"/>
      <w:jc w:val="center"/>
      <w:rPr>
        <w:rFonts w:ascii="Times New Roman" w:hAnsi="Times New Roman"/>
        <w:sz w:val="20"/>
        <w:szCs w:val="20"/>
      </w:rPr>
    </w:pPr>
  </w:p>
  <w:p w14:paraId="25D5ABF2" w14:textId="77777777" w:rsidR="007014D9" w:rsidRDefault="007014D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FF7E" w14:textId="77777777" w:rsidR="002A4C36" w:rsidRDefault="002A4C36">
      <w:pPr>
        <w:spacing w:after="0" w:line="240" w:lineRule="auto"/>
      </w:pPr>
      <w:r>
        <w:separator/>
      </w:r>
    </w:p>
  </w:footnote>
  <w:footnote w:type="continuationSeparator" w:id="0">
    <w:p w14:paraId="0A099DB1" w14:textId="77777777" w:rsidR="002A4C36" w:rsidRDefault="002A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574"/>
    <w:multiLevelType w:val="multilevel"/>
    <w:tmpl w:val="070F7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5E1900"/>
    <w:multiLevelType w:val="multilevel"/>
    <w:tmpl w:val="0C5E1900"/>
    <w:lvl w:ilvl="0">
      <w:start w:val="1"/>
      <w:numFmt w:val="bullet"/>
      <w:lvlText w:val=""/>
      <w:lvlJc w:val="left"/>
      <w:pPr>
        <w:ind w:left="927" w:hanging="360"/>
      </w:pPr>
      <w:rPr>
        <w:rFonts w:ascii="Wingdings" w:hAnsi="Wingding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 w15:restartNumberingAfterBreak="0">
    <w:nsid w:val="177069B1"/>
    <w:multiLevelType w:val="multilevel"/>
    <w:tmpl w:val="177069B1"/>
    <w:lvl w:ilvl="0">
      <w:start w:val="1"/>
      <w:numFmt w:val="decimal"/>
      <w:lvlText w:val="%1."/>
      <w:lvlJc w:val="left"/>
      <w:pPr>
        <w:ind w:left="810" w:hanging="360"/>
      </w:pPr>
      <w:rPr>
        <w:rFonts w:hint="default"/>
        <w:b/>
        <w:i w:val="0"/>
        <w:strike w:val="0"/>
        <w:color w:val="auto"/>
        <w:lang w:val="ro-MD"/>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1F3E4804"/>
    <w:multiLevelType w:val="multilevel"/>
    <w:tmpl w:val="06461E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4D721C"/>
    <w:multiLevelType w:val="multilevel"/>
    <w:tmpl w:val="1F4D7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8F6176"/>
    <w:multiLevelType w:val="multilevel"/>
    <w:tmpl w:val="D786B3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20024C"/>
    <w:multiLevelType w:val="multilevel"/>
    <w:tmpl w:val="2C200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395C84"/>
    <w:multiLevelType w:val="multilevel"/>
    <w:tmpl w:val="49780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DB44A4"/>
    <w:multiLevelType w:val="multilevel"/>
    <w:tmpl w:val="35DB44A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C7926B7"/>
    <w:multiLevelType w:val="multilevel"/>
    <w:tmpl w:val="3C7926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BE3BC3"/>
    <w:multiLevelType w:val="multilevel"/>
    <w:tmpl w:val="3EBE3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4B501A"/>
    <w:multiLevelType w:val="multilevel"/>
    <w:tmpl w:val="D786B3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51108"/>
    <w:multiLevelType w:val="multilevel"/>
    <w:tmpl w:val="60351108"/>
    <w:lvl w:ilvl="0">
      <w:start w:val="1"/>
      <w:numFmt w:val="decimal"/>
      <w:lvlText w:val="%1."/>
      <w:lvlJc w:val="left"/>
      <w:pPr>
        <w:ind w:left="810" w:hanging="360"/>
      </w:pPr>
      <w:rPr>
        <w:rFonts w:hint="default"/>
        <w:b/>
        <w:i w:val="0"/>
        <w:strike w:val="0"/>
        <w:color w:val="auto"/>
        <w:lang w:val="ro-MD"/>
      </w:rPr>
    </w:lvl>
    <w:lvl w:ilvl="1">
      <w:start w:val="2"/>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4" w15:restartNumberingAfterBreak="0">
    <w:nsid w:val="786F0902"/>
    <w:multiLevelType w:val="multilevel"/>
    <w:tmpl w:val="26722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F40D10"/>
    <w:multiLevelType w:val="multilevel"/>
    <w:tmpl w:val="4AEA56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3"/>
  </w:num>
  <w:num w:numId="3">
    <w:abstractNumId w:val="9"/>
  </w:num>
  <w:num w:numId="4">
    <w:abstractNumId w:val="0"/>
  </w:num>
  <w:num w:numId="5">
    <w:abstractNumId w:val="1"/>
  </w:num>
  <w:num w:numId="6">
    <w:abstractNumId w:val="4"/>
  </w:num>
  <w:num w:numId="7">
    <w:abstractNumId w:val="10"/>
  </w:num>
  <w:num w:numId="8">
    <w:abstractNumId w:val="8"/>
  </w:num>
  <w:num w:numId="9">
    <w:abstractNumId w:val="11"/>
  </w:num>
  <w:num w:numId="10">
    <w:abstractNumId w:val="5"/>
  </w:num>
  <w:num w:numId="11">
    <w:abstractNumId w:val="7"/>
  </w:num>
  <w:num w:numId="12">
    <w:abstractNumId w:val="15"/>
  </w:num>
  <w:num w:numId="13">
    <w:abstractNumId w:val="14"/>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E8"/>
    <w:rsid w:val="00003BF7"/>
    <w:rsid w:val="00003EE5"/>
    <w:rsid w:val="00004248"/>
    <w:rsid w:val="0001047A"/>
    <w:rsid w:val="00010A28"/>
    <w:rsid w:val="00014422"/>
    <w:rsid w:val="00014A0C"/>
    <w:rsid w:val="00014C20"/>
    <w:rsid w:val="00016F01"/>
    <w:rsid w:val="0001701E"/>
    <w:rsid w:val="0002156D"/>
    <w:rsid w:val="00023EAF"/>
    <w:rsid w:val="00023FD2"/>
    <w:rsid w:val="00025D3E"/>
    <w:rsid w:val="00025FAD"/>
    <w:rsid w:val="00033714"/>
    <w:rsid w:val="000346CF"/>
    <w:rsid w:val="00036EFA"/>
    <w:rsid w:val="0003798D"/>
    <w:rsid w:val="00040033"/>
    <w:rsid w:val="00042F2C"/>
    <w:rsid w:val="0004453D"/>
    <w:rsid w:val="00057534"/>
    <w:rsid w:val="00060D8A"/>
    <w:rsid w:val="000616B9"/>
    <w:rsid w:val="000672FC"/>
    <w:rsid w:val="00075973"/>
    <w:rsid w:val="00080E69"/>
    <w:rsid w:val="00082AA3"/>
    <w:rsid w:val="000848BE"/>
    <w:rsid w:val="0008615B"/>
    <w:rsid w:val="0009308D"/>
    <w:rsid w:val="00093E93"/>
    <w:rsid w:val="000958EB"/>
    <w:rsid w:val="00095B7D"/>
    <w:rsid w:val="0009627C"/>
    <w:rsid w:val="000A339D"/>
    <w:rsid w:val="000A5C57"/>
    <w:rsid w:val="000A7B39"/>
    <w:rsid w:val="000B15FA"/>
    <w:rsid w:val="000B1E79"/>
    <w:rsid w:val="000B2535"/>
    <w:rsid w:val="000B4288"/>
    <w:rsid w:val="000B5078"/>
    <w:rsid w:val="000B7E7C"/>
    <w:rsid w:val="000C1CCF"/>
    <w:rsid w:val="000C2063"/>
    <w:rsid w:val="000C265F"/>
    <w:rsid w:val="000C2ED0"/>
    <w:rsid w:val="000D1DA0"/>
    <w:rsid w:val="000E39BF"/>
    <w:rsid w:val="000E451F"/>
    <w:rsid w:val="000E4AD8"/>
    <w:rsid w:val="000E5699"/>
    <w:rsid w:val="000E653C"/>
    <w:rsid w:val="000E6A14"/>
    <w:rsid w:val="000E7D62"/>
    <w:rsid w:val="000F231A"/>
    <w:rsid w:val="0010171A"/>
    <w:rsid w:val="0010256F"/>
    <w:rsid w:val="00105E77"/>
    <w:rsid w:val="00107E12"/>
    <w:rsid w:val="00123A88"/>
    <w:rsid w:val="00124317"/>
    <w:rsid w:val="001271D2"/>
    <w:rsid w:val="00132C31"/>
    <w:rsid w:val="001330B8"/>
    <w:rsid w:val="001466D1"/>
    <w:rsid w:val="00151576"/>
    <w:rsid w:val="00156A01"/>
    <w:rsid w:val="00166597"/>
    <w:rsid w:val="001670DE"/>
    <w:rsid w:val="00170CDD"/>
    <w:rsid w:val="001747A3"/>
    <w:rsid w:val="00177E72"/>
    <w:rsid w:val="001834B8"/>
    <w:rsid w:val="001918B2"/>
    <w:rsid w:val="0019270A"/>
    <w:rsid w:val="00192F19"/>
    <w:rsid w:val="0019397F"/>
    <w:rsid w:val="0019640F"/>
    <w:rsid w:val="00196F0B"/>
    <w:rsid w:val="00197CC8"/>
    <w:rsid w:val="001A2F51"/>
    <w:rsid w:val="001A391D"/>
    <w:rsid w:val="001A6B6D"/>
    <w:rsid w:val="001A730C"/>
    <w:rsid w:val="001B3455"/>
    <w:rsid w:val="001B3836"/>
    <w:rsid w:val="001B51BE"/>
    <w:rsid w:val="001B72D6"/>
    <w:rsid w:val="001C29C2"/>
    <w:rsid w:val="001C653E"/>
    <w:rsid w:val="001D35AB"/>
    <w:rsid w:val="001D58F9"/>
    <w:rsid w:val="001E3D8F"/>
    <w:rsid w:val="001E5397"/>
    <w:rsid w:val="001E6252"/>
    <w:rsid w:val="001E725E"/>
    <w:rsid w:val="001F6066"/>
    <w:rsid w:val="001F78BA"/>
    <w:rsid w:val="00205098"/>
    <w:rsid w:val="00205AD6"/>
    <w:rsid w:val="0021162D"/>
    <w:rsid w:val="00211DD5"/>
    <w:rsid w:val="0021223C"/>
    <w:rsid w:val="00212F81"/>
    <w:rsid w:val="00213F54"/>
    <w:rsid w:val="00220A01"/>
    <w:rsid w:val="002220C6"/>
    <w:rsid w:val="00222DF8"/>
    <w:rsid w:val="00232157"/>
    <w:rsid w:val="00232E41"/>
    <w:rsid w:val="002340F1"/>
    <w:rsid w:val="002350AE"/>
    <w:rsid w:val="00235506"/>
    <w:rsid w:val="002411A4"/>
    <w:rsid w:val="00250123"/>
    <w:rsid w:val="00252A94"/>
    <w:rsid w:val="00260151"/>
    <w:rsid w:val="002605C8"/>
    <w:rsid w:val="00266188"/>
    <w:rsid w:val="00272ABC"/>
    <w:rsid w:val="00272E85"/>
    <w:rsid w:val="00276362"/>
    <w:rsid w:val="00276EA3"/>
    <w:rsid w:val="00286149"/>
    <w:rsid w:val="00287817"/>
    <w:rsid w:val="00290347"/>
    <w:rsid w:val="00291BC9"/>
    <w:rsid w:val="00295979"/>
    <w:rsid w:val="00296D89"/>
    <w:rsid w:val="00297408"/>
    <w:rsid w:val="002A03C8"/>
    <w:rsid w:val="002A03E1"/>
    <w:rsid w:val="002A25AA"/>
    <w:rsid w:val="002A4C36"/>
    <w:rsid w:val="002B6441"/>
    <w:rsid w:val="002B755E"/>
    <w:rsid w:val="002C0688"/>
    <w:rsid w:val="002C0A58"/>
    <w:rsid w:val="002C1E6F"/>
    <w:rsid w:val="002D2AF6"/>
    <w:rsid w:val="002D73F8"/>
    <w:rsid w:val="002E02B1"/>
    <w:rsid w:val="002E08FE"/>
    <w:rsid w:val="002E4EF2"/>
    <w:rsid w:val="002E6426"/>
    <w:rsid w:val="002F428B"/>
    <w:rsid w:val="002F68BE"/>
    <w:rsid w:val="003118AA"/>
    <w:rsid w:val="00314F7A"/>
    <w:rsid w:val="00320583"/>
    <w:rsid w:val="00322DBE"/>
    <w:rsid w:val="00323476"/>
    <w:rsid w:val="00323A8C"/>
    <w:rsid w:val="003436C6"/>
    <w:rsid w:val="00343973"/>
    <w:rsid w:val="0034784B"/>
    <w:rsid w:val="00347AF2"/>
    <w:rsid w:val="0035189A"/>
    <w:rsid w:val="00355C26"/>
    <w:rsid w:val="00357254"/>
    <w:rsid w:val="003647C0"/>
    <w:rsid w:val="00370989"/>
    <w:rsid w:val="00371094"/>
    <w:rsid w:val="003738C4"/>
    <w:rsid w:val="00384B42"/>
    <w:rsid w:val="0039596B"/>
    <w:rsid w:val="00397BC1"/>
    <w:rsid w:val="003A0AA0"/>
    <w:rsid w:val="003B0008"/>
    <w:rsid w:val="003B5CCF"/>
    <w:rsid w:val="003B7F5F"/>
    <w:rsid w:val="003C4C90"/>
    <w:rsid w:val="003C7F4A"/>
    <w:rsid w:val="003D31C4"/>
    <w:rsid w:val="003E132C"/>
    <w:rsid w:val="003E22CF"/>
    <w:rsid w:val="003E47FA"/>
    <w:rsid w:val="003E59FB"/>
    <w:rsid w:val="003E69B8"/>
    <w:rsid w:val="003F26BE"/>
    <w:rsid w:val="003F5120"/>
    <w:rsid w:val="003F6A95"/>
    <w:rsid w:val="00411620"/>
    <w:rsid w:val="00411DD6"/>
    <w:rsid w:val="004174AC"/>
    <w:rsid w:val="0041795C"/>
    <w:rsid w:val="00423A92"/>
    <w:rsid w:val="004312A9"/>
    <w:rsid w:val="00433030"/>
    <w:rsid w:val="004342AB"/>
    <w:rsid w:val="0043560F"/>
    <w:rsid w:val="00436479"/>
    <w:rsid w:val="004377DA"/>
    <w:rsid w:val="00440E77"/>
    <w:rsid w:val="00442968"/>
    <w:rsid w:val="0044454D"/>
    <w:rsid w:val="00445D48"/>
    <w:rsid w:val="00445DC1"/>
    <w:rsid w:val="0045095E"/>
    <w:rsid w:val="00452B8F"/>
    <w:rsid w:val="004561EA"/>
    <w:rsid w:val="00461C7C"/>
    <w:rsid w:val="00465597"/>
    <w:rsid w:val="00467712"/>
    <w:rsid w:val="00467882"/>
    <w:rsid w:val="004728F4"/>
    <w:rsid w:val="0047354D"/>
    <w:rsid w:val="00476220"/>
    <w:rsid w:val="00484CA3"/>
    <w:rsid w:val="00487E66"/>
    <w:rsid w:val="00490777"/>
    <w:rsid w:val="004A2483"/>
    <w:rsid w:val="004A296B"/>
    <w:rsid w:val="004A5844"/>
    <w:rsid w:val="004A6826"/>
    <w:rsid w:val="004B4276"/>
    <w:rsid w:val="004B7789"/>
    <w:rsid w:val="004C08D0"/>
    <w:rsid w:val="004C1344"/>
    <w:rsid w:val="004C1755"/>
    <w:rsid w:val="004C60AC"/>
    <w:rsid w:val="004D0791"/>
    <w:rsid w:val="004D32DE"/>
    <w:rsid w:val="004D416E"/>
    <w:rsid w:val="004D6B9B"/>
    <w:rsid w:val="004E1701"/>
    <w:rsid w:val="004E1B76"/>
    <w:rsid w:val="004F6300"/>
    <w:rsid w:val="00500194"/>
    <w:rsid w:val="005014A5"/>
    <w:rsid w:val="00504831"/>
    <w:rsid w:val="005060E9"/>
    <w:rsid w:val="00515D11"/>
    <w:rsid w:val="00517FE7"/>
    <w:rsid w:val="00520B0F"/>
    <w:rsid w:val="00525256"/>
    <w:rsid w:val="005325A5"/>
    <w:rsid w:val="00534DAE"/>
    <w:rsid w:val="00536592"/>
    <w:rsid w:val="00543B3D"/>
    <w:rsid w:val="00556A0B"/>
    <w:rsid w:val="00557356"/>
    <w:rsid w:val="0056398A"/>
    <w:rsid w:val="00563DEE"/>
    <w:rsid w:val="00564D85"/>
    <w:rsid w:val="0057575A"/>
    <w:rsid w:val="005818D0"/>
    <w:rsid w:val="005869F5"/>
    <w:rsid w:val="00590F2E"/>
    <w:rsid w:val="005944E3"/>
    <w:rsid w:val="00596636"/>
    <w:rsid w:val="005A05B4"/>
    <w:rsid w:val="005A2946"/>
    <w:rsid w:val="005A4B9D"/>
    <w:rsid w:val="005B2F26"/>
    <w:rsid w:val="005C3AE6"/>
    <w:rsid w:val="005C7C7D"/>
    <w:rsid w:val="005D034C"/>
    <w:rsid w:val="005D0FA0"/>
    <w:rsid w:val="005D4226"/>
    <w:rsid w:val="005D6628"/>
    <w:rsid w:val="005D6A5A"/>
    <w:rsid w:val="005E575C"/>
    <w:rsid w:val="005E694A"/>
    <w:rsid w:val="005E6FFF"/>
    <w:rsid w:val="005E7522"/>
    <w:rsid w:val="005F5730"/>
    <w:rsid w:val="0060306F"/>
    <w:rsid w:val="0060381A"/>
    <w:rsid w:val="00605421"/>
    <w:rsid w:val="0060758D"/>
    <w:rsid w:val="00607924"/>
    <w:rsid w:val="006079A1"/>
    <w:rsid w:val="00610A7F"/>
    <w:rsid w:val="00612659"/>
    <w:rsid w:val="00617B54"/>
    <w:rsid w:val="00621ADA"/>
    <w:rsid w:val="0062502A"/>
    <w:rsid w:val="00626EC9"/>
    <w:rsid w:val="00627264"/>
    <w:rsid w:val="006279AB"/>
    <w:rsid w:val="00630F69"/>
    <w:rsid w:val="006334CD"/>
    <w:rsid w:val="00633CBE"/>
    <w:rsid w:val="006367B7"/>
    <w:rsid w:val="00642D4C"/>
    <w:rsid w:val="006433AB"/>
    <w:rsid w:val="00644CC9"/>
    <w:rsid w:val="0064562F"/>
    <w:rsid w:val="00651F8E"/>
    <w:rsid w:val="00654A92"/>
    <w:rsid w:val="00657FBA"/>
    <w:rsid w:val="006618FB"/>
    <w:rsid w:val="00662F70"/>
    <w:rsid w:val="006704EA"/>
    <w:rsid w:val="00671DB1"/>
    <w:rsid w:val="00672B86"/>
    <w:rsid w:val="00676660"/>
    <w:rsid w:val="00683C71"/>
    <w:rsid w:val="006859AB"/>
    <w:rsid w:val="006868DF"/>
    <w:rsid w:val="00690FD1"/>
    <w:rsid w:val="00695408"/>
    <w:rsid w:val="006979D0"/>
    <w:rsid w:val="006A0A29"/>
    <w:rsid w:val="006A154D"/>
    <w:rsid w:val="006A2072"/>
    <w:rsid w:val="006A767F"/>
    <w:rsid w:val="006C0476"/>
    <w:rsid w:val="006C51B2"/>
    <w:rsid w:val="006C58D2"/>
    <w:rsid w:val="006D194D"/>
    <w:rsid w:val="006F7B42"/>
    <w:rsid w:val="007014D9"/>
    <w:rsid w:val="00701D99"/>
    <w:rsid w:val="00702791"/>
    <w:rsid w:val="00703723"/>
    <w:rsid w:val="007048B6"/>
    <w:rsid w:val="007075F8"/>
    <w:rsid w:val="0071184C"/>
    <w:rsid w:val="00711ED4"/>
    <w:rsid w:val="0071514A"/>
    <w:rsid w:val="007152D6"/>
    <w:rsid w:val="007265CF"/>
    <w:rsid w:val="00730153"/>
    <w:rsid w:val="00731276"/>
    <w:rsid w:val="00731AFF"/>
    <w:rsid w:val="00740221"/>
    <w:rsid w:val="00743000"/>
    <w:rsid w:val="007441BC"/>
    <w:rsid w:val="007473FE"/>
    <w:rsid w:val="0075313A"/>
    <w:rsid w:val="00753A60"/>
    <w:rsid w:val="00756539"/>
    <w:rsid w:val="00760376"/>
    <w:rsid w:val="0076042D"/>
    <w:rsid w:val="00764018"/>
    <w:rsid w:val="00767599"/>
    <w:rsid w:val="00774085"/>
    <w:rsid w:val="00783842"/>
    <w:rsid w:val="00785F9F"/>
    <w:rsid w:val="00787DB1"/>
    <w:rsid w:val="00792238"/>
    <w:rsid w:val="007940F1"/>
    <w:rsid w:val="00794C87"/>
    <w:rsid w:val="0079674A"/>
    <w:rsid w:val="00796A66"/>
    <w:rsid w:val="007A0598"/>
    <w:rsid w:val="007A2483"/>
    <w:rsid w:val="007B280C"/>
    <w:rsid w:val="007B5D69"/>
    <w:rsid w:val="007C16F0"/>
    <w:rsid w:val="007C7441"/>
    <w:rsid w:val="007D0B03"/>
    <w:rsid w:val="007D1C58"/>
    <w:rsid w:val="007D29E7"/>
    <w:rsid w:val="007F0DA8"/>
    <w:rsid w:val="00800D9C"/>
    <w:rsid w:val="00804939"/>
    <w:rsid w:val="00805831"/>
    <w:rsid w:val="00807FB8"/>
    <w:rsid w:val="00815615"/>
    <w:rsid w:val="00816700"/>
    <w:rsid w:val="008221F8"/>
    <w:rsid w:val="00831A0A"/>
    <w:rsid w:val="0083703F"/>
    <w:rsid w:val="008420B4"/>
    <w:rsid w:val="00842F6A"/>
    <w:rsid w:val="008441E3"/>
    <w:rsid w:val="00846A33"/>
    <w:rsid w:val="0084700E"/>
    <w:rsid w:val="00852717"/>
    <w:rsid w:val="00853CD2"/>
    <w:rsid w:val="00864166"/>
    <w:rsid w:val="00864EB6"/>
    <w:rsid w:val="00871701"/>
    <w:rsid w:val="0087197A"/>
    <w:rsid w:val="00882B2C"/>
    <w:rsid w:val="00883F0A"/>
    <w:rsid w:val="00896FB1"/>
    <w:rsid w:val="008978A6"/>
    <w:rsid w:val="008A10AF"/>
    <w:rsid w:val="008A3605"/>
    <w:rsid w:val="008A4E4A"/>
    <w:rsid w:val="008A52A0"/>
    <w:rsid w:val="008A5F2C"/>
    <w:rsid w:val="008B0F9C"/>
    <w:rsid w:val="008B1F01"/>
    <w:rsid w:val="008B3E53"/>
    <w:rsid w:val="008B5008"/>
    <w:rsid w:val="008B65F1"/>
    <w:rsid w:val="008B6BA1"/>
    <w:rsid w:val="008C58FF"/>
    <w:rsid w:val="008C641E"/>
    <w:rsid w:val="008C72D0"/>
    <w:rsid w:val="008C7992"/>
    <w:rsid w:val="008D2398"/>
    <w:rsid w:val="008D48B6"/>
    <w:rsid w:val="008D4A44"/>
    <w:rsid w:val="008E0D3C"/>
    <w:rsid w:val="008E2996"/>
    <w:rsid w:val="008F120E"/>
    <w:rsid w:val="008F2033"/>
    <w:rsid w:val="008F410B"/>
    <w:rsid w:val="008F4C16"/>
    <w:rsid w:val="009010C6"/>
    <w:rsid w:val="00902958"/>
    <w:rsid w:val="00902A78"/>
    <w:rsid w:val="00902D2E"/>
    <w:rsid w:val="00903B44"/>
    <w:rsid w:val="00904002"/>
    <w:rsid w:val="0090461D"/>
    <w:rsid w:val="00905DFF"/>
    <w:rsid w:val="00913B50"/>
    <w:rsid w:val="00920220"/>
    <w:rsid w:val="00920774"/>
    <w:rsid w:val="009211E6"/>
    <w:rsid w:val="00921F77"/>
    <w:rsid w:val="00924F06"/>
    <w:rsid w:val="0093482B"/>
    <w:rsid w:val="00937405"/>
    <w:rsid w:val="00941CAF"/>
    <w:rsid w:val="0094366B"/>
    <w:rsid w:val="009459AD"/>
    <w:rsid w:val="00951685"/>
    <w:rsid w:val="00954716"/>
    <w:rsid w:val="00956230"/>
    <w:rsid w:val="00966CF9"/>
    <w:rsid w:val="00967130"/>
    <w:rsid w:val="00967A02"/>
    <w:rsid w:val="00971563"/>
    <w:rsid w:val="0098659C"/>
    <w:rsid w:val="009866E5"/>
    <w:rsid w:val="00987771"/>
    <w:rsid w:val="00994FAB"/>
    <w:rsid w:val="009A2065"/>
    <w:rsid w:val="009A213B"/>
    <w:rsid w:val="009B7ED5"/>
    <w:rsid w:val="009C3CD7"/>
    <w:rsid w:val="009D0B01"/>
    <w:rsid w:val="009D477C"/>
    <w:rsid w:val="009E295E"/>
    <w:rsid w:val="009E2D1C"/>
    <w:rsid w:val="009E2FF6"/>
    <w:rsid w:val="009E4962"/>
    <w:rsid w:val="009E4F13"/>
    <w:rsid w:val="009E6B07"/>
    <w:rsid w:val="009E779A"/>
    <w:rsid w:val="009E7EDB"/>
    <w:rsid w:val="009F1E58"/>
    <w:rsid w:val="009F2CC0"/>
    <w:rsid w:val="009F7269"/>
    <w:rsid w:val="00A01E79"/>
    <w:rsid w:val="00A02D12"/>
    <w:rsid w:val="00A051D7"/>
    <w:rsid w:val="00A061E4"/>
    <w:rsid w:val="00A1046A"/>
    <w:rsid w:val="00A104CF"/>
    <w:rsid w:val="00A125D2"/>
    <w:rsid w:val="00A13809"/>
    <w:rsid w:val="00A20714"/>
    <w:rsid w:val="00A22F10"/>
    <w:rsid w:val="00A24201"/>
    <w:rsid w:val="00A32EEC"/>
    <w:rsid w:val="00A36BFB"/>
    <w:rsid w:val="00A42F01"/>
    <w:rsid w:val="00A4648D"/>
    <w:rsid w:val="00A57AAA"/>
    <w:rsid w:val="00A629D9"/>
    <w:rsid w:val="00A6545C"/>
    <w:rsid w:val="00A67A1C"/>
    <w:rsid w:val="00A67BFB"/>
    <w:rsid w:val="00A81912"/>
    <w:rsid w:val="00A8205A"/>
    <w:rsid w:val="00A82122"/>
    <w:rsid w:val="00A82E16"/>
    <w:rsid w:val="00A8344A"/>
    <w:rsid w:val="00A86A98"/>
    <w:rsid w:val="00A92D05"/>
    <w:rsid w:val="00A95BAD"/>
    <w:rsid w:val="00AA0F82"/>
    <w:rsid w:val="00AA37C5"/>
    <w:rsid w:val="00AA50F2"/>
    <w:rsid w:val="00AA559E"/>
    <w:rsid w:val="00AA6F01"/>
    <w:rsid w:val="00AA7692"/>
    <w:rsid w:val="00AB1635"/>
    <w:rsid w:val="00AB37C4"/>
    <w:rsid w:val="00AB59D2"/>
    <w:rsid w:val="00AB65F9"/>
    <w:rsid w:val="00AB6DF1"/>
    <w:rsid w:val="00AC2C89"/>
    <w:rsid w:val="00AC2EC4"/>
    <w:rsid w:val="00AC48E5"/>
    <w:rsid w:val="00AC54AC"/>
    <w:rsid w:val="00AD4132"/>
    <w:rsid w:val="00AD594E"/>
    <w:rsid w:val="00AD6D63"/>
    <w:rsid w:val="00AD7A7A"/>
    <w:rsid w:val="00AE4170"/>
    <w:rsid w:val="00AE61A9"/>
    <w:rsid w:val="00AF355A"/>
    <w:rsid w:val="00AF59D9"/>
    <w:rsid w:val="00AF7660"/>
    <w:rsid w:val="00AF7C3F"/>
    <w:rsid w:val="00B03361"/>
    <w:rsid w:val="00B13B99"/>
    <w:rsid w:val="00B143EF"/>
    <w:rsid w:val="00B16414"/>
    <w:rsid w:val="00B164F1"/>
    <w:rsid w:val="00B2224E"/>
    <w:rsid w:val="00B22D4E"/>
    <w:rsid w:val="00B22D89"/>
    <w:rsid w:val="00B23E7F"/>
    <w:rsid w:val="00B24CDD"/>
    <w:rsid w:val="00B31400"/>
    <w:rsid w:val="00B3502F"/>
    <w:rsid w:val="00B35AE0"/>
    <w:rsid w:val="00B5216C"/>
    <w:rsid w:val="00B542B2"/>
    <w:rsid w:val="00B60068"/>
    <w:rsid w:val="00B6637F"/>
    <w:rsid w:val="00B7214C"/>
    <w:rsid w:val="00B73071"/>
    <w:rsid w:val="00B7481C"/>
    <w:rsid w:val="00B77B90"/>
    <w:rsid w:val="00B83114"/>
    <w:rsid w:val="00B8663E"/>
    <w:rsid w:val="00B909E3"/>
    <w:rsid w:val="00B94F9F"/>
    <w:rsid w:val="00BA0DF5"/>
    <w:rsid w:val="00BA0FAF"/>
    <w:rsid w:val="00BA524B"/>
    <w:rsid w:val="00BB6DBB"/>
    <w:rsid w:val="00BC1DC1"/>
    <w:rsid w:val="00BC4687"/>
    <w:rsid w:val="00BC6A2D"/>
    <w:rsid w:val="00BE063C"/>
    <w:rsid w:val="00BF3821"/>
    <w:rsid w:val="00BF6111"/>
    <w:rsid w:val="00BF7B60"/>
    <w:rsid w:val="00BF7DB7"/>
    <w:rsid w:val="00C06560"/>
    <w:rsid w:val="00C07DFF"/>
    <w:rsid w:val="00C2639C"/>
    <w:rsid w:val="00C33301"/>
    <w:rsid w:val="00C3696A"/>
    <w:rsid w:val="00C37D2C"/>
    <w:rsid w:val="00C473D3"/>
    <w:rsid w:val="00C500C7"/>
    <w:rsid w:val="00C5295E"/>
    <w:rsid w:val="00C555ED"/>
    <w:rsid w:val="00C561CD"/>
    <w:rsid w:val="00C60D65"/>
    <w:rsid w:val="00C629F0"/>
    <w:rsid w:val="00C6303E"/>
    <w:rsid w:val="00C64AD8"/>
    <w:rsid w:val="00C659E9"/>
    <w:rsid w:val="00C71C8C"/>
    <w:rsid w:val="00C7533D"/>
    <w:rsid w:val="00C77308"/>
    <w:rsid w:val="00C7786E"/>
    <w:rsid w:val="00C779FC"/>
    <w:rsid w:val="00C77A59"/>
    <w:rsid w:val="00C83008"/>
    <w:rsid w:val="00C87D6B"/>
    <w:rsid w:val="00C90910"/>
    <w:rsid w:val="00C9146D"/>
    <w:rsid w:val="00C978C9"/>
    <w:rsid w:val="00C97F7B"/>
    <w:rsid w:val="00C97FE8"/>
    <w:rsid w:val="00CA0A65"/>
    <w:rsid w:val="00CA2A15"/>
    <w:rsid w:val="00CA3630"/>
    <w:rsid w:val="00CA4613"/>
    <w:rsid w:val="00CA505B"/>
    <w:rsid w:val="00CA5E07"/>
    <w:rsid w:val="00CB20E1"/>
    <w:rsid w:val="00CB21C4"/>
    <w:rsid w:val="00CC19E2"/>
    <w:rsid w:val="00CC1EBD"/>
    <w:rsid w:val="00CD2B4B"/>
    <w:rsid w:val="00CE0A8E"/>
    <w:rsid w:val="00CE4FAB"/>
    <w:rsid w:val="00CF1CD7"/>
    <w:rsid w:val="00CF247E"/>
    <w:rsid w:val="00CF3434"/>
    <w:rsid w:val="00CF4F9B"/>
    <w:rsid w:val="00CF6478"/>
    <w:rsid w:val="00D009E9"/>
    <w:rsid w:val="00D00B71"/>
    <w:rsid w:val="00D01E72"/>
    <w:rsid w:val="00D0272C"/>
    <w:rsid w:val="00D12DBE"/>
    <w:rsid w:val="00D137D8"/>
    <w:rsid w:val="00D1448C"/>
    <w:rsid w:val="00D177E5"/>
    <w:rsid w:val="00D2087F"/>
    <w:rsid w:val="00D26908"/>
    <w:rsid w:val="00D31FE6"/>
    <w:rsid w:val="00D32188"/>
    <w:rsid w:val="00D37956"/>
    <w:rsid w:val="00D37F99"/>
    <w:rsid w:val="00D4026B"/>
    <w:rsid w:val="00D43120"/>
    <w:rsid w:val="00D47F86"/>
    <w:rsid w:val="00D5147B"/>
    <w:rsid w:val="00D551E0"/>
    <w:rsid w:val="00D56BAA"/>
    <w:rsid w:val="00D61877"/>
    <w:rsid w:val="00D661AE"/>
    <w:rsid w:val="00D72900"/>
    <w:rsid w:val="00D768D1"/>
    <w:rsid w:val="00D82869"/>
    <w:rsid w:val="00D90456"/>
    <w:rsid w:val="00D96F6C"/>
    <w:rsid w:val="00D97519"/>
    <w:rsid w:val="00DA1045"/>
    <w:rsid w:val="00DA2C88"/>
    <w:rsid w:val="00DA6685"/>
    <w:rsid w:val="00DB4C7B"/>
    <w:rsid w:val="00DB7BA2"/>
    <w:rsid w:val="00DC50B1"/>
    <w:rsid w:val="00DC5879"/>
    <w:rsid w:val="00DD42A7"/>
    <w:rsid w:val="00DE28CD"/>
    <w:rsid w:val="00DF115A"/>
    <w:rsid w:val="00DF1271"/>
    <w:rsid w:val="00DF3A4C"/>
    <w:rsid w:val="00E05DF4"/>
    <w:rsid w:val="00E2107C"/>
    <w:rsid w:val="00E21408"/>
    <w:rsid w:val="00E21B92"/>
    <w:rsid w:val="00E22809"/>
    <w:rsid w:val="00E279FA"/>
    <w:rsid w:val="00E34D16"/>
    <w:rsid w:val="00E41937"/>
    <w:rsid w:val="00E42993"/>
    <w:rsid w:val="00E4365D"/>
    <w:rsid w:val="00E51F11"/>
    <w:rsid w:val="00E549C5"/>
    <w:rsid w:val="00E637C7"/>
    <w:rsid w:val="00E6400C"/>
    <w:rsid w:val="00E654CC"/>
    <w:rsid w:val="00E71439"/>
    <w:rsid w:val="00E72890"/>
    <w:rsid w:val="00E802CD"/>
    <w:rsid w:val="00E81443"/>
    <w:rsid w:val="00E82BF2"/>
    <w:rsid w:val="00E972A7"/>
    <w:rsid w:val="00E975B0"/>
    <w:rsid w:val="00EB0E37"/>
    <w:rsid w:val="00EB1B1F"/>
    <w:rsid w:val="00EB3F33"/>
    <w:rsid w:val="00EC2447"/>
    <w:rsid w:val="00EC2E6D"/>
    <w:rsid w:val="00EC51C2"/>
    <w:rsid w:val="00EC7773"/>
    <w:rsid w:val="00ED1E1D"/>
    <w:rsid w:val="00ED57EE"/>
    <w:rsid w:val="00EE3EA1"/>
    <w:rsid w:val="00EF01A0"/>
    <w:rsid w:val="00EF191B"/>
    <w:rsid w:val="00EF35B3"/>
    <w:rsid w:val="00EF498D"/>
    <w:rsid w:val="00F00BD5"/>
    <w:rsid w:val="00F07224"/>
    <w:rsid w:val="00F13511"/>
    <w:rsid w:val="00F14BE4"/>
    <w:rsid w:val="00F20C36"/>
    <w:rsid w:val="00F24F79"/>
    <w:rsid w:val="00F25A96"/>
    <w:rsid w:val="00F3170F"/>
    <w:rsid w:val="00F33210"/>
    <w:rsid w:val="00F35826"/>
    <w:rsid w:val="00F42EF8"/>
    <w:rsid w:val="00F43597"/>
    <w:rsid w:val="00F44B0F"/>
    <w:rsid w:val="00F50458"/>
    <w:rsid w:val="00F5294C"/>
    <w:rsid w:val="00F57E9A"/>
    <w:rsid w:val="00F621E5"/>
    <w:rsid w:val="00F62A53"/>
    <w:rsid w:val="00F6762B"/>
    <w:rsid w:val="00F85A36"/>
    <w:rsid w:val="00F867A6"/>
    <w:rsid w:val="00F9374A"/>
    <w:rsid w:val="00FA07E7"/>
    <w:rsid w:val="00FA2C6F"/>
    <w:rsid w:val="00FA2E8B"/>
    <w:rsid w:val="00FA3005"/>
    <w:rsid w:val="00FA4EBB"/>
    <w:rsid w:val="00FA69D4"/>
    <w:rsid w:val="00FB08C0"/>
    <w:rsid w:val="00FB2E53"/>
    <w:rsid w:val="00FB4E70"/>
    <w:rsid w:val="00FB6BBD"/>
    <w:rsid w:val="00FC06B2"/>
    <w:rsid w:val="00FC187A"/>
    <w:rsid w:val="00FC1CBD"/>
    <w:rsid w:val="00FC51B6"/>
    <w:rsid w:val="00FD1B6C"/>
    <w:rsid w:val="00FD1DC4"/>
    <w:rsid w:val="00FD7642"/>
    <w:rsid w:val="00FE551B"/>
    <w:rsid w:val="00FE6BF1"/>
    <w:rsid w:val="00FF4623"/>
    <w:rsid w:val="297D4D9D"/>
    <w:rsid w:val="2B1B757A"/>
    <w:rsid w:val="4D885DAE"/>
    <w:rsid w:val="7C3C31DF"/>
    <w:rsid w:val="7C53668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04F0E6"/>
  <w15:chartTrackingRefBased/>
  <w15:docId w15:val="{CBF79073-890E-4700-9969-95890E5B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Titlu1">
    <w:name w:val="heading 1"/>
    <w:basedOn w:val="Normal"/>
    <w:next w:val="Normal"/>
    <w:link w:val="Titlu1Caracter"/>
    <w:uiPriority w:val="9"/>
    <w:qFormat/>
    <w:pPr>
      <w:keepNext/>
      <w:keepLines/>
      <w:spacing w:before="240" w:after="0"/>
      <w:outlineLvl w:val="0"/>
    </w:pPr>
    <w:rPr>
      <w:rFonts w:ascii="Calibri Light" w:eastAsia="Times New Roman" w:hAnsi="Calibri Light"/>
      <w:color w:val="2E74B5"/>
      <w:sz w:val="32"/>
      <w:szCs w:val="32"/>
    </w:rPr>
  </w:style>
  <w:style w:type="paragraph" w:styleId="Titlu2">
    <w:name w:val="heading 2"/>
    <w:basedOn w:val="Normal"/>
    <w:next w:val="Normal"/>
    <w:link w:val="Titlu2Caracter"/>
    <w:uiPriority w:val="9"/>
    <w:qFormat/>
    <w:pPr>
      <w:keepNext/>
      <w:spacing w:before="240" w:after="60"/>
      <w:outlineLvl w:val="1"/>
    </w:pPr>
    <w:rPr>
      <w:rFonts w:ascii="Calibri Light" w:eastAsia="Times New Roman" w:hAnsi="Calibri Light"/>
      <w:b/>
      <w:bCs/>
      <w:i/>
      <w:iCs/>
      <w:sz w:val="28"/>
      <w:szCs w:val="28"/>
    </w:rPr>
  </w:style>
  <w:style w:type="paragraph" w:styleId="Titlu4">
    <w:name w:val="heading 4"/>
    <w:basedOn w:val="Normal"/>
    <w:link w:val="Titlu4Caracter"/>
    <w:uiPriority w:val="9"/>
    <w:qFormat/>
    <w:pPr>
      <w:spacing w:before="100" w:beforeAutospacing="1" w:after="100" w:afterAutospacing="1" w:line="240" w:lineRule="auto"/>
      <w:outlineLvl w:val="3"/>
    </w:pPr>
    <w:rPr>
      <w:rFonts w:ascii="Times New Roman" w:eastAsia="Times New Roman" w:hAnsi="Times New Roman"/>
      <w:b/>
      <w:bCs/>
      <w:sz w:val="24"/>
      <w:szCs w:val="24"/>
    </w:rPr>
  </w:style>
  <w:style w:type="paragraph" w:styleId="Titlu5">
    <w:name w:val="heading 5"/>
    <w:basedOn w:val="Normal"/>
    <w:next w:val="Normal"/>
    <w:link w:val="Titlu5Caracter"/>
    <w:uiPriority w:val="9"/>
    <w:qFormat/>
    <w:pPr>
      <w:keepNext/>
      <w:keepLines/>
      <w:spacing w:before="40" w:after="0"/>
      <w:outlineLvl w:val="4"/>
    </w:pPr>
    <w:rPr>
      <w:rFonts w:ascii="Calibri Light" w:eastAsia="Times New Roman" w:hAnsi="Calibri Light"/>
      <w:color w:val="2E74B5"/>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Pr>
      <w:rFonts w:ascii="Calibri Light" w:eastAsia="Times New Roman" w:hAnsi="Calibri Light" w:cs="Times New Roman"/>
      <w:color w:val="2E74B5"/>
      <w:sz w:val="32"/>
      <w:szCs w:val="32"/>
    </w:rPr>
  </w:style>
  <w:style w:type="character" w:customStyle="1" w:styleId="Titlu2Caracter">
    <w:name w:val="Titlu 2 Caracter"/>
    <w:link w:val="Titlu2"/>
    <w:uiPriority w:val="9"/>
    <w:semiHidden/>
    <w:rPr>
      <w:rFonts w:ascii="Calibri Light" w:eastAsia="Times New Roman" w:hAnsi="Calibri Light" w:cs="Times New Roman"/>
      <w:b/>
      <w:bCs/>
      <w:i/>
      <w:iCs/>
      <w:sz w:val="28"/>
      <w:szCs w:val="28"/>
    </w:rPr>
  </w:style>
  <w:style w:type="character" w:customStyle="1" w:styleId="Titlu4Caracter">
    <w:name w:val="Titlu 4 Caracter"/>
    <w:link w:val="Titlu4"/>
    <w:uiPriority w:val="9"/>
    <w:rPr>
      <w:rFonts w:ascii="Times New Roman" w:eastAsia="Times New Roman" w:hAnsi="Times New Roman" w:cs="Times New Roman"/>
      <w:b/>
      <w:bCs/>
      <w:sz w:val="24"/>
      <w:szCs w:val="24"/>
    </w:rPr>
  </w:style>
  <w:style w:type="character" w:customStyle="1" w:styleId="Titlu5Caracter">
    <w:name w:val="Titlu 5 Caracter"/>
    <w:link w:val="Titlu5"/>
    <w:uiPriority w:val="9"/>
    <w:semiHidden/>
    <w:rPr>
      <w:rFonts w:ascii="Calibri Light" w:eastAsia="Times New Roman" w:hAnsi="Calibri Light" w:cs="Times New Roman"/>
      <w:color w:val="2E74B5"/>
    </w:rPr>
  </w:style>
  <w:style w:type="paragraph" w:styleId="TextnBalon">
    <w:name w:val="Balloon Text"/>
    <w:basedOn w:val="Normal"/>
    <w:link w:val="TextnBalonCaracter"/>
    <w:uiPriority w:val="99"/>
    <w:unhideWhenUsed/>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Pr>
      <w:rFonts w:ascii="Segoe UI" w:hAnsi="Segoe UI" w:cs="Segoe UI"/>
      <w:sz w:val="18"/>
      <w:szCs w:val="18"/>
    </w:rPr>
  </w:style>
  <w:style w:type="character" w:styleId="HyperlinkParcurs">
    <w:name w:val="FollowedHyperlink"/>
    <w:uiPriority w:val="99"/>
    <w:unhideWhenUsed/>
    <w:rPr>
      <w:color w:val="96607D"/>
      <w:u w:val="single"/>
    </w:rPr>
  </w:style>
  <w:style w:type="paragraph" w:styleId="Subsol">
    <w:name w:val="footer"/>
    <w:basedOn w:val="Normal"/>
    <w:link w:val="SubsolCaracter"/>
    <w:uiPriority w:val="99"/>
    <w:unhideWhenUsed/>
    <w:pPr>
      <w:tabs>
        <w:tab w:val="center" w:pos="4680"/>
        <w:tab w:val="right" w:pos="9360"/>
      </w:tabs>
      <w:spacing w:after="0" w:line="240" w:lineRule="auto"/>
    </w:pPr>
  </w:style>
  <w:style w:type="character" w:customStyle="1" w:styleId="SubsolCaracter">
    <w:name w:val="Subsol Caracter"/>
    <w:link w:val="Subsol"/>
    <w:uiPriority w:val="99"/>
  </w:style>
  <w:style w:type="paragraph" w:styleId="Antet">
    <w:name w:val="header"/>
    <w:basedOn w:val="Normal"/>
    <w:link w:val="AntetCaracter"/>
    <w:unhideWhenUsed/>
    <w:pPr>
      <w:tabs>
        <w:tab w:val="center" w:pos="4680"/>
        <w:tab w:val="right" w:pos="9360"/>
      </w:tabs>
      <w:spacing w:after="0" w:line="240" w:lineRule="auto"/>
    </w:pPr>
  </w:style>
  <w:style w:type="character" w:customStyle="1" w:styleId="AntetCaracter">
    <w:name w:val="Antet Caracter"/>
    <w:link w:val="Antet"/>
  </w:style>
  <w:style w:type="character" w:styleId="Hyperlink">
    <w:name w:val="Hyperlink"/>
    <w:uiPriority w:val="99"/>
    <w:unhideWhenUsed/>
    <w:rPr>
      <w:color w:val="0000FF"/>
      <w:u w:val="single"/>
    </w:rPr>
  </w:style>
  <w:style w:type="paragraph" w:styleId="NormalWeb">
    <w:name w:val="Normal (Web)"/>
    <w:basedOn w:val="Normal"/>
    <w:link w:val="NormalWebCaracter"/>
    <w:uiPriority w:val="99"/>
    <w:unhideWhenUsed/>
    <w:qFormat/>
    <w:pPr>
      <w:spacing w:after="0" w:line="240" w:lineRule="auto"/>
      <w:ind w:firstLine="567"/>
      <w:jc w:val="both"/>
    </w:pPr>
    <w:rPr>
      <w:rFonts w:ascii="Times New Roman" w:eastAsia="Times New Roman" w:hAnsi="Times New Roman"/>
      <w:sz w:val="24"/>
      <w:szCs w:val="24"/>
      <w:lang w:val="ru-RU" w:eastAsia="ru-RU"/>
    </w:rPr>
  </w:style>
  <w:style w:type="character" w:customStyle="1" w:styleId="NormalWebCaracter">
    <w:name w:val="Normal (Web) Caracter"/>
    <w:link w:val="NormalWeb"/>
    <w:uiPriority w:val="99"/>
    <w:locked/>
    <w:rPr>
      <w:rFonts w:ascii="Times New Roman" w:eastAsia="Times New Roman" w:hAnsi="Times New Roman"/>
      <w:sz w:val="24"/>
      <w:szCs w:val="24"/>
      <w:lang w:val="ru-RU" w:eastAsia="ru-RU"/>
    </w:rPr>
  </w:style>
  <w:style w:type="character" w:styleId="Robust">
    <w:name w:val="Strong"/>
    <w:uiPriority w:val="22"/>
    <w:qFormat/>
    <w:rPr>
      <w:b/>
      <w:bCs/>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1">
    <w:name w:val="toc 1"/>
    <w:basedOn w:val="Normal"/>
    <w:next w:val="Normal"/>
    <w:uiPriority w:val="39"/>
    <w:unhideWhenUsed/>
    <w:pPr>
      <w:tabs>
        <w:tab w:val="left" w:pos="440"/>
        <w:tab w:val="right" w:leader="dot" w:pos="9980"/>
      </w:tabs>
      <w:spacing w:after="120" w:line="240" w:lineRule="auto"/>
      <w:jc w:val="both"/>
    </w:pPr>
    <w:rPr>
      <w:rFonts w:ascii="Times New Roman" w:eastAsia="Times New Roman" w:hAnsi="Times New Roman"/>
      <w:kern w:val="32"/>
      <w:sz w:val="24"/>
      <w:szCs w:val="24"/>
      <w:lang w:val="ro-RO" w:eastAsia="ru-RU"/>
    </w:rPr>
  </w:style>
  <w:style w:type="paragraph" w:styleId="Listparagraf">
    <w:name w:val="List Paragraph"/>
    <w:basedOn w:val="Normal"/>
    <w:link w:val="ListparagrafCaracter"/>
    <w:uiPriority w:val="34"/>
    <w:qFormat/>
    <w:pPr>
      <w:spacing w:line="254" w:lineRule="auto"/>
      <w:ind w:left="720"/>
      <w:contextualSpacing/>
    </w:pPr>
  </w:style>
  <w:style w:type="character" w:customStyle="1" w:styleId="ListparagrafCaracter">
    <w:name w:val="Listă paragraf Caracter"/>
    <w:link w:val="Listparagraf"/>
    <w:uiPriority w:val="99"/>
    <w:qFormat/>
    <w:locked/>
    <w:rPr>
      <w:sz w:val="22"/>
      <w:szCs w:val="22"/>
      <w:lang w:eastAsia="en-US"/>
    </w:rPr>
  </w:style>
  <w:style w:type="paragraph" w:styleId="Titlucuprins">
    <w:name w:val="TOC Heading"/>
    <w:basedOn w:val="Titlu1"/>
    <w:next w:val="Normal"/>
    <w:uiPriority w:val="39"/>
    <w:qFormat/>
    <w:pPr>
      <w:outlineLvl w:val="9"/>
    </w:pPr>
  </w:style>
  <w:style w:type="character" w:customStyle="1" w:styleId="2">
    <w:name w:val="Заголовок №2"/>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Frspaiere">
    <w:name w:val="No Spacing"/>
    <w:link w:val="FrspaiereCaracter"/>
    <w:uiPriority w:val="1"/>
    <w:qFormat/>
    <w:pPr>
      <w:widowControl w:val="0"/>
    </w:pPr>
    <w:rPr>
      <w:rFonts w:ascii="Microsoft Sans Serif" w:eastAsia="Microsoft Sans Serif" w:hAnsi="Microsoft Sans Serif" w:cs="Microsoft Sans Serif"/>
      <w:color w:val="000000"/>
      <w:sz w:val="24"/>
      <w:szCs w:val="24"/>
      <w:lang w:bidi="ro-RO"/>
    </w:rPr>
  </w:style>
  <w:style w:type="character" w:customStyle="1" w:styleId="FrspaiereCaracter">
    <w:name w:val="Fără spațiere Caracter"/>
    <w:link w:val="Frspaiere"/>
    <w:uiPriority w:val="1"/>
    <w:locked/>
    <w:rPr>
      <w:rFonts w:ascii="Microsoft Sans Serif" w:eastAsia="Microsoft Sans Serif" w:hAnsi="Microsoft Sans Serif" w:cs="Microsoft Sans Serif"/>
      <w:color w:val="000000"/>
      <w:sz w:val="24"/>
      <w:szCs w:val="24"/>
      <w:lang w:val="ro-RO" w:eastAsia="ro-RO" w:bidi="ro-RO"/>
    </w:rPr>
  </w:style>
  <w:style w:type="character" w:customStyle="1" w:styleId="10">
    <w:name w:val="Неразрешенное упоминание1"/>
    <w:uiPriority w:val="99"/>
    <w:unhideWhenUsed/>
    <w:rPr>
      <w:color w:val="605E5C"/>
      <w:shd w:val="clear" w:color="auto" w:fill="E1DFDD"/>
    </w:rPr>
  </w:style>
  <w:style w:type="character" w:customStyle="1" w:styleId="object">
    <w:name w:val="object"/>
  </w:style>
  <w:style w:type="character" w:customStyle="1" w:styleId="src-art-title">
    <w:name w:val="src-art-title"/>
  </w:style>
  <w:style w:type="character" w:customStyle="1" w:styleId="MeniuneNerezolvat1">
    <w:name w:val="Mențiune Nerezolvat1"/>
    <w:uiPriority w:val="99"/>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lang w:val="ro-RO"/>
    </w:rPr>
  </w:style>
  <w:style w:type="table" w:customStyle="1" w:styleId="Tabelgril1">
    <w:name w:val="Tabel grilă1"/>
    <w:basedOn w:val="TabelNormal"/>
    <w:next w:val="Tabelgril"/>
    <w:uiPriority w:val="39"/>
    <w:rsid w:val="00FD1B6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1098</Words>
  <Characters>6372</Characters>
  <Application>Microsoft Office Word</Application>
  <DocSecurity>0</DocSecurity>
  <Lines>53</Lines>
  <Paragraphs>14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7456</CharactersWithSpaces>
  <SharedDoc>false</SharedDoc>
  <HLinks>
    <vt:vector size="72" baseType="variant">
      <vt:variant>
        <vt:i4>6160434</vt:i4>
      </vt:variant>
      <vt:variant>
        <vt:i4>54</vt:i4>
      </vt:variant>
      <vt:variant>
        <vt:i4>0</vt:i4>
      </vt:variant>
      <vt:variant>
        <vt:i4>5</vt:i4>
      </vt:variant>
      <vt:variant>
        <vt:lpwstr>https://ibn.idsi.md/vizualizare_articol/219140</vt:lpwstr>
      </vt:variant>
      <vt:variant>
        <vt:lpwstr/>
      </vt:variant>
      <vt:variant>
        <vt:i4>5701685</vt:i4>
      </vt:variant>
      <vt:variant>
        <vt:i4>51</vt:i4>
      </vt:variant>
      <vt:variant>
        <vt:i4>0</vt:i4>
      </vt:variant>
      <vt:variant>
        <vt:i4>5</vt:i4>
      </vt:variant>
      <vt:variant>
        <vt:lpwstr>https://ibn.idsi.md/vizualizare_articol/219139</vt:lpwstr>
      </vt:variant>
      <vt:variant>
        <vt:lpwstr/>
      </vt:variant>
      <vt:variant>
        <vt:i4>6225970</vt:i4>
      </vt:variant>
      <vt:variant>
        <vt:i4>48</vt:i4>
      </vt:variant>
      <vt:variant>
        <vt:i4>0</vt:i4>
      </vt:variant>
      <vt:variant>
        <vt:i4>5</vt:i4>
      </vt:variant>
      <vt:variant>
        <vt:lpwstr>https://ibn.idsi.md/vizualizare_articol/218959</vt:lpwstr>
      </vt:variant>
      <vt:variant>
        <vt:lpwstr/>
      </vt:variant>
      <vt:variant>
        <vt:i4>5636147</vt:i4>
      </vt:variant>
      <vt:variant>
        <vt:i4>45</vt:i4>
      </vt:variant>
      <vt:variant>
        <vt:i4>0</vt:i4>
      </vt:variant>
      <vt:variant>
        <vt:i4>5</vt:i4>
      </vt:variant>
      <vt:variant>
        <vt:lpwstr>https://ibn.idsi.md/vizualizare_articol/218940</vt:lpwstr>
      </vt:variant>
      <vt:variant>
        <vt:lpwstr/>
      </vt:variant>
      <vt:variant>
        <vt:i4>6160435</vt:i4>
      </vt:variant>
      <vt:variant>
        <vt:i4>42</vt:i4>
      </vt:variant>
      <vt:variant>
        <vt:i4>0</vt:i4>
      </vt:variant>
      <vt:variant>
        <vt:i4>5</vt:i4>
      </vt:variant>
      <vt:variant>
        <vt:lpwstr>https://ibn.idsi.md/vizualizare_articol/204282</vt:lpwstr>
      </vt:variant>
      <vt:variant>
        <vt:lpwstr/>
      </vt:variant>
      <vt:variant>
        <vt:i4>6094899</vt:i4>
      </vt:variant>
      <vt:variant>
        <vt:i4>39</vt:i4>
      </vt:variant>
      <vt:variant>
        <vt:i4>0</vt:i4>
      </vt:variant>
      <vt:variant>
        <vt:i4>5</vt:i4>
      </vt:variant>
      <vt:variant>
        <vt:lpwstr>https://ibn.idsi.md/vizualizare_articol/204281</vt:lpwstr>
      </vt:variant>
      <vt:variant>
        <vt:lpwstr/>
      </vt:variant>
      <vt:variant>
        <vt:i4>5963838</vt:i4>
      </vt:variant>
      <vt:variant>
        <vt:i4>36</vt:i4>
      </vt:variant>
      <vt:variant>
        <vt:i4>0</vt:i4>
      </vt:variant>
      <vt:variant>
        <vt:i4>5</vt:i4>
      </vt:variant>
      <vt:variant>
        <vt:lpwstr>https://ibn.idsi.md/vizualizare_articol/217460</vt:lpwstr>
      </vt:variant>
      <vt:variant>
        <vt:lpwstr/>
      </vt:variant>
      <vt:variant>
        <vt:i4>4784232</vt:i4>
      </vt:variant>
      <vt:variant>
        <vt:i4>33</vt:i4>
      </vt:variant>
      <vt:variant>
        <vt:i4>0</vt:i4>
      </vt:variant>
      <vt:variant>
        <vt:i4>5</vt:i4>
      </vt:variant>
      <vt:variant>
        <vt:lpwstr>https://doi.org/10.1007/978-3-031-54450-7_4</vt:lpwstr>
      </vt:variant>
      <vt:variant>
        <vt:lpwstr/>
      </vt:variant>
      <vt:variant>
        <vt:i4>1638487</vt:i4>
      </vt:variant>
      <vt:variant>
        <vt:i4>30</vt:i4>
      </vt:variant>
      <vt:variant>
        <vt:i4>0</vt:i4>
      </vt:variant>
      <vt:variant>
        <vt:i4>5</vt:i4>
      </vt:variant>
      <vt:variant>
        <vt:lpwstr>https://rjp.nipne.ro/accpaps/1F4237921F3F07C00ECFDA9CD523B4490E841290.pdf</vt:lpwstr>
      </vt:variant>
      <vt:variant>
        <vt:lpwstr/>
      </vt:variant>
      <vt:variant>
        <vt:i4>8257644</vt:i4>
      </vt:variant>
      <vt:variant>
        <vt:i4>27</vt:i4>
      </vt:variant>
      <vt:variant>
        <vt:i4>0</vt:i4>
      </vt:variant>
      <vt:variant>
        <vt:i4>5</vt:i4>
      </vt:variant>
      <vt:variant>
        <vt:lpwstr>https://doi.org/10.12693/APhysPolA.146.531</vt:lpwstr>
      </vt:variant>
      <vt:variant>
        <vt:lpwstr/>
      </vt:variant>
      <vt:variant>
        <vt:i4>7995501</vt:i4>
      </vt:variant>
      <vt:variant>
        <vt:i4>24</vt:i4>
      </vt:variant>
      <vt:variant>
        <vt:i4>0</vt:i4>
      </vt:variant>
      <vt:variant>
        <vt:i4>5</vt:i4>
      </vt:variant>
      <vt:variant>
        <vt:lpwstr>https://doi.org/10.12693/APhysPolA.146.424</vt:lpwstr>
      </vt:variant>
      <vt:variant>
        <vt:lpwstr/>
      </vt:variant>
      <vt:variant>
        <vt:i4>5308479</vt:i4>
      </vt:variant>
      <vt:variant>
        <vt:i4>21</vt:i4>
      </vt:variant>
      <vt:variant>
        <vt:i4>0</vt:i4>
      </vt:variant>
      <vt:variant>
        <vt:i4>5</vt:i4>
      </vt:variant>
      <vt:variant>
        <vt:lpwstr>https://ibn.idsi.md/vizualizare_articol/208788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Garstea</cp:lastModifiedBy>
  <cp:revision>4</cp:revision>
  <cp:lastPrinted>2024-12-17T11:08:00Z</cp:lastPrinted>
  <dcterms:created xsi:type="dcterms:W3CDTF">2025-01-29T20:36:00Z</dcterms:created>
  <dcterms:modified xsi:type="dcterms:W3CDTF">2025-01-30T10:24:00Z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F909B77AF497421AA24BA4D4D6AAB9AF_13</vt:lpwstr>
  </property>
</Properties>
</file>