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A200" w14:textId="77777777" w:rsidR="00BA0DF5" w:rsidRPr="00592B2F" w:rsidRDefault="00BA0DF5" w:rsidP="00E802CD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bookmarkStart w:id="0" w:name="_Toc358014122"/>
      <w:r w:rsidRPr="00592B2F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Rezumatul activității și a rezultatelor obținute în proiect în anul 202</w:t>
      </w:r>
      <w:r w:rsidR="00F313E5" w:rsidRPr="00592B2F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4</w:t>
      </w:r>
    </w:p>
    <w:p w14:paraId="2A5AC526" w14:textId="69BBE525" w:rsidR="004105C0" w:rsidRDefault="00E137E2" w:rsidP="00E137E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137E2">
        <w:rPr>
          <w:rFonts w:ascii="Times New Roman" w:hAnsi="Times New Roman"/>
          <w:b/>
          <w:bCs/>
          <w:sz w:val="24"/>
          <w:szCs w:val="24"/>
          <w:lang w:val="ro-RO"/>
        </w:rPr>
        <w:t>SINTEZA ȘI STUDIUL MATERIALELOR NOI ÎN BAZA COMBINAȚIILOR COMPLEXE CU LIGANZI POLIFUNCȚIONALI ȘI CU PROPRIETĂȚI UTILE ÎN MEDICINĂ, BIOLOGIE ȘI TEHNICĂ</w:t>
      </w:r>
    </w:p>
    <w:p w14:paraId="7BB94342" w14:textId="77777777" w:rsidR="00E137E2" w:rsidRPr="00487CA9" w:rsidRDefault="00E137E2" w:rsidP="00E137E2">
      <w:pPr>
        <w:pStyle w:val="Frspaiere"/>
        <w:spacing w:line="276" w:lineRule="auto"/>
        <w:jc w:val="center"/>
        <w:rPr>
          <w:rFonts w:ascii="Times New Roman" w:hAnsi="Times New Roman"/>
          <w:bCs/>
          <w:iCs/>
          <w:color w:val="auto"/>
          <w:szCs w:val="32"/>
        </w:rPr>
      </w:pPr>
      <w:r w:rsidRPr="00487CA9">
        <w:rPr>
          <w:rFonts w:ascii="Times New Roman" w:hAnsi="Times New Roman"/>
          <w:bCs/>
          <w:iCs/>
          <w:color w:val="auto"/>
          <w:szCs w:val="32"/>
        </w:rPr>
        <w:t>(denumirea subprogramului)</w:t>
      </w:r>
    </w:p>
    <w:p w14:paraId="6852B107" w14:textId="729E8D0D" w:rsidR="00E137E2" w:rsidRDefault="00E137E2" w:rsidP="00E137E2">
      <w:pPr>
        <w:spacing w:after="0" w:line="276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87CA9">
        <w:rPr>
          <w:rFonts w:ascii="Times New Roman" w:hAnsi="Times New Roman"/>
          <w:bCs/>
          <w:sz w:val="24"/>
          <w:szCs w:val="24"/>
          <w:lang w:val="ro-RO"/>
        </w:rPr>
        <w:t xml:space="preserve">Codul </w:t>
      </w:r>
      <w:r w:rsidRPr="00487CA9">
        <w:rPr>
          <w:rFonts w:ascii="Times New Roman" w:hAnsi="Times New Roman"/>
          <w:bCs/>
          <w:color w:val="000000"/>
          <w:kern w:val="32"/>
          <w:sz w:val="24"/>
          <w:szCs w:val="24"/>
          <w:lang w:val="ro-RO"/>
        </w:rPr>
        <w:t>subprogram</w:t>
      </w:r>
      <w:r w:rsidRPr="00487CA9">
        <w:rPr>
          <w:rFonts w:ascii="Times New Roman" w:hAnsi="Times New Roman"/>
          <w:bCs/>
          <w:sz w:val="24"/>
          <w:szCs w:val="24"/>
          <w:lang w:val="ro-RO"/>
        </w:rPr>
        <w:t xml:space="preserve">ului </w:t>
      </w:r>
      <w:r w:rsidRPr="00487CA9">
        <w:rPr>
          <w:rFonts w:ascii="Times New Roman" w:hAnsi="Times New Roman"/>
          <w:b/>
          <w:sz w:val="24"/>
          <w:szCs w:val="24"/>
          <w:lang w:val="ro-RO"/>
        </w:rPr>
        <w:t>010</w:t>
      </w:r>
      <w:r>
        <w:rPr>
          <w:rFonts w:ascii="Times New Roman" w:hAnsi="Times New Roman"/>
          <w:b/>
          <w:sz w:val="24"/>
          <w:szCs w:val="24"/>
          <w:lang w:val="ro-RO"/>
        </w:rPr>
        <w:t>6</w:t>
      </w:r>
      <w:r w:rsidRPr="00487CA9">
        <w:rPr>
          <w:rFonts w:ascii="Times New Roman" w:hAnsi="Times New Roman"/>
          <w:b/>
          <w:sz w:val="24"/>
          <w:szCs w:val="24"/>
          <w:lang w:val="ro-RO"/>
        </w:rPr>
        <w:t>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</w:p>
    <w:p w14:paraId="47960DF4" w14:textId="77777777" w:rsidR="00951764" w:rsidRPr="00E137E2" w:rsidRDefault="00951764" w:rsidP="00E137E2">
      <w:pPr>
        <w:spacing w:after="0" w:line="276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A0DF5" w:rsidRPr="00592B2F" w14:paraId="50F258F7" w14:textId="77777777" w:rsidTr="00E137E2">
        <w:trPr>
          <w:trHeight w:val="8309"/>
        </w:trPr>
        <w:tc>
          <w:tcPr>
            <w:tcW w:w="5000" w:type="pct"/>
            <w:shd w:val="clear" w:color="auto" w:fill="auto"/>
          </w:tcPr>
          <w:p w14:paraId="774A130D" w14:textId="3AD7FE20" w:rsidR="009838D7" w:rsidRPr="00592B2F" w:rsidRDefault="009838D7" w:rsidP="00E1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bookmarkStart w:id="1" w:name="_Hlk186793636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Au fost obținuți polimeri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coordinativi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poroși noi ai unor elemente</w:t>
            </w:r>
            <w:r w:rsidR="003639B0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-s </w:t>
            </w:r>
            <w:r w:rsidR="0054610C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3d în baza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liganzilor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ce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conţin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grupe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carboxilice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triazolice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pirazolice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cu atomi de azot donori, cu porozitate permanentă, hidrolitic și termic stabili.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Aceștea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pot fi utilizați ca potențiali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sorbenți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pentru realizarea procesului de stocare a gazelor și în calitate de catalizatori în procesele eterogene</w:t>
            </w:r>
            <w:r w:rsidR="006A1E3E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6FC9C82A" w14:textId="3881642A" w:rsidR="009838D7" w:rsidRPr="00592B2F" w:rsidRDefault="009838D7" w:rsidP="00E1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 fost realizată sinteza combinațiilor complexe polinucleare a unor metale 3d în baza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liganzilor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ce conțin atomii donor S, C, O, N și de tip Baze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Schiff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Aceștea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posedă proprietăți sporite antibacteriene față de bacterii și fungi, proprietăți inhibitoare al proliferării fungilor în procese biologice și pot servi ca potențiali catalizatori ai proceselor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redox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sau în calitate de magneți moleculari.</w:t>
            </w:r>
          </w:p>
          <w:p w14:paraId="2B10E992" w14:textId="49A67D7A" w:rsidR="009838D7" w:rsidRPr="00592B2F" w:rsidRDefault="009838D7" w:rsidP="00E1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Au fost elaborate metode de sinteză a patru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tiosemicarbazone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noi cu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abreviatura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HL</w:t>
            </w:r>
            <w:r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ro-RO"/>
              </w:rPr>
              <w:t>1-4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F5795E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în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baza 4-alil- și 4-feniltiosemicarbazonelor </w:t>
            </w:r>
            <w:r w:rsidRPr="00592B2F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N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-(4-metoxifenil)-2-oxopropanamidei și 1-(piperidin-1-il)propan-1,2-dionei. Structura moleculară a </w:t>
            </w:r>
            <w:r w:rsidR="00FC2C5D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cărora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 fost confirmată cu ajutorul metodelor spectrale de cercetare (FTIR, RMN) și cu ajutorul analizei cu raze X în monocristal.</w:t>
            </w:r>
          </w:p>
          <w:p w14:paraId="42DD58AF" w14:textId="13288F82" w:rsidR="009838D7" w:rsidRPr="00592B2F" w:rsidRDefault="009838D7" w:rsidP="00E1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Pentru prima dată </w:t>
            </w:r>
            <w:r w:rsidR="006A1E3E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în 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baza </w:t>
            </w:r>
            <w:r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HL</w:t>
            </w:r>
            <w:r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ro-RO"/>
              </w:rPr>
              <w:t xml:space="preserve">1-4 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au fost sintetizați 36 compuși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coordinativi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ai Cu, Co, Fe, Ni, Zn. În scopul elucidări compoziției, structurii și proprietăților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fizico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-chimice a compușilor sintetizați au fost aplicate metode moderne de cercetare. Au fost cercetate proprietățile biologice: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antimicrobiene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antifungice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antioxidative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 compușilor sintetizați.</w:t>
            </w:r>
          </w:p>
          <w:p w14:paraId="40A018D3" w14:textId="16162E11" w:rsidR="00FC2C5D" w:rsidRPr="00592B2F" w:rsidRDefault="00FC2C5D" w:rsidP="00E137E2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Dialdehidele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acizilor ftalici la condensare cu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hidrazidele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acizilor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monopiridincarboxilici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formează două tipuri de produse chimice: p- și m-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dialdehidele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hidrazidele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acizilor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izonicotinic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nicotinic și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picolinic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în care două molecule de hidrazidă condensează cu câte o grupă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aldehidică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, pe când în cazul o-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dialdehidei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 moleculă de hidrazidă a acizilor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izonicotinic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nicotinic condensează cu cei doi atomi de azot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hidrazidici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iar a doua moleculă se leagă la atom de carbon a unei grupe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aldehidice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58E53C07" w14:textId="6BF212B9" w:rsidR="00FC2C5D" w:rsidRPr="00592B2F" w:rsidRDefault="00FC2C5D" w:rsidP="00E137E2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S-a depistat faptul că intensitatea principală a emisiilor pentru agenții de coordinare luminofori este concentrată în  regiunea 450 nm a spectrului vizibil și </w:t>
            </w:r>
            <w:proofErr w:type="spellStart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>aceștea</w:t>
            </w:r>
            <w:proofErr w:type="spellEnd"/>
            <w:r w:rsidRPr="0059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pot fi propuși în calitate de material util pentru obținerea surselor de iluminat albastru.</w:t>
            </w:r>
          </w:p>
          <w:p w14:paraId="6D3CCF87" w14:textId="40C52729" w:rsidR="00BA0DF5" w:rsidRPr="00592B2F" w:rsidRDefault="006A1E3E" w:rsidP="00E1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green"/>
                <w:lang w:val="ro-RO"/>
              </w:rPr>
            </w:pP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În 2024, în cadrul subprogramului, au fost publicate </w:t>
            </w:r>
            <w:r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monografii, </w:t>
            </w:r>
            <w:r w:rsidR="00E4661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28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articole științifice în reviste </w:t>
            </w:r>
            <w:r w:rsidR="00247056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internaționale,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naționale categoria A,</w:t>
            </w:r>
            <w:r w:rsidR="003835FB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</w:t>
            </w:r>
            <w:r w:rsidR="00FC2C5D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247056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 diverse culegeri științifice. M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embrii echipei au participat la </w:t>
            </w:r>
            <w:r w:rsidR="00FC2C5D"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14</w:t>
            </w:r>
            <w:r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conferințe științifice internaționale</w:t>
            </w:r>
            <w:r w:rsidR="00247056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naționale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și au publicat </w:t>
            </w:r>
            <w:r w:rsidR="004A0168" w:rsidRPr="00592B2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4</w:t>
            </w:r>
            <w:r w:rsidR="00E4661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rezumat</w:t>
            </w:r>
            <w:r w:rsidR="00BD3022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au </w:t>
            </w:r>
            <w:proofErr w:type="spellStart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obțunut</w:t>
            </w:r>
            <w:proofErr w:type="spellEnd"/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4A0168" w:rsidRPr="00592B2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13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brevete de autor</w:t>
            </w:r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saloanele Internaționale de inventică brevetele au fost premiate cu medalii de aur (</w:t>
            </w:r>
            <w:r w:rsidR="004A0168"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3</w:t>
            </w:r>
            <w:r w:rsidR="00E46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0</w:t>
            </w:r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), medalii de argint (</w:t>
            </w:r>
            <w:r w:rsidR="004A0168"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5</w:t>
            </w:r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), medalie de bronz (</w:t>
            </w:r>
            <w:r w:rsidR="004A0168" w:rsidRPr="00592B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1</w:t>
            </w:r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) și </w:t>
            </w:r>
            <w:r w:rsidR="004A0168" w:rsidRPr="00592B2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4</w:t>
            </w:r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premii și diplome de excelență.</w:t>
            </w:r>
            <w:r w:rsidR="00247056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Au fost </w:t>
            </w:r>
            <w:proofErr w:type="spellStart"/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suținute</w:t>
            </w:r>
            <w:proofErr w:type="spellEnd"/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4A0168" w:rsidRPr="00592B2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4</w:t>
            </w:r>
            <w:r w:rsidR="004A0168" w:rsidRPr="00592B2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teze de doctor.</w:t>
            </w:r>
          </w:p>
        </w:tc>
      </w:tr>
      <w:bookmarkEnd w:id="1"/>
    </w:tbl>
    <w:p w14:paraId="7C4BDD5C" w14:textId="77777777" w:rsidR="004A0168" w:rsidRPr="00592B2F" w:rsidRDefault="004A0168" w:rsidP="00E802CD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14:paraId="018AB0A8" w14:textId="77777777" w:rsidR="00951764" w:rsidRDefault="00951764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14:paraId="7B21A1A0" w14:textId="7E00D8D0" w:rsidR="00E137E2" w:rsidRDefault="00E137E2" w:rsidP="00E137E2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en-GB"/>
        </w:rPr>
      </w:pPr>
      <w:r w:rsidRPr="00D246C1">
        <w:rPr>
          <w:rFonts w:ascii="Times New Roman" w:hAnsi="Times New Roman"/>
          <w:b/>
          <w:sz w:val="24"/>
          <w:szCs w:val="24"/>
          <w:lang w:val="en-GB"/>
        </w:rPr>
        <w:lastRenderedPageBreak/>
        <w:t>Summary of the activity and results obtained in the subprogram in</w:t>
      </w:r>
      <w:r w:rsidRPr="00D246C1">
        <w:rPr>
          <w:rFonts w:ascii="Times New Roman" w:hAnsi="Times New Roman"/>
          <w:b/>
          <w:bCs/>
          <w:kern w:val="32"/>
          <w:sz w:val="24"/>
          <w:szCs w:val="24"/>
          <w:lang w:val="en-GB"/>
        </w:rPr>
        <w:t xml:space="preserve"> 2024</w:t>
      </w:r>
    </w:p>
    <w:p w14:paraId="54426904" w14:textId="025BBDA1" w:rsidR="00E137E2" w:rsidRPr="00681523" w:rsidRDefault="00E137E2" w:rsidP="00E137E2">
      <w:pPr>
        <w:tabs>
          <w:tab w:val="left" w:pos="294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E137E2">
        <w:rPr>
          <w:rFonts w:ascii="Times New Roman" w:hAnsi="Times New Roman"/>
          <w:b/>
          <w:sz w:val="24"/>
          <w:szCs w:val="24"/>
          <w:lang w:val="ro-MD"/>
        </w:rPr>
        <w:t>SYNTHESIS AND STUDY OF NEW MATERIALS BASED ON COMPLEX COMBINATIONS WITH POLYFUNCTIONAL LIGANDS AND WITH USEFUL PROPERTIES IN MEDICINE, BIOLOGY AND TECHNOLOGY</w:t>
      </w:r>
    </w:p>
    <w:p w14:paraId="12C39BE4" w14:textId="77777777" w:rsidR="00E137E2" w:rsidRPr="00487CA9" w:rsidRDefault="00E137E2" w:rsidP="00E137E2">
      <w:pPr>
        <w:pStyle w:val="Frspaiere"/>
        <w:spacing w:line="276" w:lineRule="auto"/>
        <w:jc w:val="center"/>
        <w:rPr>
          <w:rFonts w:ascii="Times New Roman" w:hAnsi="Times New Roman"/>
          <w:bCs/>
          <w:iCs/>
          <w:color w:val="auto"/>
          <w:szCs w:val="32"/>
          <w:lang w:val="en-GB"/>
        </w:rPr>
      </w:pPr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>(</w:t>
      </w:r>
      <w:proofErr w:type="gramStart"/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>subprogram</w:t>
      </w:r>
      <w:proofErr w:type="gramEnd"/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 xml:space="preserve"> name)</w:t>
      </w:r>
    </w:p>
    <w:p w14:paraId="377769C6" w14:textId="62A22893" w:rsidR="00E137E2" w:rsidRDefault="00E137E2" w:rsidP="00E137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487CA9">
        <w:rPr>
          <w:rFonts w:ascii="Times New Roman" w:hAnsi="Times New Roman"/>
          <w:bCs/>
          <w:sz w:val="24"/>
          <w:szCs w:val="24"/>
          <w:lang w:val="en-GB"/>
        </w:rPr>
        <w:t xml:space="preserve">Subprogram code </w:t>
      </w:r>
      <w:r w:rsidRPr="00487CA9">
        <w:rPr>
          <w:rFonts w:ascii="Times New Roman" w:hAnsi="Times New Roman"/>
          <w:b/>
          <w:sz w:val="24"/>
          <w:szCs w:val="24"/>
          <w:lang w:val="en-GB"/>
        </w:rPr>
        <w:t>010</w:t>
      </w:r>
      <w:r>
        <w:rPr>
          <w:rFonts w:ascii="Times New Roman" w:hAnsi="Times New Roman"/>
          <w:b/>
          <w:sz w:val="24"/>
          <w:szCs w:val="24"/>
          <w:lang w:val="en-GB"/>
        </w:rPr>
        <w:t>6</w:t>
      </w:r>
      <w:r w:rsidRPr="00487CA9">
        <w:rPr>
          <w:rFonts w:ascii="Times New Roman" w:hAnsi="Times New Roman"/>
          <w:b/>
          <w:sz w:val="24"/>
          <w:szCs w:val="24"/>
          <w:lang w:val="en-GB"/>
        </w:rPr>
        <w:t>0</w:t>
      </w:r>
      <w:r>
        <w:rPr>
          <w:rFonts w:ascii="Times New Roman" w:hAnsi="Times New Roman"/>
          <w:b/>
          <w:sz w:val="24"/>
          <w:szCs w:val="24"/>
          <w:lang w:val="en-GB"/>
        </w:rPr>
        <w:t>2</w:t>
      </w:r>
    </w:p>
    <w:p w14:paraId="01FB6E91" w14:textId="77777777" w:rsidR="00951764" w:rsidRPr="00592B2F" w:rsidRDefault="00951764" w:rsidP="00E137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FF7C4E" w:rsidRPr="00592B2F" w14:paraId="23C32506" w14:textId="77777777" w:rsidTr="00E137E2">
        <w:trPr>
          <w:trHeight w:val="9211"/>
        </w:trPr>
        <w:tc>
          <w:tcPr>
            <w:tcW w:w="9558" w:type="dxa"/>
            <w:shd w:val="clear" w:color="auto" w:fill="auto"/>
          </w:tcPr>
          <w:p w14:paraId="4BC7B3D8" w14:textId="109ACE97" w:rsidR="00FC2C5D" w:rsidRPr="00E137E2" w:rsidRDefault="00FC2C5D" w:rsidP="00E137E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</w:pP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New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porous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coordination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polymers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some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s-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3d-elements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were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obtained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based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ligands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containing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carboxylic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triazole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pyrazole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groups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nitrogen 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donor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atoms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permanent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porosity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hydrolytically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thermally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stable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.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can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used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as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potential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sorbents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for gas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storage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as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catalysts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in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heterogeneous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processes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.</w:t>
            </w:r>
          </w:p>
          <w:p w14:paraId="474B424E" w14:textId="39AA2054" w:rsidR="00FC2C5D" w:rsidRPr="00E137E2" w:rsidRDefault="00FC2C5D" w:rsidP="00E137E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</w:pP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The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synthesis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polynuclear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complex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combinations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some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3d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metals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based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ligands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con</w:t>
            </w:r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-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taining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S, C, O, 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Schiff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base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donor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atoms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was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carried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out.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possess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enhanced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antibac</w:t>
            </w:r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-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terial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properties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against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bacteria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fungi,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inhibitory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properties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fungal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proliferation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in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biolo</w:t>
            </w:r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-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gical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processes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can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serve as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potential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catalysts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r w:rsidR="003A7E84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f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o</w:t>
            </w:r>
            <w:r w:rsidR="003A7E84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r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redox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processes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or as molecular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magnets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.</w:t>
            </w:r>
          </w:p>
          <w:p w14:paraId="2D3B8633" w14:textId="7AB53E85" w:rsidR="00F5795E" w:rsidRPr="00E137E2" w:rsidRDefault="00F5795E" w:rsidP="00E137E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</w:pP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Synthesis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methods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four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new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thiosemicarbazones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abbreviation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HL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o-RO" w:eastAsia="ro-MD"/>
              </w:rPr>
              <w:t>1-4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based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on 4-allyl-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4-phenylthiosemicarbazones N-(4-methoxyphenyl)-2-oxopropanamide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1-(pipe</w:t>
            </w:r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ri-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din-1-yl)propan-1,2-diones</w:t>
            </w:r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were</w:t>
            </w:r>
            <w:proofErr w:type="spellEnd"/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developed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. The molecular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structure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which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was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confirmed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help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spectral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research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methods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(FTIR, NMR)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single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crystal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X-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ray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analysis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.</w:t>
            </w:r>
          </w:p>
          <w:p w14:paraId="5F982087" w14:textId="162C6E14" w:rsidR="00F5795E" w:rsidRPr="00E137E2" w:rsidRDefault="00F5795E" w:rsidP="00E137E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</w:pP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For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first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time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36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coordination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compounds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Cu, Co, Fe, Ni, Zn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were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synthesized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basis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HL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o-RO" w:eastAsia="ro-MD"/>
              </w:rPr>
              <w:t>1-4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. In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order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to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elucidate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composition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structure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physico-chemical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properties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synthesized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compounds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modern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research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methods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were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applied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. The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biological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proper</w:t>
            </w:r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-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ties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: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antimicrobial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antifungal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antioxidant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synthesized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compounds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were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investigated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.</w:t>
            </w:r>
          </w:p>
          <w:p w14:paraId="6A24B840" w14:textId="4187AF2F" w:rsidR="00F5795E" w:rsidRPr="00E137E2" w:rsidRDefault="00F5795E" w:rsidP="00E137E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</w:pP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Phthalic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acid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dialdehydes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upon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condensation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monopyridinecarboxylic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acid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hydrazides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form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two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types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chemical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products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: </w:t>
            </w:r>
            <w:r w:rsidRPr="00E137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 w:eastAsia="ro-MD"/>
              </w:rPr>
              <w:t>p-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r w:rsidRPr="00E137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 w:eastAsia="ro-MD"/>
              </w:rPr>
              <w:t>m-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dialdehydes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isonicotinic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nicotinic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picolinic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acid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hydrazides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in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which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two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hydrazide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molecules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condense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one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aldehyde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group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each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while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in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case of </w:t>
            </w:r>
            <w:r w:rsidR="009874E4" w:rsidRPr="00E137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 w:eastAsia="ro-MD"/>
              </w:rPr>
              <w:t>o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-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dialdehyde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a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hydrazide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molecule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isonicotinic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nicotinic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acids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condenses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two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hydrazide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nitrogen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atoms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second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molecule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binds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to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carbon atom of an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aldehyde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group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.</w:t>
            </w:r>
          </w:p>
          <w:p w14:paraId="1DBD6DF5" w14:textId="0D588794" w:rsidR="00F5795E" w:rsidRPr="00E137E2" w:rsidRDefault="00F5795E" w:rsidP="00E137E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</w:pP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It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has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been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found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that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main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emission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intensity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for</w:t>
            </w:r>
            <w:r w:rsidRPr="00E137E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="009874E4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luminophore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coordinating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agents</w:t>
            </w:r>
            <w:proofErr w:type="spellEnd"/>
            <w:r w:rsidRPr="00E137E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is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concentrated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in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450 nm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region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visible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spectrum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can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proposed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as a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useful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material for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obtaining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blue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lighting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sources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.</w:t>
            </w:r>
          </w:p>
          <w:p w14:paraId="7498C4CF" w14:textId="1855E2A7" w:rsidR="00FF7C4E" w:rsidRPr="00E137E2" w:rsidRDefault="00F5795E" w:rsidP="00E137E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</w:pP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In 2024,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within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subprogramme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2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monographs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r w:rsidR="00E46616"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28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scientific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articles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were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published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in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international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national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journals</w:t>
            </w:r>
            <w:proofErr w:type="spellEnd"/>
            <w:r w:rsidR="00366801"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,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category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A, B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various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scientific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collections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. Team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members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participated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in 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14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international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national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scientific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conferences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published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4</w:t>
            </w:r>
            <w:r w:rsidR="00E46616"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6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abstracts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obtained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 xml:space="preserve">13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author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patents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. At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International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Salons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Invention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patents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were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awarded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with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gold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medals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(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3</w:t>
            </w:r>
            <w:r w:rsidR="00E46616"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0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),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silver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medals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(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5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),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bronze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medals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(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1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)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and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4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diplomas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of excellence. </w:t>
            </w:r>
            <w:r w:rsidRPr="00E13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MD"/>
              </w:rPr>
              <w:t>4</w:t>
            </w:r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doctoral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theses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were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 xml:space="preserve"> </w:t>
            </w:r>
            <w:proofErr w:type="spellStart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defended</w:t>
            </w:r>
            <w:proofErr w:type="spellEnd"/>
            <w:r w:rsidRPr="00E137E2">
              <w:rPr>
                <w:rFonts w:ascii="Times New Roman" w:eastAsia="Times New Roman" w:hAnsi="Times New Roman"/>
                <w:sz w:val="24"/>
                <w:szCs w:val="24"/>
                <w:lang w:val="ro-RO" w:eastAsia="ro-MD"/>
              </w:rPr>
              <w:t>.</w:t>
            </w:r>
          </w:p>
        </w:tc>
      </w:tr>
      <w:bookmarkEnd w:id="0"/>
    </w:tbl>
    <w:p w14:paraId="10701958" w14:textId="40A7D1B5" w:rsidR="006A1E3E" w:rsidRPr="00592B2F" w:rsidRDefault="006A1E3E" w:rsidP="006A1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6A1E3E" w:rsidRPr="00592B2F" w:rsidSect="006B75D9">
      <w:pgSz w:w="12240" w:h="15840"/>
      <w:pgMar w:top="902" w:right="1043" w:bottom="902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64B0" w14:textId="77777777" w:rsidR="00447AEA" w:rsidRDefault="00447AEA" w:rsidP="00EC2E6D">
      <w:pPr>
        <w:spacing w:after="0" w:line="240" w:lineRule="auto"/>
      </w:pPr>
      <w:r>
        <w:separator/>
      </w:r>
    </w:p>
  </w:endnote>
  <w:endnote w:type="continuationSeparator" w:id="0">
    <w:p w14:paraId="15376E0A" w14:textId="77777777" w:rsidR="00447AEA" w:rsidRDefault="00447AEA" w:rsidP="00EC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1704" w14:textId="77777777" w:rsidR="00447AEA" w:rsidRDefault="00447AEA" w:rsidP="00EC2E6D">
      <w:pPr>
        <w:spacing w:after="0" w:line="240" w:lineRule="auto"/>
      </w:pPr>
      <w:r>
        <w:separator/>
      </w:r>
    </w:p>
  </w:footnote>
  <w:footnote w:type="continuationSeparator" w:id="0">
    <w:p w14:paraId="1BA75C03" w14:textId="77777777" w:rsidR="00447AEA" w:rsidRDefault="00447AEA" w:rsidP="00EC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625F"/>
    <w:multiLevelType w:val="multilevel"/>
    <w:tmpl w:val="F16C7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BC6D0C"/>
    <w:multiLevelType w:val="hybridMultilevel"/>
    <w:tmpl w:val="5E427E4C"/>
    <w:lvl w:ilvl="0" w:tplc="AD982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5DA"/>
    <w:multiLevelType w:val="multilevel"/>
    <w:tmpl w:val="F16C7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395F63"/>
    <w:multiLevelType w:val="multilevel"/>
    <w:tmpl w:val="F5CE69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1124" w:hanging="420"/>
      </w:pPr>
      <w:rPr>
        <w:rFonts w:ascii="Calibri" w:eastAsia="Calibri" w:hAnsi="Calibri" w:cs="Times New Roman"/>
        <w:sz w:val="22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792" w:hanging="2160"/>
      </w:pPr>
      <w:rPr>
        <w:rFonts w:hint="default"/>
        <w:sz w:val="22"/>
      </w:rPr>
    </w:lvl>
  </w:abstractNum>
  <w:abstractNum w:abstractNumId="4" w15:restartNumberingAfterBreak="0">
    <w:nsid w:val="17A55D47"/>
    <w:multiLevelType w:val="multilevel"/>
    <w:tmpl w:val="8B64071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1124" w:hanging="42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792" w:hanging="2160"/>
      </w:pPr>
      <w:rPr>
        <w:rFonts w:hint="default"/>
        <w:sz w:val="22"/>
      </w:rPr>
    </w:lvl>
  </w:abstractNum>
  <w:abstractNum w:abstractNumId="5" w15:restartNumberingAfterBreak="0">
    <w:nsid w:val="214630C3"/>
    <w:multiLevelType w:val="multilevel"/>
    <w:tmpl w:val="F16C7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36D4D0C"/>
    <w:multiLevelType w:val="multilevel"/>
    <w:tmpl w:val="116A5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B621B9"/>
    <w:multiLevelType w:val="hybridMultilevel"/>
    <w:tmpl w:val="02467796"/>
    <w:lvl w:ilvl="0" w:tplc="501EE0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EBC773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1047"/>
    <w:multiLevelType w:val="hybridMultilevel"/>
    <w:tmpl w:val="B0DEC290"/>
    <w:lvl w:ilvl="0" w:tplc="8F9E2FEA">
      <w:start w:val="1"/>
      <w:numFmt w:val="bullet"/>
      <w:lvlText w:val="-"/>
      <w:lvlJc w:val="left"/>
      <w:pPr>
        <w:ind w:left="810" w:hanging="450"/>
      </w:pPr>
      <w:rPr>
        <w:rFonts w:ascii="Times New Roman" w:eastAsia="Calibri" w:hAnsi="Times New Roman" w:cs="Times New Roman" w:hint="default"/>
        <w:b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54C"/>
    <w:multiLevelType w:val="hybridMultilevel"/>
    <w:tmpl w:val="6FDCD55C"/>
    <w:lvl w:ilvl="0" w:tplc="789A4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11414"/>
    <w:multiLevelType w:val="multilevel"/>
    <w:tmpl w:val="F16C7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C20024C"/>
    <w:multiLevelType w:val="hybridMultilevel"/>
    <w:tmpl w:val="66A2C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E75ACD"/>
    <w:multiLevelType w:val="hybridMultilevel"/>
    <w:tmpl w:val="0A8289A2"/>
    <w:lvl w:ilvl="0" w:tplc="991423F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4C8"/>
    <w:multiLevelType w:val="hybridMultilevel"/>
    <w:tmpl w:val="33686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C6BC8"/>
    <w:multiLevelType w:val="hybridMultilevel"/>
    <w:tmpl w:val="68F27D60"/>
    <w:lvl w:ilvl="0" w:tplc="7E64656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01EE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A4D5C"/>
    <w:multiLevelType w:val="hybridMultilevel"/>
    <w:tmpl w:val="0C04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D27A7"/>
    <w:multiLevelType w:val="hybridMultilevel"/>
    <w:tmpl w:val="0094903C"/>
    <w:lvl w:ilvl="0" w:tplc="78E6A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6853E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5442"/>
    <w:multiLevelType w:val="multilevel"/>
    <w:tmpl w:val="F16C7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4757ED0"/>
    <w:multiLevelType w:val="hybridMultilevel"/>
    <w:tmpl w:val="AA8C5B86"/>
    <w:lvl w:ilvl="0" w:tplc="870A03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053BA"/>
    <w:multiLevelType w:val="hybridMultilevel"/>
    <w:tmpl w:val="931C3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21BD"/>
    <w:multiLevelType w:val="multilevel"/>
    <w:tmpl w:val="9814D1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1124" w:hanging="42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792" w:hanging="2160"/>
      </w:pPr>
      <w:rPr>
        <w:rFonts w:hint="default"/>
        <w:sz w:val="22"/>
      </w:rPr>
    </w:lvl>
  </w:abstractNum>
  <w:abstractNum w:abstractNumId="21" w15:restartNumberingAfterBreak="0">
    <w:nsid w:val="4A3A4706"/>
    <w:multiLevelType w:val="hybridMultilevel"/>
    <w:tmpl w:val="BA4431B6"/>
    <w:lvl w:ilvl="0" w:tplc="88C2FF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75808"/>
    <w:multiLevelType w:val="hybridMultilevel"/>
    <w:tmpl w:val="F782CA12"/>
    <w:lvl w:ilvl="0" w:tplc="2A6853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F1DF1"/>
    <w:multiLevelType w:val="hybridMultilevel"/>
    <w:tmpl w:val="D334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398"/>
    <w:multiLevelType w:val="hybridMultilevel"/>
    <w:tmpl w:val="E22AE804"/>
    <w:lvl w:ilvl="0" w:tplc="501E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D4E6A"/>
    <w:multiLevelType w:val="hybridMultilevel"/>
    <w:tmpl w:val="07CEBB86"/>
    <w:lvl w:ilvl="0" w:tplc="1EECB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70932"/>
    <w:multiLevelType w:val="hybridMultilevel"/>
    <w:tmpl w:val="85C4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6609"/>
    <w:multiLevelType w:val="hybridMultilevel"/>
    <w:tmpl w:val="77FA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B703D"/>
    <w:multiLevelType w:val="hybridMultilevel"/>
    <w:tmpl w:val="669C06B0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EBC773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61F3"/>
    <w:multiLevelType w:val="multilevel"/>
    <w:tmpl w:val="19C6490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1124" w:hanging="420"/>
      </w:pPr>
      <w:rPr>
        <w:rFonts w:ascii="Calibri" w:eastAsia="Calibri" w:hAnsi="Calibri" w:cs="Times New Roman"/>
        <w:sz w:val="22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792" w:hanging="2160"/>
      </w:pPr>
      <w:rPr>
        <w:rFonts w:hint="default"/>
        <w:sz w:val="22"/>
      </w:rPr>
    </w:lvl>
  </w:abstractNum>
  <w:abstractNum w:abstractNumId="30" w15:restartNumberingAfterBreak="0">
    <w:nsid w:val="61803188"/>
    <w:multiLevelType w:val="hybridMultilevel"/>
    <w:tmpl w:val="E08A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638DF"/>
    <w:multiLevelType w:val="hybridMultilevel"/>
    <w:tmpl w:val="294EFF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0115F"/>
    <w:multiLevelType w:val="multilevel"/>
    <w:tmpl w:val="F16C7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DD6001A"/>
    <w:multiLevelType w:val="hybridMultilevel"/>
    <w:tmpl w:val="4B820D70"/>
    <w:lvl w:ilvl="0" w:tplc="501E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303CF"/>
    <w:multiLevelType w:val="hybridMultilevel"/>
    <w:tmpl w:val="D2C685FE"/>
    <w:lvl w:ilvl="0" w:tplc="A18639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D3859"/>
    <w:multiLevelType w:val="multilevel"/>
    <w:tmpl w:val="8B64071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1124" w:hanging="42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792" w:hanging="2160"/>
      </w:pPr>
      <w:rPr>
        <w:rFonts w:hint="default"/>
        <w:sz w:val="22"/>
      </w:rPr>
    </w:lvl>
  </w:abstractNum>
  <w:abstractNum w:abstractNumId="36" w15:restartNumberingAfterBreak="0">
    <w:nsid w:val="77AB2F7C"/>
    <w:multiLevelType w:val="hybridMultilevel"/>
    <w:tmpl w:val="C278080E"/>
    <w:lvl w:ilvl="0" w:tplc="501E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D3EC1"/>
    <w:multiLevelType w:val="hybridMultilevel"/>
    <w:tmpl w:val="4C049D98"/>
    <w:lvl w:ilvl="0" w:tplc="2A6853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95598"/>
    <w:multiLevelType w:val="hybridMultilevel"/>
    <w:tmpl w:val="C00C33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61D63"/>
    <w:multiLevelType w:val="hybridMultilevel"/>
    <w:tmpl w:val="3AA66006"/>
    <w:lvl w:ilvl="0" w:tplc="5E4856CA">
      <w:start w:val="1"/>
      <w:numFmt w:val="bullet"/>
      <w:lvlText w:val="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3"/>
  </w:num>
  <w:num w:numId="5">
    <w:abstractNumId w:val="30"/>
  </w:num>
  <w:num w:numId="6">
    <w:abstractNumId w:val="13"/>
  </w:num>
  <w:num w:numId="7">
    <w:abstractNumId w:val="15"/>
  </w:num>
  <w:num w:numId="8">
    <w:abstractNumId w:val="21"/>
  </w:num>
  <w:num w:numId="9">
    <w:abstractNumId w:val="1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39"/>
  </w:num>
  <w:num w:numId="14">
    <w:abstractNumId w:val="32"/>
  </w:num>
  <w:num w:numId="15">
    <w:abstractNumId w:val="29"/>
  </w:num>
  <w:num w:numId="16">
    <w:abstractNumId w:val="34"/>
  </w:num>
  <w:num w:numId="17">
    <w:abstractNumId w:val="25"/>
  </w:num>
  <w:num w:numId="18">
    <w:abstractNumId w:val="27"/>
  </w:num>
  <w:num w:numId="19">
    <w:abstractNumId w:val="0"/>
  </w:num>
  <w:num w:numId="20">
    <w:abstractNumId w:val="5"/>
  </w:num>
  <w:num w:numId="21">
    <w:abstractNumId w:val="3"/>
  </w:num>
  <w:num w:numId="22">
    <w:abstractNumId w:val="2"/>
  </w:num>
  <w:num w:numId="23">
    <w:abstractNumId w:val="17"/>
  </w:num>
  <w:num w:numId="24">
    <w:abstractNumId w:val="35"/>
  </w:num>
  <w:num w:numId="25">
    <w:abstractNumId w:val="20"/>
  </w:num>
  <w:num w:numId="26">
    <w:abstractNumId w:val="18"/>
  </w:num>
  <w:num w:numId="27">
    <w:abstractNumId w:val="12"/>
  </w:num>
  <w:num w:numId="28">
    <w:abstractNumId w:val="37"/>
  </w:num>
  <w:num w:numId="29">
    <w:abstractNumId w:val="8"/>
  </w:num>
  <w:num w:numId="30">
    <w:abstractNumId w:val="28"/>
  </w:num>
  <w:num w:numId="31">
    <w:abstractNumId w:val="22"/>
  </w:num>
  <w:num w:numId="32">
    <w:abstractNumId w:val="31"/>
  </w:num>
  <w:num w:numId="33">
    <w:abstractNumId w:val="38"/>
  </w:num>
  <w:num w:numId="34">
    <w:abstractNumId w:val="1"/>
  </w:num>
  <w:num w:numId="35">
    <w:abstractNumId w:val="10"/>
  </w:num>
  <w:num w:numId="36">
    <w:abstractNumId w:val="7"/>
  </w:num>
  <w:num w:numId="37">
    <w:abstractNumId w:val="33"/>
  </w:num>
  <w:num w:numId="38">
    <w:abstractNumId w:val="36"/>
  </w:num>
  <w:num w:numId="39">
    <w:abstractNumId w:val="24"/>
  </w:num>
  <w:num w:numId="40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8"/>
    <w:rsid w:val="000024FE"/>
    <w:rsid w:val="000029F7"/>
    <w:rsid w:val="00003BF7"/>
    <w:rsid w:val="00003EE5"/>
    <w:rsid w:val="00004248"/>
    <w:rsid w:val="0001047A"/>
    <w:rsid w:val="00010A28"/>
    <w:rsid w:val="00014422"/>
    <w:rsid w:val="00014A0C"/>
    <w:rsid w:val="00014C20"/>
    <w:rsid w:val="00016F01"/>
    <w:rsid w:val="0001701E"/>
    <w:rsid w:val="0002156D"/>
    <w:rsid w:val="0002398D"/>
    <w:rsid w:val="00023EAF"/>
    <w:rsid w:val="00023FD2"/>
    <w:rsid w:val="00025D3E"/>
    <w:rsid w:val="00025FAD"/>
    <w:rsid w:val="000320C0"/>
    <w:rsid w:val="00033714"/>
    <w:rsid w:val="00033F9E"/>
    <w:rsid w:val="000346CF"/>
    <w:rsid w:val="00036EFA"/>
    <w:rsid w:val="0003798D"/>
    <w:rsid w:val="00042F2C"/>
    <w:rsid w:val="00043D78"/>
    <w:rsid w:val="00043DB8"/>
    <w:rsid w:val="0004453D"/>
    <w:rsid w:val="00050BFB"/>
    <w:rsid w:val="000515B6"/>
    <w:rsid w:val="000601EE"/>
    <w:rsid w:val="00074E4B"/>
    <w:rsid w:val="00075973"/>
    <w:rsid w:val="000777C8"/>
    <w:rsid w:val="00080416"/>
    <w:rsid w:val="00080E69"/>
    <w:rsid w:val="00082357"/>
    <w:rsid w:val="00082AA3"/>
    <w:rsid w:val="000848BE"/>
    <w:rsid w:val="0008615B"/>
    <w:rsid w:val="00093E93"/>
    <w:rsid w:val="000958EB"/>
    <w:rsid w:val="00095B7D"/>
    <w:rsid w:val="0009627C"/>
    <w:rsid w:val="000A339D"/>
    <w:rsid w:val="000A5C57"/>
    <w:rsid w:val="000A7B39"/>
    <w:rsid w:val="000B15FA"/>
    <w:rsid w:val="000B2535"/>
    <w:rsid w:val="000B25D1"/>
    <w:rsid w:val="000B40FF"/>
    <w:rsid w:val="000B4288"/>
    <w:rsid w:val="000B5078"/>
    <w:rsid w:val="000B70E3"/>
    <w:rsid w:val="000C1CCF"/>
    <w:rsid w:val="000C2063"/>
    <w:rsid w:val="000C265F"/>
    <w:rsid w:val="000C2ED0"/>
    <w:rsid w:val="000C4703"/>
    <w:rsid w:val="000C6390"/>
    <w:rsid w:val="000C6704"/>
    <w:rsid w:val="000C7045"/>
    <w:rsid w:val="000D149A"/>
    <w:rsid w:val="000E1939"/>
    <w:rsid w:val="000E2D02"/>
    <w:rsid w:val="000E39BF"/>
    <w:rsid w:val="000E4AD8"/>
    <w:rsid w:val="000E653C"/>
    <w:rsid w:val="000E6A14"/>
    <w:rsid w:val="000E7D62"/>
    <w:rsid w:val="000F231A"/>
    <w:rsid w:val="000F4138"/>
    <w:rsid w:val="000F489E"/>
    <w:rsid w:val="000F5470"/>
    <w:rsid w:val="000F6E2D"/>
    <w:rsid w:val="0010171A"/>
    <w:rsid w:val="0010371C"/>
    <w:rsid w:val="00105E77"/>
    <w:rsid w:val="00106929"/>
    <w:rsid w:val="00107E12"/>
    <w:rsid w:val="00112EBB"/>
    <w:rsid w:val="00123A88"/>
    <w:rsid w:val="00123EFC"/>
    <w:rsid w:val="00124317"/>
    <w:rsid w:val="001271D2"/>
    <w:rsid w:val="00131EC6"/>
    <w:rsid w:val="00132C31"/>
    <w:rsid w:val="00137974"/>
    <w:rsid w:val="0014214F"/>
    <w:rsid w:val="001440A4"/>
    <w:rsid w:val="001466D1"/>
    <w:rsid w:val="00151576"/>
    <w:rsid w:val="00151AEA"/>
    <w:rsid w:val="00156A01"/>
    <w:rsid w:val="00164C40"/>
    <w:rsid w:val="001670DE"/>
    <w:rsid w:val="00171CA9"/>
    <w:rsid w:val="001751E2"/>
    <w:rsid w:val="0017523D"/>
    <w:rsid w:val="001767BC"/>
    <w:rsid w:val="00177E72"/>
    <w:rsid w:val="00180909"/>
    <w:rsid w:val="0018243A"/>
    <w:rsid w:val="00183160"/>
    <w:rsid w:val="001834B8"/>
    <w:rsid w:val="00185F52"/>
    <w:rsid w:val="001918B2"/>
    <w:rsid w:val="00192F19"/>
    <w:rsid w:val="00196D93"/>
    <w:rsid w:val="00196F0B"/>
    <w:rsid w:val="001A2F51"/>
    <w:rsid w:val="001A391D"/>
    <w:rsid w:val="001A5410"/>
    <w:rsid w:val="001A5A7B"/>
    <w:rsid w:val="001A6B6D"/>
    <w:rsid w:val="001A730C"/>
    <w:rsid w:val="001B3411"/>
    <w:rsid w:val="001B3455"/>
    <w:rsid w:val="001B72D6"/>
    <w:rsid w:val="001C29C2"/>
    <w:rsid w:val="001C653E"/>
    <w:rsid w:val="001D35AB"/>
    <w:rsid w:val="001D58F9"/>
    <w:rsid w:val="001E0DEC"/>
    <w:rsid w:val="001E34DF"/>
    <w:rsid w:val="001E3D8F"/>
    <w:rsid w:val="001E6252"/>
    <w:rsid w:val="001E725E"/>
    <w:rsid w:val="001F014D"/>
    <w:rsid w:val="001F78BA"/>
    <w:rsid w:val="00203F54"/>
    <w:rsid w:val="0020408D"/>
    <w:rsid w:val="00205AD6"/>
    <w:rsid w:val="00211DD5"/>
    <w:rsid w:val="0021223C"/>
    <w:rsid w:val="00213F54"/>
    <w:rsid w:val="00220A01"/>
    <w:rsid w:val="00222DF8"/>
    <w:rsid w:val="002267D9"/>
    <w:rsid w:val="00232E41"/>
    <w:rsid w:val="002340F1"/>
    <w:rsid w:val="00235506"/>
    <w:rsid w:val="002411A4"/>
    <w:rsid w:val="0024173F"/>
    <w:rsid w:val="00244C22"/>
    <w:rsid w:val="00247056"/>
    <w:rsid w:val="00250123"/>
    <w:rsid w:val="00250498"/>
    <w:rsid w:val="00252A94"/>
    <w:rsid w:val="00254C60"/>
    <w:rsid w:val="002605C8"/>
    <w:rsid w:val="00260E16"/>
    <w:rsid w:val="00265F44"/>
    <w:rsid w:val="00266188"/>
    <w:rsid w:val="002663C6"/>
    <w:rsid w:val="002727F5"/>
    <w:rsid w:val="00272E85"/>
    <w:rsid w:val="002732DD"/>
    <w:rsid w:val="00276362"/>
    <w:rsid w:val="00276EA3"/>
    <w:rsid w:val="0027799B"/>
    <w:rsid w:val="002831D1"/>
    <w:rsid w:val="00286149"/>
    <w:rsid w:val="00291BC9"/>
    <w:rsid w:val="00294625"/>
    <w:rsid w:val="00295979"/>
    <w:rsid w:val="00296D89"/>
    <w:rsid w:val="002A03C8"/>
    <w:rsid w:val="002A25AA"/>
    <w:rsid w:val="002B24D6"/>
    <w:rsid w:val="002B6441"/>
    <w:rsid w:val="002B755E"/>
    <w:rsid w:val="002C0688"/>
    <w:rsid w:val="002C0A58"/>
    <w:rsid w:val="002C1E6F"/>
    <w:rsid w:val="002C225E"/>
    <w:rsid w:val="002C2DEB"/>
    <w:rsid w:val="002D0362"/>
    <w:rsid w:val="002D2116"/>
    <w:rsid w:val="002D4C35"/>
    <w:rsid w:val="002D73F8"/>
    <w:rsid w:val="002E02B1"/>
    <w:rsid w:val="002E1E82"/>
    <w:rsid w:val="002E4E94"/>
    <w:rsid w:val="002E4EF2"/>
    <w:rsid w:val="002F2190"/>
    <w:rsid w:val="002F428B"/>
    <w:rsid w:val="002F4FB6"/>
    <w:rsid w:val="002F68BE"/>
    <w:rsid w:val="002F7E0C"/>
    <w:rsid w:val="003012B1"/>
    <w:rsid w:val="0030476A"/>
    <w:rsid w:val="003059D2"/>
    <w:rsid w:val="00306B0F"/>
    <w:rsid w:val="00314F7A"/>
    <w:rsid w:val="00316547"/>
    <w:rsid w:val="00320583"/>
    <w:rsid w:val="003224CA"/>
    <w:rsid w:val="00322DBE"/>
    <w:rsid w:val="00334309"/>
    <w:rsid w:val="00335651"/>
    <w:rsid w:val="003415E4"/>
    <w:rsid w:val="003436C6"/>
    <w:rsid w:val="00343973"/>
    <w:rsid w:val="00347AF2"/>
    <w:rsid w:val="003514E9"/>
    <w:rsid w:val="0035189A"/>
    <w:rsid w:val="00352BF2"/>
    <w:rsid w:val="00353731"/>
    <w:rsid w:val="00355C26"/>
    <w:rsid w:val="00355E45"/>
    <w:rsid w:val="003639B0"/>
    <w:rsid w:val="003647C0"/>
    <w:rsid w:val="00366801"/>
    <w:rsid w:val="00370989"/>
    <w:rsid w:val="00371094"/>
    <w:rsid w:val="003738C4"/>
    <w:rsid w:val="00375981"/>
    <w:rsid w:val="00377D06"/>
    <w:rsid w:val="003835FB"/>
    <w:rsid w:val="00384B42"/>
    <w:rsid w:val="0039596B"/>
    <w:rsid w:val="003A0AA0"/>
    <w:rsid w:val="003A220E"/>
    <w:rsid w:val="003A519C"/>
    <w:rsid w:val="003A5C99"/>
    <w:rsid w:val="003A7E84"/>
    <w:rsid w:val="003B0008"/>
    <w:rsid w:val="003B4875"/>
    <w:rsid w:val="003B5CCF"/>
    <w:rsid w:val="003B7F5F"/>
    <w:rsid w:val="003C4C90"/>
    <w:rsid w:val="003C7F4A"/>
    <w:rsid w:val="003D31C4"/>
    <w:rsid w:val="003D3636"/>
    <w:rsid w:val="003D756E"/>
    <w:rsid w:val="003E07F0"/>
    <w:rsid w:val="003E17DF"/>
    <w:rsid w:val="003E22CF"/>
    <w:rsid w:val="003E423A"/>
    <w:rsid w:val="003E59FB"/>
    <w:rsid w:val="003F0574"/>
    <w:rsid w:val="003F26BE"/>
    <w:rsid w:val="003F5F91"/>
    <w:rsid w:val="0040209D"/>
    <w:rsid w:val="00402DF6"/>
    <w:rsid w:val="004061B5"/>
    <w:rsid w:val="004105C0"/>
    <w:rsid w:val="00411620"/>
    <w:rsid w:val="004174AC"/>
    <w:rsid w:val="0041795C"/>
    <w:rsid w:val="00421374"/>
    <w:rsid w:val="00423A92"/>
    <w:rsid w:val="004310ED"/>
    <w:rsid w:val="00433030"/>
    <w:rsid w:val="004342AB"/>
    <w:rsid w:val="004355D6"/>
    <w:rsid w:val="00436479"/>
    <w:rsid w:val="00440DC5"/>
    <w:rsid w:val="00442968"/>
    <w:rsid w:val="00444070"/>
    <w:rsid w:val="00445D48"/>
    <w:rsid w:val="00445DC1"/>
    <w:rsid w:val="00446BE7"/>
    <w:rsid w:val="00447AEA"/>
    <w:rsid w:val="0045095E"/>
    <w:rsid w:val="00452B8F"/>
    <w:rsid w:val="004561EA"/>
    <w:rsid w:val="00461013"/>
    <w:rsid w:val="00461C7C"/>
    <w:rsid w:val="00463CA9"/>
    <w:rsid w:val="0046539B"/>
    <w:rsid w:val="00465597"/>
    <w:rsid w:val="00467712"/>
    <w:rsid w:val="00483D4F"/>
    <w:rsid w:val="00487E66"/>
    <w:rsid w:val="00490777"/>
    <w:rsid w:val="00490F26"/>
    <w:rsid w:val="004935EE"/>
    <w:rsid w:val="00494057"/>
    <w:rsid w:val="0049602C"/>
    <w:rsid w:val="00496B9D"/>
    <w:rsid w:val="004A0168"/>
    <w:rsid w:val="004A296B"/>
    <w:rsid w:val="004A5844"/>
    <w:rsid w:val="004A6826"/>
    <w:rsid w:val="004B3CB8"/>
    <w:rsid w:val="004B4276"/>
    <w:rsid w:val="004B463B"/>
    <w:rsid w:val="004B7789"/>
    <w:rsid w:val="004C0141"/>
    <w:rsid w:val="004C08D0"/>
    <w:rsid w:val="004C1344"/>
    <w:rsid w:val="004C1755"/>
    <w:rsid w:val="004C60AC"/>
    <w:rsid w:val="004D32DE"/>
    <w:rsid w:val="004D416E"/>
    <w:rsid w:val="004D6B9B"/>
    <w:rsid w:val="004E1701"/>
    <w:rsid w:val="004F21C5"/>
    <w:rsid w:val="004F21D8"/>
    <w:rsid w:val="004F3BC8"/>
    <w:rsid w:val="004F660C"/>
    <w:rsid w:val="005015C6"/>
    <w:rsid w:val="00503333"/>
    <w:rsid w:val="00504831"/>
    <w:rsid w:val="005060E9"/>
    <w:rsid w:val="00513998"/>
    <w:rsid w:val="00515D11"/>
    <w:rsid w:val="0051774E"/>
    <w:rsid w:val="00517FE7"/>
    <w:rsid w:val="00525256"/>
    <w:rsid w:val="005325A5"/>
    <w:rsid w:val="00534DAE"/>
    <w:rsid w:val="00536592"/>
    <w:rsid w:val="00543B15"/>
    <w:rsid w:val="00543B3D"/>
    <w:rsid w:val="0054610C"/>
    <w:rsid w:val="00547B03"/>
    <w:rsid w:val="00547CF1"/>
    <w:rsid w:val="00554B87"/>
    <w:rsid w:val="00554EE9"/>
    <w:rsid w:val="00555166"/>
    <w:rsid w:val="00557356"/>
    <w:rsid w:val="0056398A"/>
    <w:rsid w:val="00563DEE"/>
    <w:rsid w:val="00564D85"/>
    <w:rsid w:val="005734C4"/>
    <w:rsid w:val="00575290"/>
    <w:rsid w:val="0057575A"/>
    <w:rsid w:val="005818D0"/>
    <w:rsid w:val="00584D22"/>
    <w:rsid w:val="005869F5"/>
    <w:rsid w:val="00586BC5"/>
    <w:rsid w:val="0059196B"/>
    <w:rsid w:val="00592966"/>
    <w:rsid w:val="00592B2F"/>
    <w:rsid w:val="005944E3"/>
    <w:rsid w:val="00596636"/>
    <w:rsid w:val="005A2946"/>
    <w:rsid w:val="005A4B9D"/>
    <w:rsid w:val="005A4D77"/>
    <w:rsid w:val="005A6969"/>
    <w:rsid w:val="005B2091"/>
    <w:rsid w:val="005B2ADE"/>
    <w:rsid w:val="005B2E45"/>
    <w:rsid w:val="005B2F26"/>
    <w:rsid w:val="005B3FB2"/>
    <w:rsid w:val="005C301F"/>
    <w:rsid w:val="005C4BE7"/>
    <w:rsid w:val="005C4D77"/>
    <w:rsid w:val="005C64EB"/>
    <w:rsid w:val="005D034C"/>
    <w:rsid w:val="005D3176"/>
    <w:rsid w:val="005D359E"/>
    <w:rsid w:val="005D4226"/>
    <w:rsid w:val="005E1540"/>
    <w:rsid w:val="005E2047"/>
    <w:rsid w:val="005E694A"/>
    <w:rsid w:val="005E6FFF"/>
    <w:rsid w:val="005E7522"/>
    <w:rsid w:val="005F3DA5"/>
    <w:rsid w:val="005F52D6"/>
    <w:rsid w:val="005F5730"/>
    <w:rsid w:val="005F7119"/>
    <w:rsid w:val="00600FBF"/>
    <w:rsid w:val="0060306F"/>
    <w:rsid w:val="0060381A"/>
    <w:rsid w:val="00606D3A"/>
    <w:rsid w:val="0060758D"/>
    <w:rsid w:val="006075D6"/>
    <w:rsid w:val="006079A1"/>
    <w:rsid w:val="00610A7F"/>
    <w:rsid w:val="00612659"/>
    <w:rsid w:val="006140FB"/>
    <w:rsid w:val="00617B54"/>
    <w:rsid w:val="0062502A"/>
    <w:rsid w:val="006255C1"/>
    <w:rsid w:val="00626EC9"/>
    <w:rsid w:val="00627264"/>
    <w:rsid w:val="006279AB"/>
    <w:rsid w:val="00633CBE"/>
    <w:rsid w:val="00635B50"/>
    <w:rsid w:val="006418EA"/>
    <w:rsid w:val="006433AB"/>
    <w:rsid w:val="00654A92"/>
    <w:rsid w:val="00656A83"/>
    <w:rsid w:val="00657FBA"/>
    <w:rsid w:val="006623BC"/>
    <w:rsid w:val="00662566"/>
    <w:rsid w:val="00662F70"/>
    <w:rsid w:val="006639FC"/>
    <w:rsid w:val="00663BF4"/>
    <w:rsid w:val="00666A4A"/>
    <w:rsid w:val="006704EA"/>
    <w:rsid w:val="00671DB1"/>
    <w:rsid w:val="00672B86"/>
    <w:rsid w:val="00676660"/>
    <w:rsid w:val="00676F92"/>
    <w:rsid w:val="006771CB"/>
    <w:rsid w:val="00680587"/>
    <w:rsid w:val="006820E9"/>
    <w:rsid w:val="00683C71"/>
    <w:rsid w:val="00685175"/>
    <w:rsid w:val="006859AB"/>
    <w:rsid w:val="006868DF"/>
    <w:rsid w:val="00687A29"/>
    <w:rsid w:val="00690FD1"/>
    <w:rsid w:val="0069442C"/>
    <w:rsid w:val="00697125"/>
    <w:rsid w:val="006979D0"/>
    <w:rsid w:val="00697D28"/>
    <w:rsid w:val="006A0A29"/>
    <w:rsid w:val="006A154D"/>
    <w:rsid w:val="006A1AC2"/>
    <w:rsid w:val="006A1E3E"/>
    <w:rsid w:val="006A2072"/>
    <w:rsid w:val="006A767F"/>
    <w:rsid w:val="006B2004"/>
    <w:rsid w:val="006B271C"/>
    <w:rsid w:val="006B72B9"/>
    <w:rsid w:val="006B75D9"/>
    <w:rsid w:val="006C0476"/>
    <w:rsid w:val="006C51B2"/>
    <w:rsid w:val="006C58D2"/>
    <w:rsid w:val="006D194D"/>
    <w:rsid w:val="006D32EB"/>
    <w:rsid w:val="006D3B26"/>
    <w:rsid w:val="006E6EA4"/>
    <w:rsid w:val="006F6389"/>
    <w:rsid w:val="006F76B5"/>
    <w:rsid w:val="006F7B42"/>
    <w:rsid w:val="00701D99"/>
    <w:rsid w:val="00702791"/>
    <w:rsid w:val="00703723"/>
    <w:rsid w:val="007048B6"/>
    <w:rsid w:val="00705742"/>
    <w:rsid w:val="007075F8"/>
    <w:rsid w:val="00711043"/>
    <w:rsid w:val="0071184C"/>
    <w:rsid w:val="00711ED4"/>
    <w:rsid w:val="007146CB"/>
    <w:rsid w:val="007152D6"/>
    <w:rsid w:val="00717819"/>
    <w:rsid w:val="00720440"/>
    <w:rsid w:val="007265CF"/>
    <w:rsid w:val="00727529"/>
    <w:rsid w:val="00731276"/>
    <w:rsid w:val="007315F4"/>
    <w:rsid w:val="00731AFF"/>
    <w:rsid w:val="00746888"/>
    <w:rsid w:val="00753A60"/>
    <w:rsid w:val="00755AC7"/>
    <w:rsid w:val="00756438"/>
    <w:rsid w:val="00760376"/>
    <w:rsid w:val="0076042D"/>
    <w:rsid w:val="00762FFF"/>
    <w:rsid w:val="00764018"/>
    <w:rsid w:val="00767599"/>
    <w:rsid w:val="007720AE"/>
    <w:rsid w:val="00780BA2"/>
    <w:rsid w:val="00783842"/>
    <w:rsid w:val="00784FC0"/>
    <w:rsid w:val="00787DB1"/>
    <w:rsid w:val="00792238"/>
    <w:rsid w:val="00792E90"/>
    <w:rsid w:val="007939AF"/>
    <w:rsid w:val="007940F1"/>
    <w:rsid w:val="0079414E"/>
    <w:rsid w:val="00794C87"/>
    <w:rsid w:val="0079674A"/>
    <w:rsid w:val="007A0598"/>
    <w:rsid w:val="007A2483"/>
    <w:rsid w:val="007A538D"/>
    <w:rsid w:val="007B0A62"/>
    <w:rsid w:val="007B1C7A"/>
    <w:rsid w:val="007B1FE2"/>
    <w:rsid w:val="007B280C"/>
    <w:rsid w:val="007B5D69"/>
    <w:rsid w:val="007C1B21"/>
    <w:rsid w:val="007C7441"/>
    <w:rsid w:val="007D1C58"/>
    <w:rsid w:val="007D29E7"/>
    <w:rsid w:val="007D408B"/>
    <w:rsid w:val="007E188A"/>
    <w:rsid w:val="007E2865"/>
    <w:rsid w:val="007E4AB2"/>
    <w:rsid w:val="007E7B81"/>
    <w:rsid w:val="007F02DF"/>
    <w:rsid w:val="007F0DA8"/>
    <w:rsid w:val="00800D9C"/>
    <w:rsid w:val="00804820"/>
    <w:rsid w:val="00805167"/>
    <w:rsid w:val="00805831"/>
    <w:rsid w:val="00807FB8"/>
    <w:rsid w:val="008104E5"/>
    <w:rsid w:val="00812FA0"/>
    <w:rsid w:val="00815615"/>
    <w:rsid w:val="00815EFA"/>
    <w:rsid w:val="00816700"/>
    <w:rsid w:val="00821DFC"/>
    <w:rsid w:val="008221F8"/>
    <w:rsid w:val="008273EE"/>
    <w:rsid w:val="00831A0A"/>
    <w:rsid w:val="0083703F"/>
    <w:rsid w:val="00840635"/>
    <w:rsid w:val="00843213"/>
    <w:rsid w:val="008441E3"/>
    <w:rsid w:val="00853CD2"/>
    <w:rsid w:val="00854942"/>
    <w:rsid w:val="00856D1A"/>
    <w:rsid w:val="008578B4"/>
    <w:rsid w:val="00857E52"/>
    <w:rsid w:val="0086141E"/>
    <w:rsid w:val="00862162"/>
    <w:rsid w:val="00864166"/>
    <w:rsid w:val="00864EB6"/>
    <w:rsid w:val="00870EFB"/>
    <w:rsid w:val="00871701"/>
    <w:rsid w:val="0087197A"/>
    <w:rsid w:val="00871F11"/>
    <w:rsid w:val="00874F8F"/>
    <w:rsid w:val="00880D05"/>
    <w:rsid w:val="00894BA8"/>
    <w:rsid w:val="008978A6"/>
    <w:rsid w:val="008A10AF"/>
    <w:rsid w:val="008A3605"/>
    <w:rsid w:val="008A52A0"/>
    <w:rsid w:val="008B0F9C"/>
    <w:rsid w:val="008B13F7"/>
    <w:rsid w:val="008B1478"/>
    <w:rsid w:val="008B1F01"/>
    <w:rsid w:val="008B3E53"/>
    <w:rsid w:val="008B6BA1"/>
    <w:rsid w:val="008B71E9"/>
    <w:rsid w:val="008B7C3D"/>
    <w:rsid w:val="008C4FBF"/>
    <w:rsid w:val="008C58FF"/>
    <w:rsid w:val="008C641E"/>
    <w:rsid w:val="008C72D0"/>
    <w:rsid w:val="008C7992"/>
    <w:rsid w:val="008D2398"/>
    <w:rsid w:val="008D48B6"/>
    <w:rsid w:val="008D4A44"/>
    <w:rsid w:val="008E2996"/>
    <w:rsid w:val="008F120E"/>
    <w:rsid w:val="008F1951"/>
    <w:rsid w:val="008F2033"/>
    <w:rsid w:val="008F410B"/>
    <w:rsid w:val="0090220A"/>
    <w:rsid w:val="00902958"/>
    <w:rsid w:val="00902A78"/>
    <w:rsid w:val="0090355B"/>
    <w:rsid w:val="00903B44"/>
    <w:rsid w:val="00904002"/>
    <w:rsid w:val="0090461D"/>
    <w:rsid w:val="009079C3"/>
    <w:rsid w:val="00913B50"/>
    <w:rsid w:val="009151D6"/>
    <w:rsid w:val="00920220"/>
    <w:rsid w:val="009211E6"/>
    <w:rsid w:val="00921F77"/>
    <w:rsid w:val="0092329B"/>
    <w:rsid w:val="00924F06"/>
    <w:rsid w:val="00925E3A"/>
    <w:rsid w:val="0093482B"/>
    <w:rsid w:val="00937405"/>
    <w:rsid w:val="00941CAF"/>
    <w:rsid w:val="009428CA"/>
    <w:rsid w:val="0094366B"/>
    <w:rsid w:val="009439E6"/>
    <w:rsid w:val="009459AD"/>
    <w:rsid w:val="00950033"/>
    <w:rsid w:val="00951685"/>
    <w:rsid w:val="00951764"/>
    <w:rsid w:val="00952724"/>
    <w:rsid w:val="00954716"/>
    <w:rsid w:val="00955639"/>
    <w:rsid w:val="00956230"/>
    <w:rsid w:val="0095775A"/>
    <w:rsid w:val="0096086E"/>
    <w:rsid w:val="00962EF5"/>
    <w:rsid w:val="00966CF9"/>
    <w:rsid w:val="00967130"/>
    <w:rsid w:val="00967A02"/>
    <w:rsid w:val="00971563"/>
    <w:rsid w:val="00977CF8"/>
    <w:rsid w:val="009838D7"/>
    <w:rsid w:val="0098515A"/>
    <w:rsid w:val="0098659C"/>
    <w:rsid w:val="009866E5"/>
    <w:rsid w:val="009868EA"/>
    <w:rsid w:val="00987288"/>
    <w:rsid w:val="009874E4"/>
    <w:rsid w:val="00987771"/>
    <w:rsid w:val="0099220A"/>
    <w:rsid w:val="009A2065"/>
    <w:rsid w:val="009A213B"/>
    <w:rsid w:val="009B412E"/>
    <w:rsid w:val="009B470D"/>
    <w:rsid w:val="009C3CD7"/>
    <w:rsid w:val="009C54C9"/>
    <w:rsid w:val="009D0B01"/>
    <w:rsid w:val="009D477C"/>
    <w:rsid w:val="009E295E"/>
    <w:rsid w:val="009E2D1C"/>
    <w:rsid w:val="009E2FF6"/>
    <w:rsid w:val="009E4962"/>
    <w:rsid w:val="009E4F13"/>
    <w:rsid w:val="009E6B07"/>
    <w:rsid w:val="009E738C"/>
    <w:rsid w:val="009E7795"/>
    <w:rsid w:val="009F23CC"/>
    <w:rsid w:val="00A01E79"/>
    <w:rsid w:val="00A1046A"/>
    <w:rsid w:val="00A104CF"/>
    <w:rsid w:val="00A125D2"/>
    <w:rsid w:val="00A13809"/>
    <w:rsid w:val="00A17986"/>
    <w:rsid w:val="00A20714"/>
    <w:rsid w:val="00A22F10"/>
    <w:rsid w:val="00A24201"/>
    <w:rsid w:val="00A2556C"/>
    <w:rsid w:val="00A32EEC"/>
    <w:rsid w:val="00A36BFB"/>
    <w:rsid w:val="00A372B1"/>
    <w:rsid w:val="00A42F01"/>
    <w:rsid w:val="00A4648D"/>
    <w:rsid w:val="00A50165"/>
    <w:rsid w:val="00A54575"/>
    <w:rsid w:val="00A57AAA"/>
    <w:rsid w:val="00A6545C"/>
    <w:rsid w:val="00A66FE7"/>
    <w:rsid w:val="00A67A1C"/>
    <w:rsid w:val="00A67BFB"/>
    <w:rsid w:val="00A77143"/>
    <w:rsid w:val="00A8205A"/>
    <w:rsid w:val="00A82E16"/>
    <w:rsid w:val="00A8344A"/>
    <w:rsid w:val="00A85AF2"/>
    <w:rsid w:val="00A92621"/>
    <w:rsid w:val="00A92D05"/>
    <w:rsid w:val="00A95BAD"/>
    <w:rsid w:val="00AA37C5"/>
    <w:rsid w:val="00AA50F2"/>
    <w:rsid w:val="00AA559E"/>
    <w:rsid w:val="00AA6B19"/>
    <w:rsid w:val="00AA6F01"/>
    <w:rsid w:val="00AA7692"/>
    <w:rsid w:val="00AB1635"/>
    <w:rsid w:val="00AB32C5"/>
    <w:rsid w:val="00AB59D2"/>
    <w:rsid w:val="00AB6DF1"/>
    <w:rsid w:val="00AC280D"/>
    <w:rsid w:val="00AC2EC4"/>
    <w:rsid w:val="00AC48E5"/>
    <w:rsid w:val="00AC54AC"/>
    <w:rsid w:val="00AD4132"/>
    <w:rsid w:val="00AD65BD"/>
    <w:rsid w:val="00AD7A7A"/>
    <w:rsid w:val="00AE3F5A"/>
    <w:rsid w:val="00AE5F05"/>
    <w:rsid w:val="00AE61A9"/>
    <w:rsid w:val="00AF51DA"/>
    <w:rsid w:val="00AF6363"/>
    <w:rsid w:val="00AF7660"/>
    <w:rsid w:val="00AF7C3F"/>
    <w:rsid w:val="00B03361"/>
    <w:rsid w:val="00B05C39"/>
    <w:rsid w:val="00B10DB7"/>
    <w:rsid w:val="00B131D0"/>
    <w:rsid w:val="00B13B99"/>
    <w:rsid w:val="00B143EF"/>
    <w:rsid w:val="00B16414"/>
    <w:rsid w:val="00B164F1"/>
    <w:rsid w:val="00B16D94"/>
    <w:rsid w:val="00B21B7D"/>
    <w:rsid w:val="00B2224E"/>
    <w:rsid w:val="00B22D4E"/>
    <w:rsid w:val="00B23E7F"/>
    <w:rsid w:val="00B25E09"/>
    <w:rsid w:val="00B32F60"/>
    <w:rsid w:val="00B32FEE"/>
    <w:rsid w:val="00B34888"/>
    <w:rsid w:val="00B3502F"/>
    <w:rsid w:val="00B35AE0"/>
    <w:rsid w:val="00B5216C"/>
    <w:rsid w:val="00B52AC4"/>
    <w:rsid w:val="00B542B2"/>
    <w:rsid w:val="00B60068"/>
    <w:rsid w:val="00B61831"/>
    <w:rsid w:val="00B626F3"/>
    <w:rsid w:val="00B64874"/>
    <w:rsid w:val="00B649FA"/>
    <w:rsid w:val="00B6637F"/>
    <w:rsid w:val="00B7214C"/>
    <w:rsid w:val="00B7217F"/>
    <w:rsid w:val="00B73071"/>
    <w:rsid w:val="00B7481C"/>
    <w:rsid w:val="00B81A5A"/>
    <w:rsid w:val="00B83114"/>
    <w:rsid w:val="00B909E3"/>
    <w:rsid w:val="00B94F9F"/>
    <w:rsid w:val="00BA0DF5"/>
    <w:rsid w:val="00BA0FAF"/>
    <w:rsid w:val="00BA3BC5"/>
    <w:rsid w:val="00BA3E0B"/>
    <w:rsid w:val="00BB05C1"/>
    <w:rsid w:val="00BB080B"/>
    <w:rsid w:val="00BB548E"/>
    <w:rsid w:val="00BC1DC1"/>
    <w:rsid w:val="00BC2D6B"/>
    <w:rsid w:val="00BC4687"/>
    <w:rsid w:val="00BC6533"/>
    <w:rsid w:val="00BD3022"/>
    <w:rsid w:val="00BE063C"/>
    <w:rsid w:val="00BE1673"/>
    <w:rsid w:val="00BE412C"/>
    <w:rsid w:val="00BF191D"/>
    <w:rsid w:val="00BF1F80"/>
    <w:rsid w:val="00BF36EA"/>
    <w:rsid w:val="00BF3821"/>
    <w:rsid w:val="00BF51FB"/>
    <w:rsid w:val="00BF6111"/>
    <w:rsid w:val="00BF7B60"/>
    <w:rsid w:val="00BF7DB7"/>
    <w:rsid w:val="00C01D69"/>
    <w:rsid w:val="00C02A0F"/>
    <w:rsid w:val="00C04C9C"/>
    <w:rsid w:val="00C05FA8"/>
    <w:rsid w:val="00C06560"/>
    <w:rsid w:val="00C07DFF"/>
    <w:rsid w:val="00C11125"/>
    <w:rsid w:val="00C151BA"/>
    <w:rsid w:val="00C204B4"/>
    <w:rsid w:val="00C24327"/>
    <w:rsid w:val="00C32131"/>
    <w:rsid w:val="00C33301"/>
    <w:rsid w:val="00C3696A"/>
    <w:rsid w:val="00C37D2C"/>
    <w:rsid w:val="00C43572"/>
    <w:rsid w:val="00C500C7"/>
    <w:rsid w:val="00C51E53"/>
    <w:rsid w:val="00C5295E"/>
    <w:rsid w:val="00C55AEC"/>
    <w:rsid w:val="00C561CD"/>
    <w:rsid w:val="00C60D65"/>
    <w:rsid w:val="00C629F0"/>
    <w:rsid w:val="00C6303E"/>
    <w:rsid w:val="00C64AD8"/>
    <w:rsid w:val="00C659E9"/>
    <w:rsid w:val="00C67FA2"/>
    <w:rsid w:val="00C71C8C"/>
    <w:rsid w:val="00C77308"/>
    <w:rsid w:val="00C7786E"/>
    <w:rsid w:val="00C77A59"/>
    <w:rsid w:val="00C80E2A"/>
    <w:rsid w:val="00C80E98"/>
    <w:rsid w:val="00C87266"/>
    <w:rsid w:val="00C87865"/>
    <w:rsid w:val="00C87D6B"/>
    <w:rsid w:val="00C90910"/>
    <w:rsid w:val="00C9146D"/>
    <w:rsid w:val="00C978C9"/>
    <w:rsid w:val="00C97F7B"/>
    <w:rsid w:val="00C97FE8"/>
    <w:rsid w:val="00CA0A65"/>
    <w:rsid w:val="00CA1DE8"/>
    <w:rsid w:val="00CA2A15"/>
    <w:rsid w:val="00CA32B4"/>
    <w:rsid w:val="00CA3630"/>
    <w:rsid w:val="00CA4613"/>
    <w:rsid w:val="00CA505B"/>
    <w:rsid w:val="00CA59BA"/>
    <w:rsid w:val="00CA5E07"/>
    <w:rsid w:val="00CB4966"/>
    <w:rsid w:val="00CC388D"/>
    <w:rsid w:val="00CD2B4B"/>
    <w:rsid w:val="00CE0A8E"/>
    <w:rsid w:val="00CE4898"/>
    <w:rsid w:val="00CE4FAB"/>
    <w:rsid w:val="00CE7755"/>
    <w:rsid w:val="00CF1CD7"/>
    <w:rsid w:val="00CF247E"/>
    <w:rsid w:val="00CF3434"/>
    <w:rsid w:val="00CF4F9B"/>
    <w:rsid w:val="00CF6478"/>
    <w:rsid w:val="00D009E9"/>
    <w:rsid w:val="00D01E72"/>
    <w:rsid w:val="00D02DF8"/>
    <w:rsid w:val="00D12DBE"/>
    <w:rsid w:val="00D177E5"/>
    <w:rsid w:val="00D26908"/>
    <w:rsid w:val="00D31CF7"/>
    <w:rsid w:val="00D32188"/>
    <w:rsid w:val="00D350DE"/>
    <w:rsid w:val="00D3581A"/>
    <w:rsid w:val="00D37956"/>
    <w:rsid w:val="00D37F99"/>
    <w:rsid w:val="00D43120"/>
    <w:rsid w:val="00D4738C"/>
    <w:rsid w:val="00D47F86"/>
    <w:rsid w:val="00D5147B"/>
    <w:rsid w:val="00D551E0"/>
    <w:rsid w:val="00D5555D"/>
    <w:rsid w:val="00D556F6"/>
    <w:rsid w:val="00D56BAA"/>
    <w:rsid w:val="00D62A2C"/>
    <w:rsid w:val="00D661AE"/>
    <w:rsid w:val="00D667C1"/>
    <w:rsid w:val="00D705AF"/>
    <w:rsid w:val="00D7280D"/>
    <w:rsid w:val="00D72900"/>
    <w:rsid w:val="00D72A05"/>
    <w:rsid w:val="00D8159D"/>
    <w:rsid w:val="00D82869"/>
    <w:rsid w:val="00D82E29"/>
    <w:rsid w:val="00D90456"/>
    <w:rsid w:val="00D96F6C"/>
    <w:rsid w:val="00D97519"/>
    <w:rsid w:val="00DA1045"/>
    <w:rsid w:val="00DA2C88"/>
    <w:rsid w:val="00DA6685"/>
    <w:rsid w:val="00DB256B"/>
    <w:rsid w:val="00DB59AB"/>
    <w:rsid w:val="00DC50B1"/>
    <w:rsid w:val="00DC5879"/>
    <w:rsid w:val="00DD1B1E"/>
    <w:rsid w:val="00DD42A7"/>
    <w:rsid w:val="00DE28CD"/>
    <w:rsid w:val="00DF1271"/>
    <w:rsid w:val="00DF3A4C"/>
    <w:rsid w:val="00DF40DE"/>
    <w:rsid w:val="00E02E10"/>
    <w:rsid w:val="00E05DF4"/>
    <w:rsid w:val="00E13335"/>
    <w:rsid w:val="00E137E2"/>
    <w:rsid w:val="00E15C28"/>
    <w:rsid w:val="00E2107C"/>
    <w:rsid w:val="00E21408"/>
    <w:rsid w:val="00E21B92"/>
    <w:rsid w:val="00E242D3"/>
    <w:rsid w:val="00E279FA"/>
    <w:rsid w:val="00E41937"/>
    <w:rsid w:val="00E42993"/>
    <w:rsid w:val="00E44198"/>
    <w:rsid w:val="00E46616"/>
    <w:rsid w:val="00E46A57"/>
    <w:rsid w:val="00E50F46"/>
    <w:rsid w:val="00E51F11"/>
    <w:rsid w:val="00E549C5"/>
    <w:rsid w:val="00E637C7"/>
    <w:rsid w:val="00E6400C"/>
    <w:rsid w:val="00E654CC"/>
    <w:rsid w:val="00E65D67"/>
    <w:rsid w:val="00E67217"/>
    <w:rsid w:val="00E71439"/>
    <w:rsid w:val="00E72890"/>
    <w:rsid w:val="00E802CD"/>
    <w:rsid w:val="00E81443"/>
    <w:rsid w:val="00E82BF2"/>
    <w:rsid w:val="00E957D3"/>
    <w:rsid w:val="00E972A7"/>
    <w:rsid w:val="00EA0E11"/>
    <w:rsid w:val="00EA4CDB"/>
    <w:rsid w:val="00EB0E37"/>
    <w:rsid w:val="00EB1B1F"/>
    <w:rsid w:val="00EB3F33"/>
    <w:rsid w:val="00EB5FE3"/>
    <w:rsid w:val="00EC2447"/>
    <w:rsid w:val="00EC2E6D"/>
    <w:rsid w:val="00EC4FDB"/>
    <w:rsid w:val="00EC51C2"/>
    <w:rsid w:val="00EC55F0"/>
    <w:rsid w:val="00ED58A6"/>
    <w:rsid w:val="00ED619F"/>
    <w:rsid w:val="00ED64BE"/>
    <w:rsid w:val="00EE018C"/>
    <w:rsid w:val="00EE17FC"/>
    <w:rsid w:val="00EE3EA1"/>
    <w:rsid w:val="00EE6A39"/>
    <w:rsid w:val="00EF01A0"/>
    <w:rsid w:val="00EF35B3"/>
    <w:rsid w:val="00EF498D"/>
    <w:rsid w:val="00F00BD5"/>
    <w:rsid w:val="00F07224"/>
    <w:rsid w:val="00F10177"/>
    <w:rsid w:val="00F14BE4"/>
    <w:rsid w:val="00F16FA7"/>
    <w:rsid w:val="00F20C36"/>
    <w:rsid w:val="00F24C72"/>
    <w:rsid w:val="00F24F79"/>
    <w:rsid w:val="00F27511"/>
    <w:rsid w:val="00F313E5"/>
    <w:rsid w:val="00F31DF4"/>
    <w:rsid w:val="00F33210"/>
    <w:rsid w:val="00F35826"/>
    <w:rsid w:val="00F35C79"/>
    <w:rsid w:val="00F42EF8"/>
    <w:rsid w:val="00F43597"/>
    <w:rsid w:val="00F5294C"/>
    <w:rsid w:val="00F53631"/>
    <w:rsid w:val="00F5795E"/>
    <w:rsid w:val="00F57E9A"/>
    <w:rsid w:val="00F6762B"/>
    <w:rsid w:val="00F715FE"/>
    <w:rsid w:val="00F71D15"/>
    <w:rsid w:val="00F72EC7"/>
    <w:rsid w:val="00F85A36"/>
    <w:rsid w:val="00F9261D"/>
    <w:rsid w:val="00F95D31"/>
    <w:rsid w:val="00FA07E7"/>
    <w:rsid w:val="00FA2C6F"/>
    <w:rsid w:val="00FA2E8B"/>
    <w:rsid w:val="00FA4EBB"/>
    <w:rsid w:val="00FA69D4"/>
    <w:rsid w:val="00FB08C0"/>
    <w:rsid w:val="00FB4E70"/>
    <w:rsid w:val="00FB56F1"/>
    <w:rsid w:val="00FB6BBD"/>
    <w:rsid w:val="00FC06B2"/>
    <w:rsid w:val="00FC187A"/>
    <w:rsid w:val="00FC2C5D"/>
    <w:rsid w:val="00FC51B6"/>
    <w:rsid w:val="00FD12F5"/>
    <w:rsid w:val="00FD5AA0"/>
    <w:rsid w:val="00FD7642"/>
    <w:rsid w:val="00FE1054"/>
    <w:rsid w:val="00FE27F1"/>
    <w:rsid w:val="00FE3360"/>
    <w:rsid w:val="00FE6BF1"/>
    <w:rsid w:val="00FF4623"/>
    <w:rsid w:val="00FF753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69AF"/>
  <w15:chartTrackingRefBased/>
  <w15:docId w15:val="{F0766D6A-4DD1-4FAB-B2B8-3777E4D8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3E"/>
    <w:pPr>
      <w:spacing w:after="160" w:line="259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6B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link w:val="Titlu2Caracter"/>
    <w:autoRedefine/>
    <w:uiPriority w:val="9"/>
    <w:semiHidden/>
    <w:unhideWhenUsed/>
    <w:qFormat/>
    <w:rsid w:val="00DD1B1E"/>
    <w:pPr>
      <w:keepNext/>
      <w:keepLines/>
      <w:spacing w:before="40" w:after="200" w:line="480" w:lineRule="auto"/>
      <w:jc w:val="both"/>
      <w:outlineLvl w:val="1"/>
    </w:pPr>
    <w:rPr>
      <w:rFonts w:ascii="Times New Roman" w:eastAsia="Times New Roman" w:hAnsi="Times New Roman"/>
      <w:b/>
      <w:sz w:val="24"/>
      <w:szCs w:val="26"/>
      <w:lang w:val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D1B1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lu4">
    <w:name w:val="heading 4"/>
    <w:basedOn w:val="Normal"/>
    <w:link w:val="Titlu4Caracter"/>
    <w:uiPriority w:val="9"/>
    <w:qFormat/>
    <w:rsid w:val="002A0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06B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link w:val="Titlu4"/>
    <w:uiPriority w:val="9"/>
    <w:rsid w:val="002A03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obust">
    <w:name w:val="Strong"/>
    <w:uiPriority w:val="22"/>
    <w:qFormat/>
    <w:rsid w:val="002A03C8"/>
    <w:rPr>
      <w:b/>
      <w:bCs/>
    </w:rPr>
  </w:style>
  <w:style w:type="paragraph" w:styleId="Listparagraf">
    <w:name w:val="List Paragraph"/>
    <w:aliases w:val="Loetelu (bulletid),Referncias,1st level - Bullet List Paragraph,Lettre d'introduction,Paragrafo elenco,Medium Grid 1 - Accent 21,Normal bullet 2,Bullet list,Numbered List,Colorful List - Accent 11,Listenabsatz,Puces,List Paragraph 1,Stil3"/>
    <w:basedOn w:val="Normal"/>
    <w:link w:val="ListparagrafCaracter"/>
    <w:uiPriority w:val="34"/>
    <w:qFormat/>
    <w:rsid w:val="00014A0C"/>
    <w:pPr>
      <w:spacing w:line="254" w:lineRule="auto"/>
      <w:ind w:left="720"/>
      <w:contextualSpacing/>
    </w:pPr>
    <w:rPr>
      <w:lang w:val="x-none"/>
    </w:rPr>
  </w:style>
  <w:style w:type="paragraph" w:styleId="NormalWeb">
    <w:name w:val="Normal (Web)"/>
    <w:basedOn w:val="Normal"/>
    <w:uiPriority w:val="99"/>
    <w:unhideWhenUsed/>
    <w:rsid w:val="00A67A1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u5Caracter">
    <w:name w:val="Titlu 5 Caracter"/>
    <w:link w:val="Titlu5"/>
    <w:uiPriority w:val="9"/>
    <w:semiHidden/>
    <w:rsid w:val="00FC06B2"/>
    <w:rPr>
      <w:rFonts w:ascii="Calibri Light" w:eastAsia="Times New Roman" w:hAnsi="Calibri Light" w:cs="Times New Roman"/>
      <w:color w:val="2E74B5"/>
    </w:rPr>
  </w:style>
  <w:style w:type="character" w:styleId="Hyperlink">
    <w:name w:val="Hyperlink"/>
    <w:uiPriority w:val="99"/>
    <w:unhideWhenUsed/>
    <w:qFormat/>
    <w:rsid w:val="00FC06B2"/>
    <w:rPr>
      <w:color w:val="0000FF"/>
      <w:u w:val="single"/>
    </w:rPr>
  </w:style>
  <w:style w:type="character" w:customStyle="1" w:styleId="Titlu1Caracter">
    <w:name w:val="Titlu 1 Caracter"/>
    <w:link w:val="Titlu1"/>
    <w:uiPriority w:val="9"/>
    <w:rsid w:val="00FC06B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ucuprins">
    <w:name w:val="TOC Heading"/>
    <w:basedOn w:val="Titlu1"/>
    <w:next w:val="Normal"/>
    <w:uiPriority w:val="39"/>
    <w:unhideWhenUsed/>
    <w:qFormat/>
    <w:rsid w:val="00FC06B2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qFormat/>
    <w:rsid w:val="00FC06B2"/>
    <w:pPr>
      <w:tabs>
        <w:tab w:val="left" w:pos="440"/>
        <w:tab w:val="right" w:leader="dot" w:pos="9980"/>
      </w:tabs>
      <w:spacing w:after="120" w:line="240" w:lineRule="auto"/>
      <w:jc w:val="both"/>
    </w:pPr>
    <w:rPr>
      <w:rFonts w:ascii="Times New Roman" w:eastAsia="Times New Roman" w:hAnsi="Times New Roman"/>
      <w:noProof/>
      <w:kern w:val="32"/>
      <w:sz w:val="24"/>
      <w:szCs w:val="24"/>
      <w:lang w:val="ro-RO" w:eastAsia="ru-RU"/>
    </w:rPr>
  </w:style>
  <w:style w:type="character" w:customStyle="1" w:styleId="2">
    <w:name w:val="Заголовок №2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1">
    <w:name w:val="Заголовок №1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o-RO" w:eastAsia="ro-RO" w:bidi="ro-RO"/>
    </w:rPr>
  </w:style>
  <w:style w:type="character" w:customStyle="1" w:styleId="5">
    <w:name w:val="Основной текст (5)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Frspaiere">
    <w:name w:val="No Spacing"/>
    <w:link w:val="FrspaiereCaracter"/>
    <w:uiPriority w:val="1"/>
    <w:qFormat/>
    <w:rsid w:val="008A52A0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725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E725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59"/>
    <w:rsid w:val="0078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C2E6D"/>
  </w:style>
  <w:style w:type="paragraph" w:styleId="Subsol">
    <w:name w:val="footer"/>
    <w:basedOn w:val="Normal"/>
    <w:link w:val="SubsolCaracter"/>
    <w:uiPriority w:val="99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2E6D"/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Medium Grid 1 - Accent 21 Caracter,Normal bullet 2 Caracter,Bullet list Caracter"/>
    <w:link w:val="Listparagraf"/>
    <w:uiPriority w:val="34"/>
    <w:qFormat/>
    <w:locked/>
    <w:rsid w:val="00612659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123A88"/>
    <w:rPr>
      <w:color w:val="605E5C"/>
      <w:shd w:val="clear" w:color="auto" w:fill="E1DFDD"/>
    </w:rPr>
  </w:style>
  <w:style w:type="character" w:customStyle="1" w:styleId="object">
    <w:name w:val="object"/>
    <w:rsid w:val="0060758D"/>
  </w:style>
  <w:style w:type="character" w:customStyle="1" w:styleId="anchor-text">
    <w:name w:val="anchor-text"/>
    <w:rsid w:val="00857E52"/>
  </w:style>
  <w:style w:type="character" w:styleId="Referincomentariu">
    <w:name w:val="annotation reference"/>
    <w:uiPriority w:val="99"/>
    <w:semiHidden/>
    <w:unhideWhenUsed/>
    <w:rsid w:val="00265F4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65F4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65F44"/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65F44"/>
    <w:rPr>
      <w:b/>
      <w:bCs/>
      <w:lang w:val="x-none" w:eastAsia="x-none"/>
    </w:rPr>
  </w:style>
  <w:style w:type="character" w:customStyle="1" w:styleId="SubiectComentariuCaracter">
    <w:name w:val="Subiect Comentariu Caracter"/>
    <w:link w:val="SubiectComentariu"/>
    <w:uiPriority w:val="99"/>
    <w:semiHidden/>
    <w:rsid w:val="00265F44"/>
    <w:rPr>
      <w:b/>
      <w:bCs/>
    </w:rPr>
  </w:style>
  <w:style w:type="character" w:styleId="Accentuat">
    <w:name w:val="Emphasis"/>
    <w:uiPriority w:val="20"/>
    <w:qFormat/>
    <w:rsid w:val="00402DF6"/>
    <w:rPr>
      <w:rFonts w:cs="Times New Roman"/>
      <w:i/>
    </w:rPr>
  </w:style>
  <w:style w:type="character" w:customStyle="1" w:styleId="FrspaiereCaracter">
    <w:name w:val="Fără spațiere Caracter"/>
    <w:link w:val="Frspaiere"/>
    <w:uiPriority w:val="1"/>
    <w:qFormat/>
    <w:locked/>
    <w:rsid w:val="000C6704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customStyle="1" w:styleId="markedcontent">
    <w:name w:val="markedcontent"/>
    <w:rsid w:val="000C6704"/>
  </w:style>
  <w:style w:type="paragraph" w:customStyle="1" w:styleId="NoSpacing1">
    <w:name w:val="No Spacing1"/>
    <w:rsid w:val="000C6704"/>
    <w:pPr>
      <w:suppressAutoHyphens/>
    </w:pPr>
    <w:rPr>
      <w:sz w:val="22"/>
      <w:szCs w:val="22"/>
      <w:lang w:val="ru-RU" w:eastAsia="en-US"/>
    </w:rPr>
  </w:style>
  <w:style w:type="character" w:styleId="MeniuneNerezolvat">
    <w:name w:val="Unresolved Mention"/>
    <w:uiPriority w:val="99"/>
    <w:semiHidden/>
    <w:unhideWhenUsed/>
    <w:rsid w:val="005C4BE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64C40"/>
    <w:pPr>
      <w:widowControl w:val="0"/>
      <w:spacing w:after="0" w:line="240" w:lineRule="auto"/>
    </w:pPr>
  </w:style>
  <w:style w:type="character" w:customStyle="1" w:styleId="Titlu2Caracter">
    <w:name w:val="Titlu 2 Caracter"/>
    <w:link w:val="Titlu2"/>
    <w:uiPriority w:val="9"/>
    <w:semiHidden/>
    <w:rsid w:val="00DD1B1E"/>
    <w:rPr>
      <w:rFonts w:ascii="Times New Roman" w:eastAsia="Times New Roman" w:hAnsi="Times New Roman"/>
      <w:b/>
      <w:sz w:val="24"/>
      <w:szCs w:val="26"/>
      <w:lang w:val="ro-RO" w:eastAsia="en-US"/>
    </w:rPr>
  </w:style>
  <w:style w:type="character" w:customStyle="1" w:styleId="Titlu3Caracter">
    <w:name w:val="Titlu 3 Caracter"/>
    <w:link w:val="Titlu3"/>
    <w:uiPriority w:val="9"/>
    <w:semiHidden/>
    <w:rsid w:val="00DD1B1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styleId="HyperlinkParcurs">
    <w:name w:val="FollowedHyperlink"/>
    <w:uiPriority w:val="99"/>
    <w:semiHidden/>
    <w:unhideWhenUsed/>
    <w:rsid w:val="00DD1B1E"/>
    <w:rPr>
      <w:color w:val="954F72"/>
      <w:u w:val="single"/>
    </w:rPr>
  </w:style>
  <w:style w:type="paragraph" w:customStyle="1" w:styleId="msonormal0">
    <w:name w:val="msonormal"/>
    <w:basedOn w:val="Normal"/>
    <w:rsid w:val="00DD1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Cuprins2">
    <w:name w:val="toc 2"/>
    <w:basedOn w:val="Normal"/>
    <w:next w:val="Normal"/>
    <w:autoRedefine/>
    <w:uiPriority w:val="39"/>
    <w:semiHidden/>
    <w:unhideWhenUsed/>
    <w:qFormat/>
    <w:rsid w:val="00DD1B1E"/>
    <w:pPr>
      <w:spacing w:before="120" w:after="100" w:line="276" w:lineRule="auto"/>
      <w:ind w:left="220"/>
      <w:jc w:val="center"/>
    </w:pPr>
    <w:rPr>
      <w:rFonts w:ascii="Times New Roman" w:hAnsi="Times New Roman"/>
      <w:sz w:val="24"/>
      <w:lang w:val="ro-RO"/>
    </w:rPr>
  </w:style>
  <w:style w:type="paragraph" w:styleId="Cuprins3">
    <w:name w:val="toc 3"/>
    <w:basedOn w:val="Normal"/>
    <w:next w:val="Normal"/>
    <w:autoRedefine/>
    <w:uiPriority w:val="39"/>
    <w:semiHidden/>
    <w:unhideWhenUsed/>
    <w:qFormat/>
    <w:rsid w:val="00DD1B1E"/>
    <w:pPr>
      <w:spacing w:before="120" w:after="100" w:line="360" w:lineRule="auto"/>
      <w:ind w:left="440"/>
      <w:jc w:val="center"/>
    </w:pPr>
    <w:rPr>
      <w:rFonts w:ascii="Times New Roman" w:hAnsi="Times New Roman"/>
      <w:sz w:val="24"/>
      <w:lang w:val="ro-RO"/>
    </w:rPr>
  </w:style>
  <w:style w:type="paragraph" w:customStyle="1" w:styleId="Default">
    <w:name w:val="Default"/>
    <w:rsid w:val="00DD1B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Название рисунка"/>
    <w:basedOn w:val="Normal"/>
    <w:next w:val="Normal"/>
    <w:qFormat/>
    <w:rsid w:val="00DD1B1E"/>
    <w:pPr>
      <w:spacing w:after="240" w:line="360" w:lineRule="auto"/>
      <w:ind w:firstLine="709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customStyle="1" w:styleId="src-art-title">
    <w:name w:val="src-art-title"/>
    <w:basedOn w:val="Fontdeparagrafimplicit"/>
    <w:rsid w:val="00DD1B1E"/>
  </w:style>
  <w:style w:type="table" w:customStyle="1" w:styleId="11">
    <w:name w:val="Сетка таблицы1"/>
    <w:basedOn w:val="TabelNormal"/>
    <w:uiPriority w:val="39"/>
    <w:rsid w:val="00DD1B1E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uiPriority w:val="59"/>
    <w:rsid w:val="00DD1B1E"/>
    <w:rPr>
      <w:rFonts w:ascii="Times New Roman" w:hAnsi="Times New Roman"/>
      <w:sz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TabelNormal"/>
    <w:uiPriority w:val="59"/>
    <w:rsid w:val="00DD1B1E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elNormal"/>
    <w:uiPriority w:val="59"/>
    <w:rsid w:val="00DD1B1E"/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elNormal"/>
    <w:uiPriority w:val="59"/>
    <w:rsid w:val="00DD1B1E"/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TabelNormal"/>
    <w:uiPriority w:val="59"/>
    <w:rsid w:val="00DD1B1E"/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elNormal"/>
    <w:uiPriority w:val="39"/>
    <w:rsid w:val="00DD1B1E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TabelNormal"/>
    <w:uiPriority w:val="39"/>
    <w:rsid w:val="00DD1B1E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uiPriority w:val="59"/>
    <w:rsid w:val="00DD1B1E"/>
    <w:rPr>
      <w:rFonts w:ascii="Times New Roman" w:hAnsi="Times New Roman"/>
      <w:sz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TabelNormal"/>
    <w:uiPriority w:val="59"/>
    <w:rsid w:val="00DD1B1E"/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TabelNormal"/>
    <w:uiPriority w:val="59"/>
    <w:rsid w:val="00DD1B1E"/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TabelNormal"/>
    <w:uiPriority w:val="39"/>
    <w:rsid w:val="00DD1B1E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F5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atHTMLCaracter">
    <w:name w:val="Preformatat HTML Caracter"/>
    <w:link w:val="PreformatatHTML"/>
    <w:uiPriority w:val="99"/>
    <w:semiHidden/>
    <w:rsid w:val="00F5795E"/>
    <w:rPr>
      <w:rFonts w:ascii="Courier New" w:eastAsia="Times New Roman" w:hAnsi="Courier New" w:cs="Courier New"/>
    </w:rPr>
  </w:style>
  <w:style w:type="character" w:customStyle="1" w:styleId="y2iqfc">
    <w:name w:val="y2iqfc"/>
    <w:rsid w:val="00F5795E"/>
  </w:style>
  <w:style w:type="character" w:customStyle="1" w:styleId="NoSpacingChar1">
    <w:name w:val="No Spacing Char1"/>
    <w:link w:val="21"/>
    <w:locked/>
    <w:rsid w:val="00804820"/>
    <w:rPr>
      <w:sz w:val="22"/>
      <w:szCs w:val="22"/>
      <w:lang w:val="ru-RU" w:eastAsia="en-US" w:bidi="ar-SA"/>
    </w:rPr>
  </w:style>
  <w:style w:type="paragraph" w:customStyle="1" w:styleId="21">
    <w:name w:val="Без интервала2"/>
    <w:link w:val="NoSpacingChar1"/>
    <w:qFormat/>
    <w:rsid w:val="00804820"/>
    <w:rPr>
      <w:sz w:val="22"/>
      <w:szCs w:val="22"/>
      <w:lang w:val="ru-RU" w:eastAsia="en-US"/>
    </w:rPr>
  </w:style>
  <w:style w:type="character" w:customStyle="1" w:styleId="html-span">
    <w:name w:val="html-span"/>
    <w:rsid w:val="00804820"/>
  </w:style>
  <w:style w:type="table" w:customStyle="1" w:styleId="Tabelgril1">
    <w:name w:val="Tabel grilă1"/>
    <w:basedOn w:val="TabelNormal"/>
    <w:next w:val="Tabelgril"/>
    <w:uiPriority w:val="39"/>
    <w:rsid w:val="000C4703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6852-7B57-420D-A587-2FDC2060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5134</Characters>
  <Application>Microsoft Office Word</Application>
  <DocSecurity>0</DocSecurity>
  <Lines>42</Lines>
  <Paragraphs>12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6007</CharactersWithSpaces>
  <SharedDoc>false</SharedDoc>
  <HLinks>
    <vt:vector size="708" baseType="variant">
      <vt:variant>
        <vt:i4>6946890</vt:i4>
      </vt:variant>
      <vt:variant>
        <vt:i4>369</vt:i4>
      </vt:variant>
      <vt:variant>
        <vt:i4>0</vt:i4>
      </vt:variant>
      <vt:variant>
        <vt:i4>5</vt:i4>
      </vt:variant>
      <vt:variant>
        <vt:lpwstr>http://akademos.asm.md/files/137-144_0.pdf</vt:lpwstr>
      </vt:variant>
      <vt:variant>
        <vt:lpwstr/>
      </vt:variant>
      <vt:variant>
        <vt:i4>786511</vt:i4>
      </vt:variant>
      <vt:variant>
        <vt:i4>366</vt:i4>
      </vt:variant>
      <vt:variant>
        <vt:i4>0</vt:i4>
      </vt:variant>
      <vt:variant>
        <vt:i4>5</vt:i4>
      </vt:variant>
      <vt:variant>
        <vt:lpwstr>https://doi.org/10.52673/18570461.24.4-75.14</vt:lpwstr>
      </vt:variant>
      <vt:variant>
        <vt:lpwstr/>
      </vt:variant>
      <vt:variant>
        <vt:i4>1638452</vt:i4>
      </vt:variant>
      <vt:variant>
        <vt:i4>363</vt:i4>
      </vt:variant>
      <vt:variant>
        <vt:i4>0</vt:i4>
      </vt:variant>
      <vt:variant>
        <vt:i4>5</vt:i4>
      </vt:variant>
      <vt:variant>
        <vt:lpwstr>https://www.euroinvent.org/cat/EUROINVENT_2024.pdf</vt:lpwstr>
      </vt:variant>
      <vt:variant>
        <vt:lpwstr/>
      </vt:variant>
      <vt:variant>
        <vt:i4>3604538</vt:i4>
      </vt:variant>
      <vt:variant>
        <vt:i4>360</vt:i4>
      </vt:variant>
      <vt:variant>
        <vt:i4>0</vt:i4>
      </vt:variant>
      <vt:variant>
        <vt:i4>5</vt:i4>
      </vt:variant>
      <vt:variant>
        <vt:lpwstr>https://db.agepi.md/CorespondentaElectronica/BIN1-D8C321AC-F1DC-436D-A785-E538649EFE50</vt:lpwstr>
      </vt:variant>
      <vt:variant>
        <vt:lpwstr/>
      </vt:variant>
      <vt:variant>
        <vt:i4>2293798</vt:i4>
      </vt:variant>
      <vt:variant>
        <vt:i4>357</vt:i4>
      </vt:variant>
      <vt:variant>
        <vt:i4>0</vt:i4>
      </vt:variant>
      <vt:variant>
        <vt:i4>5</vt:i4>
      </vt:variant>
      <vt:variant>
        <vt:lpwstr>https://www.db.agepi.md/Inventions/details/s 2023 0058/LinkTitluAcc</vt:lpwstr>
      </vt:variant>
      <vt:variant>
        <vt:lpwstr/>
      </vt:variant>
      <vt:variant>
        <vt:i4>4194379</vt:i4>
      </vt:variant>
      <vt:variant>
        <vt:i4>354</vt:i4>
      </vt:variant>
      <vt:variant>
        <vt:i4>0</vt:i4>
      </vt:variant>
      <vt:variant>
        <vt:i4>5</vt:i4>
      </vt:variant>
      <vt:variant>
        <vt:lpwstr>https://www.db.agepi.md/Inventions/details/s 2023 0056/LinkTitluElib</vt:lpwstr>
      </vt:variant>
      <vt:variant>
        <vt:lpwstr/>
      </vt:variant>
      <vt:variant>
        <vt:i4>2883622</vt:i4>
      </vt:variant>
      <vt:variant>
        <vt:i4>351</vt:i4>
      </vt:variant>
      <vt:variant>
        <vt:i4>0</vt:i4>
      </vt:variant>
      <vt:variant>
        <vt:i4>5</vt:i4>
      </vt:variant>
      <vt:variant>
        <vt:lpwstr>https://www.db.agepi.md/Inventions/details/s 2023 0057/LinkTitluAcc</vt:lpwstr>
      </vt:variant>
      <vt:variant>
        <vt:lpwstr/>
      </vt:variant>
      <vt:variant>
        <vt:i4>4522054</vt:i4>
      </vt:variant>
      <vt:variant>
        <vt:i4>348</vt:i4>
      </vt:variant>
      <vt:variant>
        <vt:i4>0</vt:i4>
      </vt:variant>
      <vt:variant>
        <vt:i4>5</vt:i4>
      </vt:variant>
      <vt:variant>
        <vt:lpwstr>https://www.db.agepi.md/Inventions/details/s 2022 0093/LinkTitluElib</vt:lpwstr>
      </vt:variant>
      <vt:variant>
        <vt:lpwstr/>
      </vt:variant>
      <vt:variant>
        <vt:i4>3670049</vt:i4>
      </vt:variant>
      <vt:variant>
        <vt:i4>345</vt:i4>
      </vt:variant>
      <vt:variant>
        <vt:i4>0</vt:i4>
      </vt:variant>
      <vt:variant>
        <vt:i4>5</vt:i4>
      </vt:variant>
      <vt:variant>
        <vt:lpwstr>https://www.db.agepi.md/Inventions/details/a 2023 0021/LinkTitluAcc</vt:lpwstr>
      </vt:variant>
      <vt:variant>
        <vt:lpwstr/>
      </vt:variant>
      <vt:variant>
        <vt:i4>6029389</vt:i4>
      </vt:variant>
      <vt:variant>
        <vt:i4>342</vt:i4>
      </vt:variant>
      <vt:variant>
        <vt:i4>0</vt:i4>
      </vt:variant>
      <vt:variant>
        <vt:i4>5</vt:i4>
      </vt:variant>
      <vt:variant>
        <vt:lpwstr>https://www.db.agepi.md/Inventions/details/a 2022 0028/LinkTitluElib</vt:lpwstr>
      </vt:variant>
      <vt:variant>
        <vt:lpwstr/>
      </vt:variant>
      <vt:variant>
        <vt:i4>5570635</vt:i4>
      </vt:variant>
      <vt:variant>
        <vt:i4>339</vt:i4>
      </vt:variant>
      <vt:variant>
        <vt:i4>0</vt:i4>
      </vt:variant>
      <vt:variant>
        <vt:i4>5</vt:i4>
      </vt:variant>
      <vt:variant>
        <vt:lpwstr>https://www.db.agepi.md/Inventions/details/a 2022 0041/LinkTitluElib</vt:lpwstr>
      </vt:variant>
      <vt:variant>
        <vt:lpwstr/>
      </vt:variant>
      <vt:variant>
        <vt:i4>3866657</vt:i4>
      </vt:variant>
      <vt:variant>
        <vt:i4>336</vt:i4>
      </vt:variant>
      <vt:variant>
        <vt:i4>0</vt:i4>
      </vt:variant>
      <vt:variant>
        <vt:i4>5</vt:i4>
      </vt:variant>
      <vt:variant>
        <vt:lpwstr>https://www.db.agepi.md/Inventions/details/a 2023 0022/LinkTitluAcc</vt:lpwstr>
      </vt:variant>
      <vt:variant>
        <vt:lpwstr/>
      </vt:variant>
      <vt:variant>
        <vt:i4>3997730</vt:i4>
      </vt:variant>
      <vt:variant>
        <vt:i4>333</vt:i4>
      </vt:variant>
      <vt:variant>
        <vt:i4>0</vt:i4>
      </vt:variant>
      <vt:variant>
        <vt:i4>5</vt:i4>
      </vt:variant>
      <vt:variant>
        <vt:lpwstr>https://www.db.agepi.md/Inventions/details/a 2023 0014/LinkTitluAcc</vt:lpwstr>
      </vt:variant>
      <vt:variant>
        <vt:lpwstr/>
      </vt:variant>
      <vt:variant>
        <vt:i4>7405674</vt:i4>
      </vt:variant>
      <vt:variant>
        <vt:i4>330</vt:i4>
      </vt:variant>
      <vt:variant>
        <vt:i4>0</vt:i4>
      </vt:variant>
      <vt:variant>
        <vt:i4>5</vt:i4>
      </vt:variant>
      <vt:variant>
        <vt:lpwstr>https://db.agepi.md/Inventions/details/a 2022 0015</vt:lpwstr>
      </vt:variant>
      <vt:variant>
        <vt:lpwstr/>
      </vt:variant>
      <vt:variant>
        <vt:i4>7405675</vt:i4>
      </vt:variant>
      <vt:variant>
        <vt:i4>327</vt:i4>
      </vt:variant>
      <vt:variant>
        <vt:i4>0</vt:i4>
      </vt:variant>
      <vt:variant>
        <vt:i4>5</vt:i4>
      </vt:variant>
      <vt:variant>
        <vt:lpwstr>https://db.agepi.md/Inventions/details/a 2022 0005</vt:lpwstr>
      </vt:variant>
      <vt:variant>
        <vt:lpwstr/>
      </vt:variant>
      <vt:variant>
        <vt:i4>2687083</vt:i4>
      </vt:variant>
      <vt:variant>
        <vt:i4>324</vt:i4>
      </vt:variant>
      <vt:variant>
        <vt:i4>0</vt:i4>
      </vt:variant>
      <vt:variant>
        <vt:i4>5</vt:i4>
      </vt:variant>
      <vt:variant>
        <vt:lpwstr>https://www.db.agepi.md/Inventions/details/a 2022 0004</vt:lpwstr>
      </vt:variant>
      <vt:variant>
        <vt:lpwstr/>
      </vt:variant>
      <vt:variant>
        <vt:i4>2752619</vt:i4>
      </vt:variant>
      <vt:variant>
        <vt:i4>321</vt:i4>
      </vt:variant>
      <vt:variant>
        <vt:i4>0</vt:i4>
      </vt:variant>
      <vt:variant>
        <vt:i4>5</vt:i4>
      </vt:variant>
      <vt:variant>
        <vt:lpwstr>https://www.db.agepi.md/Inventions/details/a 2021 0037</vt:lpwstr>
      </vt:variant>
      <vt:variant>
        <vt:lpwstr/>
      </vt:variant>
      <vt:variant>
        <vt:i4>3407900</vt:i4>
      </vt:variant>
      <vt:variant>
        <vt:i4>318</vt:i4>
      </vt:variant>
      <vt:variant>
        <vt:i4>0</vt:i4>
      </vt:variant>
      <vt:variant>
        <vt:i4>5</vt:i4>
      </vt:variant>
      <vt:variant>
        <vt:lpwstr>https://drive.google.com/file/d/1QVHD460TGa9zZSH1Q_gu581f6v0mHWZE/view</vt:lpwstr>
      </vt:variant>
      <vt:variant>
        <vt:lpwstr/>
      </vt:variant>
      <vt:variant>
        <vt:i4>3473473</vt:i4>
      </vt:variant>
      <vt:variant>
        <vt:i4>315</vt:i4>
      </vt:variant>
      <vt:variant>
        <vt:i4>0</vt:i4>
      </vt:variant>
      <vt:variant>
        <vt:i4>5</vt:i4>
      </vt:variant>
      <vt:variant>
        <vt:lpwstr>https://ibn.idsi.md/sites/default/files/imag_file/Dialogul_generatiilor_ABSTRACT%2BBOOK_2024_F.pdf</vt:lpwstr>
      </vt:variant>
      <vt:variant>
        <vt:lpwstr/>
      </vt:variant>
      <vt:variant>
        <vt:i4>3473473</vt:i4>
      </vt:variant>
      <vt:variant>
        <vt:i4>312</vt:i4>
      </vt:variant>
      <vt:variant>
        <vt:i4>0</vt:i4>
      </vt:variant>
      <vt:variant>
        <vt:i4>5</vt:i4>
      </vt:variant>
      <vt:variant>
        <vt:lpwstr>https://ibn.idsi.md/sites/default/files/imag_file/Dialogul_generatiilor_ABSTRACT%2BBOOK_2024_F.pdf</vt:lpwstr>
      </vt:variant>
      <vt:variant>
        <vt:lpwstr/>
      </vt:variant>
      <vt:variant>
        <vt:i4>3473473</vt:i4>
      </vt:variant>
      <vt:variant>
        <vt:i4>309</vt:i4>
      </vt:variant>
      <vt:variant>
        <vt:i4>0</vt:i4>
      </vt:variant>
      <vt:variant>
        <vt:i4>5</vt:i4>
      </vt:variant>
      <vt:variant>
        <vt:lpwstr>https://ibn.idsi.md/sites/default/files/imag_file/Dialogul_generatiilor_ABSTRACT%2BBOOK_2024_F.pdf</vt:lpwstr>
      </vt:variant>
      <vt:variant>
        <vt:lpwstr/>
      </vt:variant>
      <vt:variant>
        <vt:i4>4915200</vt:i4>
      </vt:variant>
      <vt:variant>
        <vt:i4>306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303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300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297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7536673</vt:i4>
      </vt:variant>
      <vt:variant>
        <vt:i4>294</vt:i4>
      </vt:variant>
      <vt:variant>
        <vt:i4>0</vt:i4>
      </vt:variant>
      <vt:variant>
        <vt:i4>5</vt:i4>
      </vt:variant>
      <vt:variant>
        <vt:lpwstr>https://upsc.md/cercetare/manifestari-stiintifice/congrese-simpozioane-conferinte-internationale-2024/</vt:lpwstr>
      </vt:variant>
      <vt:variant>
        <vt:lpwstr/>
      </vt:variant>
      <vt:variant>
        <vt:i4>7667837</vt:i4>
      </vt:variant>
      <vt:variant>
        <vt:i4>291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288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4915200</vt:i4>
      </vt:variant>
      <vt:variant>
        <vt:i4>285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282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279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276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273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7667837</vt:i4>
      </vt:variant>
      <vt:variant>
        <vt:i4>270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267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264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4915200</vt:i4>
      </vt:variant>
      <vt:variant>
        <vt:i4>261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258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255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252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249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3080242</vt:i4>
      </vt:variant>
      <vt:variant>
        <vt:i4>246</vt:i4>
      </vt:variant>
      <vt:variant>
        <vt:i4>0</vt:i4>
      </vt:variant>
      <vt:variant>
        <vt:i4>5</vt:i4>
      </vt:variant>
      <vt:variant>
        <vt:lpwstr>https://ibn.idsi.md/sites/default/files/imag_file/169-170_30.pdf</vt:lpwstr>
      </vt:variant>
      <vt:variant>
        <vt:lpwstr/>
      </vt:variant>
      <vt:variant>
        <vt:i4>4128870</vt:i4>
      </vt:variant>
      <vt:variant>
        <vt:i4>243</vt:i4>
      </vt:variant>
      <vt:variant>
        <vt:i4>0</vt:i4>
      </vt:variant>
      <vt:variant>
        <vt:i4>5</vt:i4>
      </vt:variant>
      <vt:variant>
        <vt:lpwstr>https://mtfi.utm.md/files/Materialele_Conferintei_MTFI-2024.pdf</vt:lpwstr>
      </vt:variant>
      <vt:variant>
        <vt:lpwstr/>
      </vt:variant>
      <vt:variant>
        <vt:i4>4915200</vt:i4>
      </vt:variant>
      <vt:variant>
        <vt:i4>240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4915200</vt:i4>
      </vt:variant>
      <vt:variant>
        <vt:i4>237</vt:i4>
      </vt:variant>
      <vt:variant>
        <vt:i4>0</vt:i4>
      </vt:variant>
      <vt:variant>
        <vt:i4>5</vt:i4>
      </vt:variant>
      <vt:variant>
        <vt:lpwstr>https://conferinte.stiu.md/sites/default/files/evenimente/MSCMP2024_Book_Abstracts.pdf</vt:lpwstr>
      </vt:variant>
      <vt:variant>
        <vt:lpwstr/>
      </vt:variant>
      <vt:variant>
        <vt:i4>7536673</vt:i4>
      </vt:variant>
      <vt:variant>
        <vt:i4>234</vt:i4>
      </vt:variant>
      <vt:variant>
        <vt:i4>0</vt:i4>
      </vt:variant>
      <vt:variant>
        <vt:i4>5</vt:i4>
      </vt:variant>
      <vt:variant>
        <vt:lpwstr>https://upsc.md/cercetare/manifestari-stiintifice/congrese-simpozioane-conferinte-internationale-2024/</vt:lpwstr>
      </vt:variant>
      <vt:variant>
        <vt:lpwstr/>
      </vt:variant>
      <vt:variant>
        <vt:i4>7667837</vt:i4>
      </vt:variant>
      <vt:variant>
        <vt:i4>231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3735679</vt:i4>
      </vt:variant>
      <vt:variant>
        <vt:i4>228</vt:i4>
      </vt:variant>
      <vt:variant>
        <vt:i4>0</vt:i4>
      </vt:variant>
      <vt:variant>
        <vt:i4>5</vt:i4>
      </vt:variant>
      <vt:variant>
        <vt:lpwstr>https://medchemconf.ru/wp-content/uploads/abstracts.pdf</vt:lpwstr>
      </vt:variant>
      <vt:variant>
        <vt:lpwstr/>
      </vt:variant>
      <vt:variant>
        <vt:i4>7929926</vt:i4>
      </vt:variant>
      <vt:variant>
        <vt:i4>225</vt:i4>
      </vt:variant>
      <vt:variant>
        <vt:i4>0</vt:i4>
      </vt:variant>
      <vt:variant>
        <vt:i4>5</vt:i4>
      </vt:variant>
      <vt:variant>
        <vt:lpwstr>https://nanobiomat.eu/download/nanobiomat2024_winter-edition_program_28-11-2024/</vt:lpwstr>
      </vt:variant>
      <vt:variant>
        <vt:lpwstr/>
      </vt:variant>
      <vt:variant>
        <vt:i4>5636207</vt:i4>
      </vt:variant>
      <vt:variant>
        <vt:i4>222</vt:i4>
      </vt:variant>
      <vt:variant>
        <vt:i4>0</vt:i4>
      </vt:variant>
      <vt:variant>
        <vt:i4>5</vt:i4>
      </vt:variant>
      <vt:variant>
        <vt:lpwstr>https://ichem.md/sites/default/files/2025-01/NanoBioMat-Book-of-abstracts_final.pdf</vt:lpwstr>
      </vt:variant>
      <vt:variant>
        <vt:lpwstr/>
      </vt:variant>
      <vt:variant>
        <vt:i4>5636207</vt:i4>
      </vt:variant>
      <vt:variant>
        <vt:i4>219</vt:i4>
      </vt:variant>
      <vt:variant>
        <vt:i4>0</vt:i4>
      </vt:variant>
      <vt:variant>
        <vt:i4>5</vt:i4>
      </vt:variant>
      <vt:variant>
        <vt:lpwstr>https://ichem.md/sites/default/files/2025-01/NanoBioMat-Book-of-abstracts_final.pdf</vt:lpwstr>
      </vt:variant>
      <vt:variant>
        <vt:lpwstr/>
      </vt:variant>
      <vt:variant>
        <vt:i4>7798816</vt:i4>
      </vt:variant>
      <vt:variant>
        <vt:i4>216</vt:i4>
      </vt:variant>
      <vt:variant>
        <vt:i4>0</vt:i4>
      </vt:variant>
      <vt:variant>
        <vt:i4>5</vt:i4>
      </vt:variant>
      <vt:variant>
        <vt:lpwstr>https://www.chem.uaic.ro/files/File/iasichem/2024-IASICHEM-PROGRAM.pdf</vt:lpwstr>
      </vt:variant>
      <vt:variant>
        <vt:lpwstr/>
      </vt:variant>
      <vt:variant>
        <vt:i4>5636207</vt:i4>
      </vt:variant>
      <vt:variant>
        <vt:i4>213</vt:i4>
      </vt:variant>
      <vt:variant>
        <vt:i4>0</vt:i4>
      </vt:variant>
      <vt:variant>
        <vt:i4>5</vt:i4>
      </vt:variant>
      <vt:variant>
        <vt:lpwstr>https://ichem.md/sites/default/files/2025-01/NanoBioMat-Book-of-abstracts_final.pdf</vt:lpwstr>
      </vt:variant>
      <vt:variant>
        <vt:lpwstr/>
      </vt:variant>
      <vt:variant>
        <vt:i4>7929972</vt:i4>
      </vt:variant>
      <vt:variant>
        <vt:i4>210</vt:i4>
      </vt:variant>
      <vt:variant>
        <vt:i4>0</vt:i4>
      </vt:variant>
      <vt:variant>
        <vt:i4>5</vt:i4>
      </vt:variant>
      <vt:variant>
        <vt:lpwstr>https://drive.google.com/file/d/1X0nKcwAbNTHZ8YfWCGn2QUXb9x1Q-twM/view</vt:lpwstr>
      </vt:variant>
      <vt:variant>
        <vt:lpwstr/>
      </vt:variant>
      <vt:variant>
        <vt:i4>8257634</vt:i4>
      </vt:variant>
      <vt:variant>
        <vt:i4>207</vt:i4>
      </vt:variant>
      <vt:variant>
        <vt:i4>0</vt:i4>
      </vt:variant>
      <vt:variant>
        <vt:i4>5</vt:i4>
      </vt:variant>
      <vt:variant>
        <vt:lpwstr>https://csfb-2024.tilda.ws/</vt:lpwstr>
      </vt:variant>
      <vt:variant>
        <vt:lpwstr/>
      </vt:variant>
      <vt:variant>
        <vt:i4>720960</vt:i4>
      </vt:variant>
      <vt:variant>
        <vt:i4>204</vt:i4>
      </vt:variant>
      <vt:variant>
        <vt:i4>0</vt:i4>
      </vt:variant>
      <vt:variant>
        <vt:i4>5</vt:i4>
      </vt:variant>
      <vt:variant>
        <vt:lpwstr>https://portalapp.bsac.eventsair.com/VirtualAttendeePortal/acc24/acc2024/</vt:lpwstr>
      </vt:variant>
      <vt:variant>
        <vt:lpwstr/>
      </vt:variant>
      <vt:variant>
        <vt:i4>3342453</vt:i4>
      </vt:variant>
      <vt:variant>
        <vt:i4>201</vt:i4>
      </vt:variant>
      <vt:variant>
        <vt:i4>0</vt:i4>
      </vt:variant>
      <vt:variant>
        <vt:i4>5</vt:i4>
      </vt:variant>
      <vt:variant>
        <vt:lpwstr>https://travaux.pensoft.net/article/140643</vt:lpwstr>
      </vt:variant>
      <vt:variant>
        <vt:lpwstr/>
      </vt:variant>
      <vt:variant>
        <vt:i4>7798816</vt:i4>
      </vt:variant>
      <vt:variant>
        <vt:i4>198</vt:i4>
      </vt:variant>
      <vt:variant>
        <vt:i4>0</vt:i4>
      </vt:variant>
      <vt:variant>
        <vt:i4>5</vt:i4>
      </vt:variant>
      <vt:variant>
        <vt:lpwstr>https://www.chem.uaic.ro/files/File/iasichem/2024-IASICHEM-PROGRAM.pdf</vt:lpwstr>
      </vt:variant>
      <vt:variant>
        <vt:lpwstr/>
      </vt:variant>
      <vt:variant>
        <vt:i4>6946923</vt:i4>
      </vt:variant>
      <vt:variant>
        <vt:i4>195</vt:i4>
      </vt:variant>
      <vt:variant>
        <vt:i4>0</vt:i4>
      </vt:variant>
      <vt:variant>
        <vt:i4>5</vt:i4>
      </vt:variant>
      <vt:variant>
        <vt:lpwstr>https://www.mitcongressi.it/app/index.php?pag=abstract-single&amp;locpagname=poster&amp;ID%20convegno=1528&amp;IDabstract=781&amp;IDgiorno=&amp;pagination</vt:lpwstr>
      </vt:variant>
      <vt:variant>
        <vt:lpwstr/>
      </vt:variant>
      <vt:variant>
        <vt:i4>2883647</vt:i4>
      </vt:variant>
      <vt:variant>
        <vt:i4>192</vt:i4>
      </vt:variant>
      <vt:variant>
        <vt:i4>0</vt:i4>
      </vt:variant>
      <vt:variant>
        <vt:i4>5</vt:i4>
      </vt:variant>
      <vt:variant>
        <vt:lpwstr>https://ibn.idsi.md/sites/default/files/imag_file/117-123_31.pdf</vt:lpwstr>
      </vt:variant>
      <vt:variant>
        <vt:lpwstr/>
      </vt:variant>
      <vt:variant>
        <vt:i4>5701688</vt:i4>
      </vt:variant>
      <vt:variant>
        <vt:i4>189</vt:i4>
      </vt:variant>
      <vt:variant>
        <vt:i4>0</vt:i4>
      </vt:variant>
      <vt:variant>
        <vt:i4>5</vt:i4>
      </vt:variant>
      <vt:variant>
        <vt:lpwstr>https://ibn.idsi.md/vizualizare_articol/196525</vt:lpwstr>
      </vt:variant>
      <vt:variant>
        <vt:lpwstr/>
      </vt:variant>
      <vt:variant>
        <vt:i4>7340058</vt:i4>
      </vt:variant>
      <vt:variant>
        <vt:i4>186</vt:i4>
      </vt:variant>
      <vt:variant>
        <vt:i4>0</vt:i4>
      </vt:variant>
      <vt:variant>
        <vt:i4>5</vt:i4>
      </vt:variant>
      <vt:variant>
        <vt:lpwstr>https://ichem.md/sites/default/files/2025-01/Conf_USM 7-8 noiembrie 2024.pdf</vt:lpwstr>
      </vt:variant>
      <vt:variant>
        <vt:lpwstr/>
      </vt:variant>
      <vt:variant>
        <vt:i4>458786</vt:i4>
      </vt:variant>
      <vt:variant>
        <vt:i4>183</vt:i4>
      </vt:variant>
      <vt:variant>
        <vt:i4>0</vt:i4>
      </vt:variant>
      <vt:variant>
        <vt:i4>5</vt:i4>
      </vt:variant>
      <vt:variant>
        <vt:lpwstr>https://ibn.idsi.md/sites/default/files/imag_file/Volumul_1_2024.pdf</vt:lpwstr>
      </vt:variant>
      <vt:variant>
        <vt:lpwstr/>
      </vt:variant>
      <vt:variant>
        <vt:i4>2883629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https://doi.org/10.46727/c.v1.16-17-05-2024.p79-85</vt:lpwstr>
      </vt:variant>
      <vt:variant>
        <vt:lpwstr/>
      </vt:variant>
      <vt:variant>
        <vt:i4>7340058</vt:i4>
      </vt:variant>
      <vt:variant>
        <vt:i4>177</vt:i4>
      </vt:variant>
      <vt:variant>
        <vt:i4>0</vt:i4>
      </vt:variant>
      <vt:variant>
        <vt:i4>5</vt:i4>
      </vt:variant>
      <vt:variant>
        <vt:lpwstr>https://ichem.md/sites/default/files/2025-01/Conf_USM 7-8 noiembrie 2024.pdf</vt:lpwstr>
      </vt:variant>
      <vt:variant>
        <vt:lpwstr/>
      </vt:variant>
      <vt:variant>
        <vt:i4>8126519</vt:i4>
      </vt:variant>
      <vt:variant>
        <vt:i4>174</vt:i4>
      </vt:variant>
      <vt:variant>
        <vt:i4>0</vt:i4>
      </vt:variant>
      <vt:variant>
        <vt:i4>5</vt:i4>
      </vt:variant>
      <vt:variant>
        <vt:lpwstr>https://cercetare.usm.md/wp-content/uploads/Programa-Conferintei-1.pdf</vt:lpwstr>
      </vt:variant>
      <vt:variant>
        <vt:lpwstr/>
      </vt:variant>
      <vt:variant>
        <vt:i4>458786</vt:i4>
      </vt:variant>
      <vt:variant>
        <vt:i4>171</vt:i4>
      </vt:variant>
      <vt:variant>
        <vt:i4>0</vt:i4>
      </vt:variant>
      <vt:variant>
        <vt:i4>5</vt:i4>
      </vt:variant>
      <vt:variant>
        <vt:lpwstr>https://ibn.idsi.md/sites/default/files/imag_file/Volumul_1_2024.pdf</vt:lpwstr>
      </vt:variant>
      <vt:variant>
        <vt:lpwstr/>
      </vt:variant>
      <vt:variant>
        <vt:i4>262144</vt:i4>
      </vt:variant>
      <vt:variant>
        <vt:i4>168</vt:i4>
      </vt:variant>
      <vt:variant>
        <vt:i4>0</vt:i4>
      </vt:variant>
      <vt:variant>
        <vt:i4>5</vt:i4>
      </vt:variant>
      <vt:variant>
        <vt:lpwstr>https://doi.org/10.46727/c.v1.16-17-05-2024.p146-151</vt:lpwstr>
      </vt:variant>
      <vt:variant>
        <vt:lpwstr/>
      </vt:variant>
      <vt:variant>
        <vt:i4>7536673</vt:i4>
      </vt:variant>
      <vt:variant>
        <vt:i4>165</vt:i4>
      </vt:variant>
      <vt:variant>
        <vt:i4>0</vt:i4>
      </vt:variant>
      <vt:variant>
        <vt:i4>5</vt:i4>
      </vt:variant>
      <vt:variant>
        <vt:lpwstr>https://upsc.md/cercetare/manifestari-stiintifice/congrese-simpozioane-conferinte-internationale-2024/</vt:lpwstr>
      </vt:variant>
      <vt:variant>
        <vt:lpwstr/>
      </vt:variant>
      <vt:variant>
        <vt:i4>7536673</vt:i4>
      </vt:variant>
      <vt:variant>
        <vt:i4>162</vt:i4>
      </vt:variant>
      <vt:variant>
        <vt:i4>0</vt:i4>
      </vt:variant>
      <vt:variant>
        <vt:i4>5</vt:i4>
      </vt:variant>
      <vt:variant>
        <vt:lpwstr>https://upsc.md/cercetare/manifestari-stiintifice/congrese-simpozioane-conferinte-internationale-2024/</vt:lpwstr>
      </vt:variant>
      <vt:variant>
        <vt:lpwstr/>
      </vt:variant>
      <vt:variant>
        <vt:i4>4718628</vt:i4>
      </vt:variant>
      <vt:variant>
        <vt:i4>159</vt:i4>
      </vt:variant>
      <vt:variant>
        <vt:i4>0</vt:i4>
      </vt:variant>
      <vt:variant>
        <vt:i4>5</vt:i4>
      </vt:variant>
      <vt:variant>
        <vt:lpwstr>https://ichem.md/sites/default/files/2025-01/%D0%97%D0%B1%D1%96%D1%80%D0%BD%D0%B8%D0%BA_%D0%BF%D1%80%D0%B8%D1%80%D0%BE%D0%B4%D0%BD%D0%B8%D1%87%D0%B0 %D0%BE%D1%81%D0%B2%D1%96%D1%82%D0%B0_2024_compressed.pdf</vt:lpwstr>
      </vt:variant>
      <vt:variant>
        <vt:lpwstr/>
      </vt:variant>
      <vt:variant>
        <vt:i4>1114222</vt:i4>
      </vt:variant>
      <vt:variant>
        <vt:i4>156</vt:i4>
      </vt:variant>
      <vt:variant>
        <vt:i4>0</vt:i4>
      </vt:variant>
      <vt:variant>
        <vt:i4>5</vt:i4>
      </vt:variant>
      <vt:variant>
        <vt:lpwstr>https://doi.org/10.59295/sum1(171)2024_21</vt:lpwstr>
      </vt:variant>
      <vt:variant>
        <vt:lpwstr/>
      </vt:variant>
      <vt:variant>
        <vt:i4>1114222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https://doi.org/10.59295/sum1(171)2024_21</vt:lpwstr>
      </vt:variant>
      <vt:variant>
        <vt:lpwstr/>
      </vt:variant>
      <vt:variant>
        <vt:i4>1114222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https://doi.org/10.59295/sum1(171)2024_28</vt:lpwstr>
      </vt:variant>
      <vt:variant>
        <vt:lpwstr/>
      </vt:variant>
      <vt:variant>
        <vt:i4>7667754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https://doi.org/10.36120/2587-3644.v17i1.32-41</vt:lpwstr>
      </vt:variant>
      <vt:variant>
        <vt:lpwstr/>
      </vt:variant>
      <vt:variant>
        <vt:i4>65612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https://doi.org/10.46909/alse-571121</vt:lpwstr>
      </vt:variant>
      <vt:variant>
        <vt:lpwstr/>
      </vt:variant>
      <vt:variant>
        <vt:i4>7340064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https://doi.org/10.36120/2587-3644.v17i1.74-80</vt:lpwstr>
      </vt:variant>
      <vt:variant>
        <vt:lpwstr/>
      </vt:variant>
      <vt:variant>
        <vt:i4>3997793</vt:i4>
      </vt:variant>
      <vt:variant>
        <vt:i4>138</vt:i4>
      </vt:variant>
      <vt:variant>
        <vt:i4>0</vt:i4>
      </vt:variant>
      <vt:variant>
        <vt:i4>5</vt:i4>
      </vt:variant>
      <vt:variant>
        <vt:lpwstr>https://www.doi.org/10.26502/jcsct.5079251</vt:lpwstr>
      </vt:variant>
      <vt:variant>
        <vt:lpwstr/>
      </vt:variant>
      <vt:variant>
        <vt:i4>5439558</vt:i4>
      </vt:variant>
      <vt:variant>
        <vt:i4>135</vt:i4>
      </vt:variant>
      <vt:variant>
        <vt:i4>0</vt:i4>
      </vt:variant>
      <vt:variant>
        <vt:i4>5</vt:i4>
      </vt:variant>
      <vt:variant>
        <vt:lpwstr>https://www.scimagojr.com/journalsearch.php?q=10800153309&amp;tip=sid&amp;clean=0</vt:lpwstr>
      </vt:variant>
      <vt:variant>
        <vt:lpwstr/>
      </vt:variant>
      <vt:variant>
        <vt:i4>393290</vt:i4>
      </vt:variant>
      <vt:variant>
        <vt:i4>132</vt:i4>
      </vt:variant>
      <vt:variant>
        <vt:i4>0</vt:i4>
      </vt:variant>
      <vt:variant>
        <vt:i4>5</vt:i4>
      </vt:variant>
      <vt:variant>
        <vt:lpwstr>https://rrp.nipne.ro/2024/AN76509.pdf</vt:lpwstr>
      </vt:variant>
      <vt:variant>
        <vt:lpwstr/>
      </vt:variant>
      <vt:variant>
        <vt:i4>8192032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https://doi.org/10.59277/RomRepPhys.2024.76.509</vt:lpwstr>
      </vt:variant>
      <vt:variant>
        <vt:lpwstr/>
      </vt:variant>
      <vt:variant>
        <vt:i4>5570638</vt:i4>
      </vt:variant>
      <vt:variant>
        <vt:i4>126</vt:i4>
      </vt:variant>
      <vt:variant>
        <vt:i4>0</vt:i4>
      </vt:variant>
      <vt:variant>
        <vt:i4>5</vt:i4>
      </vt:variant>
      <vt:variant>
        <vt:lpwstr>https://www.scimagojr.com/journalsearch.php?q=21100773812&amp;tip=sid&amp;clean=0</vt:lpwstr>
      </vt:variant>
      <vt:variant>
        <vt:lpwstr/>
      </vt:variant>
      <vt:variant>
        <vt:i4>2228349</vt:i4>
      </vt:variant>
      <vt:variant>
        <vt:i4>123</vt:i4>
      </vt:variant>
      <vt:variant>
        <vt:i4>0</vt:i4>
      </vt:variant>
      <vt:variant>
        <vt:i4>5</vt:i4>
      </vt:variant>
      <vt:variant>
        <vt:lpwstr>http://cjm.ichem.md/sites/default/files/article_files/U.P.-ChemJMold_10.19261cjm.2024.1212-Ureche.pdf</vt:lpwstr>
      </vt:variant>
      <vt:variant>
        <vt:lpwstr/>
      </vt:variant>
      <vt:variant>
        <vt:i4>3670071</vt:i4>
      </vt:variant>
      <vt:variant>
        <vt:i4>120</vt:i4>
      </vt:variant>
      <vt:variant>
        <vt:i4>0</vt:i4>
      </vt:variant>
      <vt:variant>
        <vt:i4>5</vt:i4>
      </vt:variant>
      <vt:variant>
        <vt:lpwstr>http://cjm.ichem.md/mono-and-binuclear-coordination-compounds-of-ni-and-mn-with-dioximic-and-dicarboxylic-acids-ligands</vt:lpwstr>
      </vt:variant>
      <vt:variant>
        <vt:lpwstr/>
      </vt:variant>
      <vt:variant>
        <vt:i4>7733365</vt:i4>
      </vt:variant>
      <vt:variant>
        <vt:i4>117</vt:i4>
      </vt:variant>
      <vt:variant>
        <vt:i4>0</vt:i4>
      </vt:variant>
      <vt:variant>
        <vt:i4>5</vt:i4>
      </vt:variant>
      <vt:variant>
        <vt:lpwstr>https://www.scimagojr.com/journalsearch.php?q=26972&amp;tip=sid</vt:lpwstr>
      </vt:variant>
      <vt:variant>
        <vt:lpwstr/>
      </vt:variant>
      <vt:variant>
        <vt:i4>3997748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https://doi.org/10.1016/j.jssc.2023.124538</vt:lpwstr>
      </vt:variant>
      <vt:variant>
        <vt:lpwstr/>
      </vt:variant>
      <vt:variant>
        <vt:i4>3932263</vt:i4>
      </vt:variant>
      <vt:variant>
        <vt:i4>111</vt:i4>
      </vt:variant>
      <vt:variant>
        <vt:i4>0</vt:i4>
      </vt:variant>
      <vt:variant>
        <vt:i4>5</vt:i4>
      </vt:variant>
      <vt:variant>
        <vt:lpwstr>https://www.sciencedirect.com/journal/journal-of-solid-state-chemistry</vt:lpwstr>
      </vt:variant>
      <vt:variant>
        <vt:lpwstr/>
      </vt:variant>
      <vt:variant>
        <vt:i4>7667752</vt:i4>
      </vt:variant>
      <vt:variant>
        <vt:i4>108</vt:i4>
      </vt:variant>
      <vt:variant>
        <vt:i4>0</vt:i4>
      </vt:variant>
      <vt:variant>
        <vt:i4>5</vt:i4>
      </vt:variant>
      <vt:variant>
        <vt:lpwstr>https://www.scimagojr.com/journalsearch.php?tip=sid&amp;q=25270</vt:lpwstr>
      </vt:variant>
      <vt:variant>
        <vt:lpwstr/>
      </vt:variant>
      <vt:variant>
        <vt:i4>4653072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https://doi.org/10.1016/j.ica.2024.122216</vt:lpwstr>
      </vt:variant>
      <vt:variant>
        <vt:lpwstr/>
      </vt:variant>
      <vt:variant>
        <vt:i4>7733373</vt:i4>
      </vt:variant>
      <vt:variant>
        <vt:i4>102</vt:i4>
      </vt:variant>
      <vt:variant>
        <vt:i4>0</vt:i4>
      </vt:variant>
      <vt:variant>
        <vt:i4>5</vt:i4>
      </vt:variant>
      <vt:variant>
        <vt:lpwstr>https://www.scimagojr.com/journalsearch.php?q=26370&amp;tip=sid</vt:lpwstr>
      </vt:variant>
      <vt:variant>
        <vt:lpwstr/>
      </vt:variant>
      <vt:variant>
        <vt:i4>5308490</vt:i4>
      </vt:variant>
      <vt:variant>
        <vt:i4>99</vt:i4>
      </vt:variant>
      <vt:variant>
        <vt:i4>0</vt:i4>
      </vt:variant>
      <vt:variant>
        <vt:i4>5</vt:i4>
      </vt:variant>
      <vt:variant>
        <vt:lpwstr>https://scholar.google.com/citations?view_op=view_citation&amp;hl=ro&amp;user=ONi_tMIAAAAJ&amp;sortby=pubdate&amp;citation_for_view=ONi_tMIAAAAJ:SjuI4pbJlxcC</vt:lpwstr>
      </vt:variant>
      <vt:variant>
        <vt:lpwstr/>
      </vt:variant>
      <vt:variant>
        <vt:i4>4849739</vt:i4>
      </vt:variant>
      <vt:variant>
        <vt:i4>96</vt:i4>
      </vt:variant>
      <vt:variant>
        <vt:i4>0</vt:i4>
      </vt:variant>
      <vt:variant>
        <vt:i4>5</vt:i4>
      </vt:variant>
      <vt:variant>
        <vt:lpwstr>https://www.scimagojr.com/journalsearch.php?q=11700154397&amp;tip=sid</vt:lpwstr>
      </vt:variant>
      <vt:variant>
        <vt:lpwstr/>
      </vt:variant>
      <vt:variant>
        <vt:i4>1114133</vt:i4>
      </vt:variant>
      <vt:variant>
        <vt:i4>93</vt:i4>
      </vt:variant>
      <vt:variant>
        <vt:i4>0</vt:i4>
      </vt:variant>
      <vt:variant>
        <vt:i4>5</vt:i4>
      </vt:variant>
      <vt:variant>
        <vt:lpwstr>https://doi.org/10.3103/S1068375524010137</vt:lpwstr>
      </vt:variant>
      <vt:variant>
        <vt:lpwstr/>
      </vt:variant>
      <vt:variant>
        <vt:i4>7733373</vt:i4>
      </vt:variant>
      <vt:variant>
        <vt:i4>90</vt:i4>
      </vt:variant>
      <vt:variant>
        <vt:i4>0</vt:i4>
      </vt:variant>
      <vt:variant>
        <vt:i4>5</vt:i4>
      </vt:variant>
      <vt:variant>
        <vt:lpwstr>https://www.scimagojr.com/journalsearch.php?q=26370&amp;tip=sid</vt:lpwstr>
      </vt:variant>
      <vt:variant>
        <vt:lpwstr/>
      </vt:variant>
      <vt:variant>
        <vt:i4>131090</vt:i4>
      </vt:variant>
      <vt:variant>
        <vt:i4>87</vt:i4>
      </vt:variant>
      <vt:variant>
        <vt:i4>0</vt:i4>
      </vt:variant>
      <vt:variant>
        <vt:i4>5</vt:i4>
      </vt:variant>
      <vt:variant>
        <vt:lpwstr>https://doi.org/10.3390/molecules29163903</vt:lpwstr>
      </vt:variant>
      <vt:variant>
        <vt:lpwstr/>
      </vt:variant>
      <vt:variant>
        <vt:i4>5570638</vt:i4>
      </vt:variant>
      <vt:variant>
        <vt:i4>84</vt:i4>
      </vt:variant>
      <vt:variant>
        <vt:i4>0</vt:i4>
      </vt:variant>
      <vt:variant>
        <vt:i4>5</vt:i4>
      </vt:variant>
      <vt:variant>
        <vt:lpwstr>https://www.scimagojr.com/journalsearch.php?q=21100773812&amp;tip=sid&amp;clean=0</vt:lpwstr>
      </vt:variant>
      <vt:variant>
        <vt:lpwstr/>
      </vt:variant>
      <vt:variant>
        <vt:i4>2490429</vt:i4>
      </vt:variant>
      <vt:variant>
        <vt:i4>81</vt:i4>
      </vt:variant>
      <vt:variant>
        <vt:i4>0</vt:i4>
      </vt:variant>
      <vt:variant>
        <vt:i4>5</vt:i4>
      </vt:variant>
      <vt:variant>
        <vt:lpwstr>https://doi.org/10.19261/cjm.2024.1168</vt:lpwstr>
      </vt:variant>
      <vt:variant>
        <vt:lpwstr/>
      </vt:variant>
      <vt:variant>
        <vt:i4>7471230</vt:i4>
      </vt:variant>
      <vt:variant>
        <vt:i4>78</vt:i4>
      </vt:variant>
      <vt:variant>
        <vt:i4>0</vt:i4>
      </vt:variant>
      <vt:variant>
        <vt:i4>5</vt:i4>
      </vt:variant>
      <vt:variant>
        <vt:lpwstr>https://www.scimagojr.com/journalsearch.php?q=25303&amp;tip=sid</vt:lpwstr>
      </vt:variant>
      <vt:variant>
        <vt:lpwstr/>
      </vt:variant>
      <vt:variant>
        <vt:i4>3932213</vt:i4>
      </vt:variant>
      <vt:variant>
        <vt:i4>75</vt:i4>
      </vt:variant>
      <vt:variant>
        <vt:i4>0</vt:i4>
      </vt:variant>
      <vt:variant>
        <vt:i4>5</vt:i4>
      </vt:variant>
      <vt:variant>
        <vt:lpwstr>https://doi.org/10.1016/j.poly.2024.117039</vt:lpwstr>
      </vt:variant>
      <vt:variant>
        <vt:lpwstr/>
      </vt:variant>
      <vt:variant>
        <vt:i4>6422644</vt:i4>
      </vt:variant>
      <vt:variant>
        <vt:i4>72</vt:i4>
      </vt:variant>
      <vt:variant>
        <vt:i4>0</vt:i4>
      </vt:variant>
      <vt:variant>
        <vt:i4>5</vt:i4>
      </vt:variant>
      <vt:variant>
        <vt:lpwstr>https://www.scimagojr.com/journalsearch.php?q=21523&amp;tip=sid&amp;clean=0</vt:lpwstr>
      </vt:variant>
      <vt:variant>
        <vt:lpwstr/>
      </vt:variant>
      <vt:variant>
        <vt:i4>1966107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https://doi.org/10.1134/S1070328423601267</vt:lpwstr>
      </vt:variant>
      <vt:variant>
        <vt:lpwstr/>
      </vt:variant>
      <vt:variant>
        <vt:i4>6684796</vt:i4>
      </vt:variant>
      <vt:variant>
        <vt:i4>66</vt:i4>
      </vt:variant>
      <vt:variant>
        <vt:i4>0</vt:i4>
      </vt:variant>
      <vt:variant>
        <vt:i4>5</vt:i4>
      </vt:variant>
      <vt:variant>
        <vt:lpwstr>https://www.scimagojr.com/journalsearch.php?q=22658&amp;tip=sid&amp;clean=0</vt:lpwstr>
      </vt:variant>
      <vt:variant>
        <vt:lpwstr/>
      </vt:variant>
      <vt:variant>
        <vt:i4>3735653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https://doi.org/10.17344/acsi.2024.8728</vt:lpwstr>
      </vt:variant>
      <vt:variant>
        <vt:lpwstr/>
      </vt:variant>
      <vt:variant>
        <vt:i4>7405682</vt:i4>
      </vt:variant>
      <vt:variant>
        <vt:i4>60</vt:i4>
      </vt:variant>
      <vt:variant>
        <vt:i4>0</vt:i4>
      </vt:variant>
      <vt:variant>
        <vt:i4>5</vt:i4>
      </vt:variant>
      <vt:variant>
        <vt:lpwstr>https://www.scimagojr.com/journalsearch.php?q=24824&amp;tip=sid</vt:lpwstr>
      </vt:variant>
      <vt:variant>
        <vt:lpwstr/>
      </vt:variant>
      <vt:variant>
        <vt:i4>4128878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https://doi.org/10.1039/D4NJ003s42J</vt:lpwstr>
      </vt:variant>
      <vt:variant>
        <vt:lpwstr/>
      </vt:variant>
      <vt:variant>
        <vt:i4>8126579</vt:i4>
      </vt:variant>
      <vt:variant>
        <vt:i4>54</vt:i4>
      </vt:variant>
      <vt:variant>
        <vt:i4>0</vt:i4>
      </vt:variant>
      <vt:variant>
        <vt:i4>5</vt:i4>
      </vt:variant>
      <vt:variant>
        <vt:lpwstr>https://www.scimagojr.com/journalsearch.php?q=13789&amp;tip=sid</vt:lpwstr>
      </vt:variant>
      <vt:variant>
        <vt:lpwstr/>
      </vt:variant>
      <vt:variant>
        <vt:i4>3080309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https://doi.org/10.1063/10.0026058</vt:lpwstr>
      </vt:variant>
      <vt:variant>
        <vt:lpwstr/>
      </vt:variant>
      <vt:variant>
        <vt:i4>7733362</vt:i4>
      </vt:variant>
      <vt:variant>
        <vt:i4>48</vt:i4>
      </vt:variant>
      <vt:variant>
        <vt:i4>0</vt:i4>
      </vt:variant>
      <vt:variant>
        <vt:i4>5</vt:i4>
      </vt:variant>
      <vt:variant>
        <vt:lpwstr>https://ichem.md/sites/default/files/2025-01/Monograph Graur Gulea 2024.pdf</vt:lpwstr>
      </vt:variant>
      <vt:variant>
        <vt:lpwstr/>
      </vt:variant>
      <vt:variant>
        <vt:i4>8126563</vt:i4>
      </vt:variant>
      <vt:variant>
        <vt:i4>45</vt:i4>
      </vt:variant>
      <vt:variant>
        <vt:i4>0</vt:i4>
      </vt:variant>
      <vt:variant>
        <vt:i4>5</vt:i4>
      </vt:variant>
      <vt:variant>
        <vt:lpwstr>http://www.bookchamber.md/carti-in-curs-de-aparitie-noiembrie-2024/</vt:lpwstr>
      </vt:variant>
      <vt:variant>
        <vt:lpwstr/>
      </vt:variant>
      <vt:variant>
        <vt:i4>1900609</vt:i4>
      </vt:variant>
      <vt:variant>
        <vt:i4>42</vt:i4>
      </vt:variant>
      <vt:variant>
        <vt:i4>0</vt:i4>
      </vt:variant>
      <vt:variant>
        <vt:i4>5</vt:i4>
      </vt:variant>
      <vt:variant>
        <vt:lpwstr>https://www.anacec.md/files/8. Decizie confirmare-DR-CSS-15.11.2024.signed.signed.pdf</vt:lpwstr>
      </vt:variant>
      <vt:variant>
        <vt:lpwstr/>
      </vt:variant>
      <vt:variant>
        <vt:i4>983118</vt:i4>
      </vt:variant>
      <vt:variant>
        <vt:i4>39</vt:i4>
      </vt:variant>
      <vt:variant>
        <vt:i4>0</vt:i4>
      </vt:variant>
      <vt:variant>
        <vt:i4>5</vt:i4>
      </vt:variant>
      <vt:variant>
        <vt:lpwstr>https://www.anacec.md/files/7. Decizie confirmare-DR-SD-15.11.2024.signed.signed.pdf</vt:lpwstr>
      </vt:variant>
      <vt:variant>
        <vt:lpwstr/>
      </vt:variant>
      <vt:variant>
        <vt:i4>1900609</vt:i4>
      </vt:variant>
      <vt:variant>
        <vt:i4>36</vt:i4>
      </vt:variant>
      <vt:variant>
        <vt:i4>0</vt:i4>
      </vt:variant>
      <vt:variant>
        <vt:i4>5</vt:i4>
      </vt:variant>
      <vt:variant>
        <vt:lpwstr>https://www.anacec.md/files/8. Decizie confirmare-DR-CSS-15.11.2024.signed.signed.pdf</vt:lpwstr>
      </vt:variant>
      <vt:variant>
        <vt:lpwstr/>
      </vt:variant>
      <vt:variant>
        <vt:i4>4063344</vt:i4>
      </vt:variant>
      <vt:variant>
        <vt:i4>33</vt:i4>
      </vt:variant>
      <vt:variant>
        <vt:i4>0</vt:i4>
      </vt:variant>
      <vt:variant>
        <vt:i4>5</vt:i4>
      </vt:variant>
      <vt:variant>
        <vt:lpwstr>https://www.anacec.md/files/6.Confirmare-DR-CSS-23.02.2024. semnat. semnat.pdf</vt:lpwstr>
      </vt:variant>
      <vt:variant>
        <vt:lpwstr/>
      </vt:variant>
      <vt:variant>
        <vt:i4>2097263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https://www.facebook.com/groups/245416030786354</vt:lpwstr>
      </vt:variant>
      <vt:variant>
        <vt:lpwstr/>
      </vt:variant>
      <vt:variant>
        <vt:i4>3407996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https://www.facebook.com/profile.php?id=100057078444756</vt:lpwstr>
      </vt:variant>
      <vt:variant>
        <vt:lpwstr/>
      </vt:variant>
      <vt:variant>
        <vt:i4>3014688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https://www.facebook.com/UniversitateaDeStatDinMoldova</vt:lpwstr>
      </vt:variant>
      <vt:variant>
        <vt:lpwstr/>
      </vt:variant>
      <vt:variant>
        <vt:i4>3276906</vt:i4>
      </vt:variant>
      <vt:variant>
        <vt:i4>21</vt:i4>
      </vt:variant>
      <vt:variant>
        <vt:i4>0</vt:i4>
      </vt:variant>
      <vt:variant>
        <vt:i4>5</vt:i4>
      </vt:variant>
      <vt:variant>
        <vt:lpwstr>https://usm.md/?p=28549&amp;fbclid=IwZXh0bgNhZW0CMTAAAR2snCTA3fMZYkOwKVZbgFUKmJAqa4EJlTXhk1-txn6OhtUc4h6mB9-OArk_aem_VU7-kGJZ0R6dk2nOEVgRhg</vt:lpwstr>
      </vt:variant>
      <vt:variant>
        <vt:lpwstr/>
      </vt:variant>
      <vt:variant>
        <vt:i4>2621493</vt:i4>
      </vt:variant>
      <vt:variant>
        <vt:i4>18</vt:i4>
      </vt:variant>
      <vt:variant>
        <vt:i4>0</vt:i4>
      </vt:variant>
      <vt:variant>
        <vt:i4>5</vt:i4>
      </vt:variant>
      <vt:variant>
        <vt:lpwstr>https://usm.md/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Garstea</cp:lastModifiedBy>
  <cp:revision>3</cp:revision>
  <cp:lastPrinted>2025-01-30T13:38:00Z</cp:lastPrinted>
  <dcterms:created xsi:type="dcterms:W3CDTF">2025-01-30T13:38:00Z</dcterms:created>
  <dcterms:modified xsi:type="dcterms:W3CDTF">2025-01-30T13:39:00Z</dcterms:modified>
</cp:coreProperties>
</file>