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7FA" w14:textId="7B2CF2F1" w:rsidR="00BA0DF5" w:rsidRPr="00D61877" w:rsidRDefault="00BA0DF5" w:rsidP="00845D87">
      <w:pPr>
        <w:widowControl w:val="0"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bookmarkStart w:id="0" w:name="_Toc358014122"/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Rezumatul activită</w:t>
      </w:r>
      <w:r w:rsidR="00D61877"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ii </w:t>
      </w:r>
      <w:r w:rsidR="00D61877"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ș</w:t>
      </w: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i a rezultatelor ob</w:t>
      </w:r>
      <w:r w:rsidR="00D61877"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inute în </w:t>
      </w:r>
      <w:r w:rsidR="009010C6" w:rsidRPr="00D61877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</w:t>
      </w:r>
      <w:r w:rsidR="009010C6"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4</w:t>
      </w:r>
    </w:p>
    <w:p w14:paraId="18928DCB" w14:textId="7589F0BC" w:rsidR="0000040C" w:rsidRPr="00487CA9" w:rsidRDefault="00487CA9" w:rsidP="00487CA9">
      <w:pPr>
        <w:pStyle w:val="Listparagraf"/>
        <w:widowControl w:val="0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7CA9">
        <w:rPr>
          <w:rFonts w:ascii="Times New Roman" w:hAnsi="Times New Roman"/>
          <w:b/>
          <w:sz w:val="24"/>
          <w:szCs w:val="24"/>
          <w:lang w:val="ro-RO"/>
        </w:rPr>
        <w:t xml:space="preserve">CERCETAREA ȘI CONSERVAREA </w:t>
      </w:r>
      <w:r w:rsidRPr="00487CA9">
        <w:rPr>
          <w:rFonts w:ascii="Times New Roman" w:hAnsi="Times New Roman"/>
          <w:b/>
          <w:i/>
          <w:sz w:val="24"/>
          <w:szCs w:val="24"/>
          <w:lang w:val="ro-RO"/>
        </w:rPr>
        <w:t>EX SITU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 xml:space="preserve"> ȘI </w:t>
      </w:r>
      <w:r w:rsidRPr="00487CA9">
        <w:rPr>
          <w:rFonts w:ascii="Times New Roman" w:hAnsi="Times New Roman"/>
          <w:b/>
          <w:i/>
          <w:sz w:val="24"/>
          <w:szCs w:val="24"/>
          <w:lang w:val="ro-RO"/>
        </w:rPr>
        <w:t>IN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87CA9">
        <w:rPr>
          <w:rFonts w:ascii="Times New Roman" w:hAnsi="Times New Roman"/>
          <w:b/>
          <w:i/>
          <w:sz w:val="24"/>
          <w:szCs w:val="24"/>
          <w:lang w:val="ro-RO"/>
        </w:rPr>
        <w:t>SITU</w:t>
      </w:r>
      <w:r w:rsidRPr="00487CA9">
        <w:rPr>
          <w:rFonts w:ascii="Times New Roman" w:hAnsi="Times New Roman"/>
          <w:b/>
          <w:sz w:val="24"/>
          <w:szCs w:val="24"/>
          <w:lang w:val="ro-RO"/>
        </w:rPr>
        <w:t xml:space="preserve"> A DIVERSITĂȚII PLANTELOR DIN REPUBLICA MOLDOVA</w:t>
      </w:r>
    </w:p>
    <w:p w14:paraId="495674C5" w14:textId="77777777" w:rsidR="00FE6BF1" w:rsidRPr="00487CA9" w:rsidRDefault="00FE6BF1" w:rsidP="00845D87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</w:rPr>
      </w:pPr>
      <w:r w:rsidRPr="00487CA9">
        <w:rPr>
          <w:rFonts w:ascii="Times New Roman" w:hAnsi="Times New Roman"/>
          <w:bCs/>
          <w:iCs/>
          <w:color w:val="auto"/>
          <w:szCs w:val="32"/>
        </w:rPr>
        <w:t xml:space="preserve">(denumirea </w:t>
      </w:r>
      <w:r w:rsidR="009010C6" w:rsidRPr="00487CA9">
        <w:rPr>
          <w:rFonts w:ascii="Times New Roman" w:hAnsi="Times New Roman"/>
          <w:bCs/>
          <w:iCs/>
          <w:color w:val="auto"/>
          <w:szCs w:val="32"/>
        </w:rPr>
        <w:t>subprogram</w:t>
      </w:r>
      <w:r w:rsidRPr="00487CA9">
        <w:rPr>
          <w:rFonts w:ascii="Times New Roman" w:hAnsi="Times New Roman"/>
          <w:bCs/>
          <w:iCs/>
          <w:color w:val="auto"/>
          <w:szCs w:val="32"/>
        </w:rPr>
        <w:t>ului)</w:t>
      </w:r>
    </w:p>
    <w:p w14:paraId="14CA831C" w14:textId="03E462DC" w:rsidR="00FE6BF1" w:rsidRPr="00487CA9" w:rsidRDefault="00FE6BF1" w:rsidP="00845D87">
      <w:pPr>
        <w:widowControl w:val="0"/>
        <w:spacing w:after="0" w:line="360" w:lineRule="auto"/>
        <w:rPr>
          <w:rFonts w:ascii="Times New Roman" w:hAnsi="Times New Roman"/>
          <w:bCs/>
          <w:sz w:val="24"/>
          <w:szCs w:val="24"/>
          <w:lang w:val="ro-RO"/>
        </w:rPr>
      </w:pPr>
      <w:r w:rsidRPr="00487CA9">
        <w:rPr>
          <w:rFonts w:ascii="Times New Roman" w:hAnsi="Times New Roman"/>
          <w:bCs/>
          <w:sz w:val="24"/>
          <w:szCs w:val="24"/>
          <w:lang w:val="ro-RO"/>
        </w:rPr>
        <w:t>C</w:t>
      </w:r>
      <w:r w:rsidR="009010C6" w:rsidRPr="00487CA9">
        <w:rPr>
          <w:rFonts w:ascii="Times New Roman" w:hAnsi="Times New Roman"/>
          <w:bCs/>
          <w:sz w:val="24"/>
          <w:szCs w:val="24"/>
          <w:lang w:val="ro-RO"/>
        </w:rPr>
        <w:t>odu</w:t>
      </w: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l </w:t>
      </w:r>
      <w:r w:rsidR="009010C6" w:rsidRPr="00487CA9">
        <w:rPr>
          <w:rFonts w:ascii="Times New Roman" w:hAnsi="Times New Roman"/>
          <w:bCs/>
          <w:color w:val="000000"/>
          <w:kern w:val="32"/>
          <w:sz w:val="24"/>
          <w:szCs w:val="24"/>
          <w:lang w:val="ro-RO"/>
        </w:rPr>
        <w:t>subprogram</w:t>
      </w:r>
      <w:r w:rsidRPr="00487CA9">
        <w:rPr>
          <w:rFonts w:ascii="Times New Roman" w:hAnsi="Times New Roman"/>
          <w:bCs/>
          <w:sz w:val="24"/>
          <w:szCs w:val="24"/>
          <w:lang w:val="ro-RO"/>
        </w:rPr>
        <w:t xml:space="preserve">ului </w:t>
      </w:r>
      <w:r w:rsidR="0000040C" w:rsidRPr="00487CA9">
        <w:rPr>
          <w:rFonts w:ascii="Times New Roman" w:hAnsi="Times New Roman"/>
          <w:b/>
          <w:sz w:val="24"/>
          <w:szCs w:val="24"/>
          <w:lang w:val="ro-RO"/>
        </w:rPr>
        <w:t>010101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0DF5" w:rsidRPr="00EB44E2" w14:paraId="45FE7196" w14:textId="77777777" w:rsidTr="00487CA9">
        <w:tc>
          <w:tcPr>
            <w:tcW w:w="5000" w:type="pct"/>
            <w:shd w:val="clear" w:color="auto" w:fill="auto"/>
          </w:tcPr>
          <w:p w14:paraId="38147EF9" w14:textId="77777777" w:rsidR="00B6149E" w:rsidRPr="00EB44E2" w:rsidRDefault="00A32227" w:rsidP="00487CA9">
            <w:pPr>
              <w:pStyle w:val="Listparagraf"/>
              <w:widowControl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Mobilizarea și completarea colecțiilor Grădinii Botanice Naționale (Institut) „Al.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>Ciubotaruˮ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(GBNI) cu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taxoni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noi a fost realizată în temei prin 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  <w:t xml:space="preserve">Index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 w:eastAsia="ro-RO"/>
              </w:rPr>
              <w:t>Seminum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,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fiind analizate 44 de cataloage de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germoplasmă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recepționate 259 loturi de semințe din 22 grădini botanice. IS a fost expediat electronic către 130 instituții de profil.</w:t>
            </w:r>
            <w:r w:rsidRPr="00EB4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Completat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genofondul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156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taxoni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noi de perspectivă pentru diverse domenii ale economiei naționale. În total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genofondul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constituie 8187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taxoni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EB44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557D9F9" w14:textId="77777777" w:rsidR="00B6149E" w:rsidRPr="00EB44E2" w:rsidRDefault="00E60880" w:rsidP="00487CA9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Precizată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componenţa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taxonomică </w:t>
            </w:r>
            <w:r w:rsidRPr="00EB44E2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 xml:space="preserve">a speciilor vasculare spontane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(100 sp.), întocmite materialele textuale și ilustrative ai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taxonilor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incluși în volumul 6 al monografiei „Flora Basarabiei”. Stabilite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particularităţile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macroscopice și microscopice, întocmit materialul textual și ilustrativ la 172 de specii de macromicete. </w:t>
            </w:r>
            <w:r w:rsidRPr="00EB44E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Evidențiate specii noi de plante vasculare pentru teritoriul în studiu: 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Centaurea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jankae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Hieracium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>murorum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</w:rPr>
              <w:t>,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Bromus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>ramosus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</w:rPr>
              <w:t>,</w:t>
            </w:r>
            <w:r w:rsidRPr="00EB44E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>Silphiodaucus</w:t>
            </w:r>
            <w:proofErr w:type="spellEnd"/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</w:rPr>
              <w:t>prutenicus</w:t>
            </w:r>
            <w:proofErr w:type="spellEnd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MD"/>
              </w:rPr>
              <w:t>,</w:t>
            </w:r>
            <w:r w:rsidRPr="00EB44E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Valerianella eriocarpa</w:t>
            </w:r>
            <w:r w:rsidRPr="00EB44E2">
              <w:rPr>
                <w:rFonts w:ascii="Times New Roman" w:hAnsi="Times New Roman"/>
                <w:sz w:val="24"/>
                <w:szCs w:val="24"/>
                <w:lang w:val="it-IT"/>
              </w:rPr>
              <w:t>. Efectuate lucrări de menținere și repopulare a speciilor rare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. </w:t>
            </w:r>
            <w:r w:rsidRPr="00EB44E2">
              <w:rPr>
                <w:rFonts w:ascii="Times New Roman" w:hAnsi="Times New Roman"/>
                <w:sz w:val="24"/>
                <w:szCs w:val="24"/>
                <w:lang w:val="ro-MD"/>
              </w:rPr>
              <w:t>C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olectate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mostre de herbar pentru Colecția Herbarului al GBNI</w:t>
            </w:r>
          </w:p>
          <w:p w14:paraId="1651CBD3" w14:textId="77777777" w:rsidR="0000040C" w:rsidRPr="0000040C" w:rsidRDefault="0000040C" w:rsidP="0048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4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o-MD"/>
              </w:rPr>
              <w:t xml:space="preserve">În ocoalele silvice </w:t>
            </w:r>
            <w:r w:rsidRPr="00000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Vatici și Teleșeu</w:t>
            </w:r>
            <w:r w:rsidRPr="0000040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stabilită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40C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compoziția florei vernale,</w:t>
            </w:r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identificate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specii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plante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rare, </w:t>
            </w:r>
            <w:r w:rsidRPr="000004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descrise condițiile</w:t>
            </w:r>
            <w:r w:rsidRPr="000004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  <w:lang w:val="ro-RO"/>
              </w:rPr>
              <w:t>staţionale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0004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tipurile de </w:t>
            </w:r>
            <w:proofErr w:type="spellStart"/>
            <w:r w:rsidRPr="000004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arborete</w:t>
            </w:r>
            <w:proofErr w:type="spellEnd"/>
            <w:r w:rsidRPr="0000040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ide</w:t>
            </w:r>
            <w:r w:rsidRPr="0000040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ntificate și evaluate 5 resurse genetice forestiere de stejar. Au fost menținute </w:t>
            </w:r>
            <w:r w:rsidRPr="0000040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și completate microexpozițiile din Expoziția ”Vegetația Moldovei”; m</w:t>
            </w:r>
            <w:r w:rsidRPr="000004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obilizate noi specii de plante rare și </w:t>
            </w:r>
            <w:r w:rsidRPr="0000040C">
              <w:rPr>
                <w:rFonts w:ascii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monitorizate populațiile speciilor de plante rare conservate în condiții </w:t>
            </w:r>
            <w:r w:rsidRPr="0000040C">
              <w:rPr>
                <w:rFonts w:ascii="Times New Roman" w:hAnsi="Times New Roman"/>
                <w:i/>
                <w:color w:val="000000"/>
                <w:sz w:val="24"/>
                <w:szCs w:val="24"/>
                <w:lang w:val="ro-MD" w:eastAsia="ru-RU"/>
              </w:rPr>
              <w:t>ex-</w:t>
            </w:r>
            <w:proofErr w:type="spellStart"/>
            <w:r w:rsidRPr="0000040C">
              <w:rPr>
                <w:rFonts w:ascii="Times New Roman" w:hAnsi="Times New Roman"/>
                <w:i/>
                <w:color w:val="000000"/>
                <w:sz w:val="24"/>
                <w:szCs w:val="24"/>
                <w:lang w:val="ro-MD" w:eastAsia="ru-RU"/>
              </w:rPr>
              <w:t>situ</w:t>
            </w:r>
            <w:proofErr w:type="spellEnd"/>
            <w:r w:rsidRPr="0000040C">
              <w:rPr>
                <w:rFonts w:ascii="Times New Roman" w:hAnsi="Times New Roman"/>
                <w:i/>
                <w:color w:val="000000"/>
                <w:sz w:val="24"/>
                <w:szCs w:val="24"/>
                <w:lang w:val="ro-MD" w:eastAsia="ru-RU"/>
              </w:rPr>
              <w:t>,</w:t>
            </w:r>
            <w:r w:rsidRPr="0000040C">
              <w:rPr>
                <w:rFonts w:ascii="Times New Roman" w:hAnsi="Times New Roman"/>
                <w:color w:val="000000"/>
                <w:sz w:val="24"/>
                <w:szCs w:val="24"/>
                <w:lang w:val="ro-MD" w:eastAsia="ru-RU"/>
              </w:rPr>
              <w:t xml:space="preserve"> cercetată fenologia acestora. Au fost </w:t>
            </w:r>
            <w:proofErr w:type="spellStart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eșantionați</w:t>
            </w:r>
            <w:proofErr w:type="spellEnd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arbori</w:t>
            </w:r>
            <w:proofErr w:type="spellEnd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salcâm</w:t>
            </w:r>
            <w:proofErr w:type="spellEnd"/>
            <w:r w:rsidRPr="000004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40C">
              <w:rPr>
                <w:rFonts w:ascii="Times New Roman" w:hAnsi="Times New Roman"/>
                <w:sz w:val="24"/>
                <w:szCs w:val="24"/>
              </w:rPr>
              <w:t xml:space="preserve">din 3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sectoare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culturi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silvice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preluate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probe de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determinate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volumul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masă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lemnoasă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greutatea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specifică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0040C">
              <w:rPr>
                <w:rFonts w:ascii="Times New Roman" w:hAnsi="Times New Roman"/>
                <w:sz w:val="24"/>
                <w:szCs w:val="24"/>
              </w:rPr>
              <w:t>arborilor</w:t>
            </w:r>
            <w:proofErr w:type="spellEnd"/>
            <w:r w:rsidRPr="000004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051120" w14:textId="77777777" w:rsidR="00B6149E" w:rsidRPr="00EB44E2" w:rsidRDefault="00B6149E" w:rsidP="0048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Iniţierea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stabilizarea </w:t>
            </w:r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in vitro </w:t>
            </w:r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 fost realizată cu succes pentru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taxonii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precum: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Hosta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Hydrangea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Poaceae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Galanthus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Genista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Centaurea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Heuchera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în timp ce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Brunnera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macrophylla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Athyrium</w:t>
            </w:r>
            <w:proofErr w:type="spellEnd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Osmunda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necesită ajustări. În rezultatul cercetărilor au fost stabilite protocoale de sterilizare și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microclonare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iar combinarea fitohormonilor a condus la rezultate favorabile pentru majoritatea speciilor. Rezultatele contribuie la optimizarea protocoalelor de stabilizare pentru fiecare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taxon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deoarece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menţinerea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unei culturi </w:t>
            </w:r>
            <w:r w:rsidRPr="00EB44E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in vitro</w:t>
            </w:r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sănătoase și necontaminate formează baza pentru etapele ulterioare de </w:t>
            </w:r>
            <w:proofErr w:type="spellStart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microclonarea</w:t>
            </w:r>
            <w:proofErr w:type="spellEnd"/>
            <w:r w:rsidRPr="00EB44E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C6EF0A8" w14:textId="77777777" w:rsidR="00B6149E" w:rsidRPr="00EB44E2" w:rsidRDefault="00B6149E" w:rsidP="0048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EB44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Au fost evidențiate metode optime de </w:t>
            </w:r>
            <w:proofErr w:type="spellStart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înradăcinare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a butașilor de</w:t>
            </w:r>
            <w:r w:rsidRPr="00EB44E2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  <w:t>Bougainvillea</w:t>
            </w:r>
            <w:proofErr w:type="spellEnd"/>
            <w:r w:rsidRPr="00EB44E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  <w:t xml:space="preserve"> glabra</w:t>
            </w:r>
            <w:r w:rsidRPr="00EB44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Choisy</w:t>
            </w:r>
            <w:proofErr w:type="spellEnd"/>
            <w:r w:rsidRPr="00EB44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 xml:space="preserve"> cu folosirea stimulatorilor.</w:t>
            </w:r>
          </w:p>
          <w:p w14:paraId="77135CC8" w14:textId="77777777" w:rsidR="00A32227" w:rsidRPr="00EB44E2" w:rsidRDefault="00A32227" w:rsidP="00487CA9">
            <w:pPr>
              <w:pStyle w:val="Listparagraf"/>
              <w:widowControl w:val="0"/>
              <w:spacing w:after="0" w:line="26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particularităților biologice, ritmului sezonier de dezvoltare la specii și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cultivaruri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noi de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Allium</w:t>
            </w:r>
            <w:proofErr w:type="spellEnd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L.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Hemerocallis</w:t>
            </w:r>
            <w:proofErr w:type="spellEnd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L.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Helleborus</w:t>
            </w:r>
            <w:proofErr w:type="spellEnd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L.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Dryopteris</w:t>
            </w:r>
            <w:proofErr w:type="spellEnd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Adans</w:t>
            </w:r>
            <w:proofErr w:type="spellEnd"/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Ipomea</w:t>
            </w:r>
            <w:proofErr w:type="spellEnd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L. </w:t>
            </w:r>
            <w:r w:rsidRPr="00EB44E2">
              <w:rPr>
                <w:rFonts w:ascii="Times New Roman" w:hAnsi="Times New Roman"/>
                <w:i/>
                <w:kern w:val="32"/>
                <w:sz w:val="24"/>
                <w:szCs w:val="24"/>
                <w:lang w:val="ro-RO"/>
              </w:rPr>
              <w:t>atestă un potențial adaptiv înalt, parcurgând toate perioadele și etapele ontogenetice specifice.</w:t>
            </w:r>
            <w:r w:rsidRPr="00EB44E2">
              <w:rPr>
                <w:rFonts w:ascii="Times New Roman" w:hAnsi="Times New Roman"/>
                <w:b/>
                <w:i/>
                <w:kern w:val="32"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Stabilite tehnici efective de multiplicare. În proces de ameliorare se află </w:t>
            </w:r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19 forme de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ro-RO"/>
              </w:rPr>
              <w:t>Chrysanthemum</w:t>
            </w:r>
            <w:proofErr w:type="spellEnd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 L., 3 forme de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ro-RO"/>
              </w:rPr>
              <w:t>Hosta</w:t>
            </w:r>
            <w:proofErr w:type="spellEnd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>Tratt</w:t>
            </w:r>
            <w:proofErr w:type="spellEnd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., 10 forme de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ro-RO"/>
              </w:rPr>
              <w:t>Paeonia</w:t>
            </w:r>
            <w:proofErr w:type="spellEnd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 L. și 13 de </w:t>
            </w:r>
            <w:proofErr w:type="spellStart"/>
            <w:r w:rsidRPr="00EB44E2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ro-RO"/>
              </w:rPr>
              <w:t>Hemerocallis</w:t>
            </w:r>
            <w:proofErr w:type="spellEnd"/>
            <w:r w:rsidRPr="00EB44E2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ro-RO"/>
              </w:rPr>
              <w:t xml:space="preserve"> L.</w:t>
            </w:r>
          </w:p>
          <w:p w14:paraId="3CDB5952" w14:textId="77777777" w:rsidR="00BA0DF5" w:rsidRPr="00EB44E2" w:rsidRDefault="00B6149E" w:rsidP="00487CA9">
            <w:pPr>
              <w:widowControl w:val="0"/>
              <w:spacing w:after="0" w:line="2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44E2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 xml:space="preserve">Studiul particularităților bioecologice și ontogenetice </w:t>
            </w:r>
            <w:r w:rsidRPr="00EB44E2">
              <w:rPr>
                <w:rFonts w:ascii="Times New Roman" w:hAnsi="Times New Roman"/>
                <w:kern w:val="32"/>
                <w:sz w:val="24"/>
                <w:szCs w:val="24"/>
                <w:lang w:val="ro-RO"/>
              </w:rPr>
              <w:t xml:space="preserve">în condiții </w:t>
            </w:r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>ex-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>situ</w:t>
            </w:r>
            <w:proofErr w:type="spellEnd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la speciile de plante utile</w:t>
            </w:r>
            <w:r w:rsidRPr="00EB44E2">
              <w:rPr>
                <w:rFonts w:ascii="Times New Roman" w:hAnsi="Times New Roman"/>
                <w:kern w:val="32"/>
                <w:sz w:val="24"/>
                <w:szCs w:val="24"/>
                <w:lang w:val="ro-RO"/>
              </w:rPr>
              <w:t xml:space="preserve"> cu potențial terapeutic înalt - </w:t>
            </w:r>
            <w:proofErr w:type="spellStart"/>
            <w:r w:rsidRPr="00EB44E2">
              <w:rPr>
                <w:rFonts w:ascii="Times New Roman" w:hAnsi="Times New Roman"/>
                <w:i/>
                <w:spacing w:val="-4"/>
                <w:sz w:val="24"/>
                <w:szCs w:val="24"/>
                <w:lang w:val="ro-RO"/>
              </w:rPr>
              <w:t>Origanum</w:t>
            </w:r>
            <w:proofErr w:type="spellEnd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>laevigatum</w:t>
            </w:r>
            <w:proofErr w:type="spellEnd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EB44E2">
              <w:rPr>
                <w:rFonts w:ascii="Times New Roman" w:hAnsi="Times New Roman"/>
                <w:i/>
                <w:spacing w:val="-4"/>
                <w:sz w:val="24"/>
                <w:szCs w:val="24"/>
                <w:lang w:val="ro-RO"/>
              </w:rPr>
              <w:t>Origanum</w:t>
            </w:r>
            <w:proofErr w:type="spellEnd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>tyttanthum</w:t>
            </w:r>
            <w:proofErr w:type="spellEnd"/>
            <w:r w:rsidRPr="00EB44E2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RO"/>
              </w:rPr>
              <w:t>,</w:t>
            </w:r>
            <w:r w:rsidRPr="00EB44E2">
              <w:rPr>
                <w:rFonts w:ascii="Times New Roman" w:hAnsi="Times New Roman"/>
                <w:kern w:val="32"/>
                <w:sz w:val="24"/>
                <w:szCs w:val="24"/>
                <w:lang w:val="ro-RO"/>
              </w:rPr>
              <w:t xml:space="preserve">   aromatice cu un conținut înalt de ulei volatil -</w:t>
            </w:r>
            <w:r w:rsidRPr="00EB44E2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Thymus</w:t>
            </w:r>
            <w:proofErr w:type="spellEnd"/>
            <w:r w:rsidRPr="00EB44E2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comosus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Boiss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EB44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Thymus</w:t>
            </w:r>
            <w:proofErr w:type="spellEnd"/>
            <w:r w:rsidRPr="00EB44E2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praecox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Opiz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44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plante utile cu potențial melifer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-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Artemisia</w:t>
            </w:r>
            <w:proofErr w:type="spellEnd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abrotanum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L.Thunb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Artemisia</w:t>
            </w:r>
            <w:proofErr w:type="spellEnd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o-RO"/>
              </w:rPr>
              <w:t>stelleriana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Besser</w:t>
            </w:r>
            <w:proofErr w:type="spellEnd"/>
            <w:r w:rsidRPr="00EB44E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condimentare</w:t>
            </w:r>
            <w:r w:rsidRPr="00EB44E2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Trigonella</w:t>
            </w:r>
            <w:proofErr w:type="spellEnd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caerulea</w:t>
            </w:r>
            <w:proofErr w:type="spellEnd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 </w:t>
            </w:r>
            <w:r w:rsidRPr="00EB44E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și </w:t>
            </w:r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T. </w:t>
            </w:r>
            <w:proofErr w:type="spellStart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foenum-graecum</w:t>
            </w:r>
            <w:proofErr w:type="spellEnd"/>
            <w:r w:rsidRPr="00EB44E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. </w:t>
            </w:r>
          </w:p>
        </w:tc>
      </w:tr>
    </w:tbl>
    <w:p w14:paraId="757833CB" w14:textId="1C0B18D3" w:rsidR="00845D87" w:rsidRDefault="00845D87" w:rsidP="00845D87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27DE24C7" w14:textId="2F06F756" w:rsidR="00845D87" w:rsidRPr="00D61877" w:rsidRDefault="00845D87" w:rsidP="00845D87">
      <w:pPr>
        <w:widowControl w:val="0"/>
        <w:spacing w:after="120" w:line="276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D61877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 </w:t>
      </w:r>
    </w:p>
    <w:p w14:paraId="1F140026" w14:textId="77777777" w:rsidR="00C75406" w:rsidRDefault="00C7540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14:paraId="352E7C74" w14:textId="394B76A9" w:rsidR="000349FB" w:rsidRPr="00D246C1" w:rsidRDefault="000349FB" w:rsidP="00487CA9">
      <w:pPr>
        <w:widowControl w:val="0"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GB"/>
        </w:rPr>
      </w:pPr>
      <w:r w:rsidRPr="00D246C1">
        <w:rPr>
          <w:rFonts w:ascii="Times New Roman" w:hAnsi="Times New Roman"/>
          <w:b/>
          <w:sz w:val="24"/>
          <w:szCs w:val="24"/>
          <w:lang w:val="en-GB"/>
        </w:rPr>
        <w:lastRenderedPageBreak/>
        <w:t>Summary of the activity and results obtained in the subprogram in</w:t>
      </w:r>
      <w:r w:rsidRPr="00D246C1">
        <w:rPr>
          <w:rFonts w:ascii="Times New Roman" w:hAnsi="Times New Roman"/>
          <w:b/>
          <w:bCs/>
          <w:kern w:val="32"/>
          <w:sz w:val="24"/>
          <w:szCs w:val="24"/>
          <w:lang w:val="en-GB"/>
        </w:rPr>
        <w:t xml:space="preserve"> 2024</w:t>
      </w:r>
    </w:p>
    <w:p w14:paraId="7854D42C" w14:textId="77777777" w:rsidR="00487CA9" w:rsidRDefault="00487CA9" w:rsidP="00487CA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11"/>
          <w:sz w:val="24"/>
          <w:szCs w:val="24"/>
          <w:lang w:val="en-GB"/>
        </w:rPr>
      </w:pPr>
      <w:r w:rsidRPr="00487CA9">
        <w:rPr>
          <w:rFonts w:ascii="Times New Roman" w:hAnsi="Times New Roman"/>
          <w:b/>
          <w:i/>
          <w:iCs/>
          <w:color w:val="000000"/>
          <w:spacing w:val="-11"/>
          <w:sz w:val="24"/>
          <w:szCs w:val="24"/>
          <w:lang w:val="en-GB"/>
        </w:rPr>
        <w:t>EX SITU</w:t>
      </w:r>
      <w:r w:rsidRPr="00487CA9">
        <w:rPr>
          <w:rFonts w:ascii="Times New Roman" w:hAnsi="Times New Roman"/>
          <w:b/>
          <w:iCs/>
          <w:color w:val="000000"/>
          <w:spacing w:val="-11"/>
          <w:sz w:val="24"/>
          <w:szCs w:val="24"/>
          <w:lang w:val="en-GB"/>
        </w:rPr>
        <w:t xml:space="preserve"> AND </w:t>
      </w:r>
      <w:r w:rsidRPr="00487CA9">
        <w:rPr>
          <w:rFonts w:ascii="Times New Roman" w:hAnsi="Times New Roman"/>
          <w:b/>
          <w:i/>
          <w:iCs/>
          <w:color w:val="000000"/>
          <w:spacing w:val="-11"/>
          <w:sz w:val="24"/>
          <w:szCs w:val="24"/>
          <w:lang w:val="en-GB"/>
        </w:rPr>
        <w:t xml:space="preserve">IN SITU </w:t>
      </w:r>
      <w:r w:rsidRPr="00487CA9">
        <w:rPr>
          <w:rFonts w:ascii="Times New Roman" w:hAnsi="Times New Roman"/>
          <w:b/>
          <w:iCs/>
          <w:color w:val="000000"/>
          <w:spacing w:val="-11"/>
          <w:sz w:val="24"/>
          <w:szCs w:val="24"/>
          <w:lang w:val="en-GB"/>
        </w:rPr>
        <w:t xml:space="preserve">RESEARCH AND CONSERVATION OF PLANT DIVERSITY </w:t>
      </w:r>
    </w:p>
    <w:p w14:paraId="53694CD9" w14:textId="19CD697E" w:rsidR="000349FB" w:rsidRPr="00487CA9" w:rsidRDefault="00487CA9" w:rsidP="00487CA9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-11"/>
          <w:sz w:val="24"/>
          <w:szCs w:val="24"/>
          <w:lang w:val="en-GB"/>
        </w:rPr>
      </w:pPr>
      <w:r w:rsidRPr="00487CA9">
        <w:rPr>
          <w:rFonts w:ascii="Times New Roman" w:hAnsi="Times New Roman"/>
          <w:b/>
          <w:iCs/>
          <w:color w:val="000000"/>
          <w:spacing w:val="-11"/>
          <w:sz w:val="24"/>
          <w:szCs w:val="24"/>
          <w:lang w:val="en-GB"/>
        </w:rPr>
        <w:t>IN THE REPUBLIC OF MOLDOVA</w:t>
      </w:r>
    </w:p>
    <w:p w14:paraId="09B61174" w14:textId="77777777" w:rsidR="000349FB" w:rsidRPr="00487CA9" w:rsidRDefault="000349FB" w:rsidP="00845D87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  <w:lang w:val="en-GB"/>
        </w:rPr>
      </w:pPr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(</w:t>
      </w:r>
      <w:proofErr w:type="gramStart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subprogram</w:t>
      </w:r>
      <w:proofErr w:type="gramEnd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 xml:space="preserve"> name)</w:t>
      </w:r>
    </w:p>
    <w:p w14:paraId="28C842D8" w14:textId="70C40D46" w:rsidR="000349FB" w:rsidRPr="00487CA9" w:rsidRDefault="000349FB" w:rsidP="00845D87">
      <w:pPr>
        <w:widowControl w:val="0"/>
        <w:spacing w:after="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487CA9">
        <w:rPr>
          <w:rFonts w:ascii="Times New Roman" w:hAnsi="Times New Roman"/>
          <w:bCs/>
          <w:sz w:val="24"/>
          <w:szCs w:val="24"/>
          <w:lang w:val="en-GB"/>
        </w:rPr>
        <w:t xml:space="preserve">Subprogram code </w:t>
      </w:r>
      <w:r w:rsidRPr="00487CA9">
        <w:rPr>
          <w:rFonts w:ascii="Times New Roman" w:hAnsi="Times New Roman"/>
          <w:b/>
          <w:sz w:val="24"/>
          <w:szCs w:val="24"/>
          <w:lang w:val="en-GB"/>
        </w:rPr>
        <w:t>010101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349FB" w:rsidRPr="00D246C1" w14:paraId="562093C5" w14:textId="77777777" w:rsidTr="00487CA9">
        <w:tc>
          <w:tcPr>
            <w:tcW w:w="5000" w:type="pct"/>
            <w:shd w:val="clear" w:color="auto" w:fill="auto"/>
          </w:tcPr>
          <w:p w14:paraId="25B918AF" w14:textId="572D91EA" w:rsidR="000349FB" w:rsidRDefault="000349FB" w:rsidP="00487CA9">
            <w:pPr>
              <w:pStyle w:val="Listparagraf"/>
              <w:widowControl w:val="0"/>
              <w:spacing w:after="0" w:line="26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GB" w:eastAsia="ro-RO"/>
              </w:rPr>
            </w:pP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collections of the "Al. </w:t>
            </w:r>
            <w:proofErr w:type="spellStart"/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>Ciubotaru</w:t>
            </w:r>
            <w:proofErr w:type="spellEnd"/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>" National Botanical Garden (Institute) (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NBGI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were mobilized and supplemented 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with new taxa mainly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by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r w:rsidRPr="00B00297">
              <w:rPr>
                <w:rFonts w:ascii="Times New Roman" w:hAnsi="Times New Roman"/>
                <w:i/>
                <w:sz w:val="24"/>
                <w:szCs w:val="24"/>
                <w:lang w:val="en-GB" w:eastAsia="ro-RO"/>
              </w:rPr>
              <w:t xml:space="preserve">Index </w:t>
            </w:r>
            <w:proofErr w:type="spellStart"/>
            <w:r w:rsidRPr="00B00297">
              <w:rPr>
                <w:rFonts w:ascii="Times New Roman" w:hAnsi="Times New Roman"/>
                <w:i/>
                <w:sz w:val="24"/>
                <w:szCs w:val="24"/>
                <w:lang w:val="en-GB" w:eastAsia="ro-RO"/>
              </w:rPr>
              <w:t>Seminum</w:t>
            </w:r>
            <w:proofErr w:type="spellEnd"/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, 44 germplasm catalogues being analysed and 259 seed lots received from 22 botanical gardens. The IS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catalogue 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was sent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by email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to 130 specialized institutions. The gene pool was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supplemented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with 156 new promising taxa for various fields of the national economy.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Overall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, the gene pool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of NBGI now </w:t>
            </w:r>
            <w:r w:rsidRPr="00B00297">
              <w:rPr>
                <w:rFonts w:ascii="Times New Roman" w:hAnsi="Times New Roman"/>
                <w:sz w:val="24"/>
                <w:szCs w:val="24"/>
                <w:lang w:val="en-GB" w:eastAsia="ro-RO"/>
              </w:rPr>
              <w:t>consists of 8187 taxa.</w:t>
            </w:r>
          </w:p>
          <w:p w14:paraId="48F4BE9A" w14:textId="029E38AA" w:rsidR="000349FB" w:rsidRDefault="000349FB" w:rsidP="00487CA9">
            <w:pPr>
              <w:pStyle w:val="Listparagraf"/>
              <w:widowControl w:val="0"/>
              <w:spacing w:after="0" w:line="26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GB" w:eastAsia="ro-RO"/>
              </w:rPr>
            </w:pP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taxonomic composition of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spontaneous vascular species (100 species) was specified, text and illustrative materials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on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the taxa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to be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included in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volume 6 of the monograph "Flora of Bessarabia" were prepared. Macroscopic and microscopic characteristics were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determined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, text and illustrative material was prepared for 172 species of </w:t>
            </w:r>
            <w:proofErr w:type="spellStart"/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>macromycetes</w:t>
            </w:r>
            <w:proofErr w:type="spellEnd"/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>.</w:t>
            </w:r>
            <w:r>
              <w:t xml:space="preserve"> 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New species of vascular plants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were identified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in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the stud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ied</w:t>
            </w:r>
            <w:r w:rsidRPr="00256398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area: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Centaurea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jankae</w:t>
            </w:r>
            <w:proofErr w:type="spellEnd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Hieracium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murorum</w:t>
            </w:r>
            <w:proofErr w:type="spellEnd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Bromus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ramosus</w:t>
            </w:r>
            <w:proofErr w:type="spellEnd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Silphiodaucus</w:t>
            </w:r>
            <w:proofErr w:type="spellEnd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prutenicus</w:t>
            </w:r>
            <w:proofErr w:type="spellEnd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,</w:t>
            </w:r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Valerianella</w:t>
            </w:r>
            <w:proofErr w:type="spellEnd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eriocarpa</w:t>
            </w:r>
            <w:proofErr w:type="spellEnd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Activities</w:t>
            </w:r>
            <w:r w:rsidRPr="0025639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were</w:t>
            </w:r>
            <w:r w:rsidRPr="0025639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carried out to maintain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restore the populations of</w:t>
            </w:r>
            <w:r w:rsidRPr="0025639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rare species. Samples were collected for the Herbarium Collection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NBGI.</w:t>
            </w:r>
          </w:p>
          <w:p w14:paraId="7040E94B" w14:textId="6D78C5D6" w:rsidR="000349FB" w:rsidRDefault="000349FB" w:rsidP="00487CA9">
            <w:pPr>
              <w:pStyle w:val="Listparagraf"/>
              <w:widowControl w:val="0"/>
              <w:spacing w:after="0" w:line="26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GB" w:eastAsia="ro-RO"/>
              </w:rPr>
            </w:pPr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In the </w:t>
            </w:r>
            <w:proofErr w:type="spellStart"/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>Vatici</w:t>
            </w:r>
            <w:proofErr w:type="spellEnd"/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and </w:t>
            </w:r>
            <w:proofErr w:type="spellStart"/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>Teleșeu</w:t>
            </w:r>
            <w:proofErr w:type="spellEnd"/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forest districts, the composition of the vernal flora was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determined</w:t>
            </w:r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, 3 rare plant species were identified,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</w:t>
            </w:r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>seasonal conditions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and stand types were described</w:t>
            </w:r>
            <w:r w:rsidRPr="00B33293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and 5 oak forest genetic resources were identified and evaluated.</w:t>
            </w:r>
            <w:r>
              <w:t xml:space="preserve"> 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mini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-exhibitions of the "Vegetation of Moldova" Exhibition were maintained and completed; new rare plant species were mobilized and the populations of rare plant species preserved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under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r w:rsidRPr="001F6815">
              <w:rPr>
                <w:rFonts w:ascii="Times New Roman" w:hAnsi="Times New Roman"/>
                <w:i/>
                <w:sz w:val="24"/>
                <w:szCs w:val="24"/>
                <w:lang w:val="en-GB" w:eastAsia="ro-RO"/>
              </w:rPr>
              <w:t>ex-situ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conditions were monitored, their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phenological peculiarities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were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researched.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Thirty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acacia trees from 3 forestry sectors were sampled, wood samples were taken and the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volume</w:t>
            </w:r>
            <w:r w:rsidRPr="001F6815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of wood mass and the specific weight of the trees were determined.</w:t>
            </w:r>
          </w:p>
          <w:p w14:paraId="0542C9CD" w14:textId="2E4285A3" w:rsidR="000349FB" w:rsidRPr="00E814B1" w:rsidRDefault="000349FB" w:rsidP="00487CA9">
            <w:pPr>
              <w:pStyle w:val="Listparagraf"/>
              <w:widowControl w:val="0"/>
              <w:spacing w:after="0" w:line="26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GB" w:eastAsia="ro-RO"/>
              </w:rPr>
            </w:pPr>
            <w:r w:rsidRPr="00E814B1">
              <w:rPr>
                <w:rFonts w:ascii="Times New Roman" w:hAnsi="Times New Roman"/>
                <w:i/>
                <w:sz w:val="24"/>
                <w:szCs w:val="24"/>
                <w:lang w:val="en-GB" w:eastAsia="ro-RO"/>
              </w:rPr>
              <w:t>In vitro</w:t>
            </w:r>
            <w:r w:rsidRPr="00E814B1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initiation and stabilization </w:t>
            </w:r>
            <w:r>
              <w:rPr>
                <w:rFonts w:ascii="Times New Roman" w:hAnsi="Times New Roman"/>
                <w:sz w:val="24"/>
                <w:szCs w:val="24"/>
                <w:lang w:val="en-GB" w:eastAsia="ro-RO"/>
              </w:rPr>
              <w:t>have</w:t>
            </w:r>
            <w:r w:rsidRPr="00E814B1">
              <w:rPr>
                <w:rFonts w:ascii="Times New Roman" w:hAnsi="Times New Roman"/>
                <w:sz w:val="24"/>
                <w:szCs w:val="24"/>
                <w:lang w:val="en-GB" w:eastAsia="ro-RO"/>
              </w:rPr>
              <w:t xml:space="preserve"> been successfully achieved for such taxa as:</w:t>
            </w:r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 xml:space="preserve"> Hosta, Hydrangea, </w:t>
            </w:r>
            <w:proofErr w:type="spellStart"/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Poaceae</w:t>
            </w:r>
            <w:proofErr w:type="spellEnd"/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, Galanthus, Genista, Centaurea, Heuchera,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but for </w:t>
            </w:r>
            <w:proofErr w:type="spellStart"/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Brunnera</w:t>
            </w:r>
            <w:proofErr w:type="spellEnd"/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 xml:space="preserve"> macrophylla, Athyrium </w:t>
            </w:r>
            <w:r w:rsidRPr="00E814B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 xml:space="preserve"> Osmunda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, they still need some adjustments. 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As a result of the research, sterilization and </w:t>
            </w:r>
            <w:proofErr w:type="spellStart"/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microcloning</w:t>
            </w:r>
            <w:proofErr w:type="spellEnd"/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protocols were established, and the combination of phytohormones led to favourable results for most species. The results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have 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contribute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to the optimization of stabilization protocols for each taxon, since maintaining a healthy and uncontaminated </w:t>
            </w:r>
            <w:r w:rsidRPr="009529B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tissue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culture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is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the basis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of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subsequent </w:t>
            </w:r>
            <w:proofErr w:type="spellStart"/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microcloning</w:t>
            </w:r>
            <w:proofErr w:type="spellEnd"/>
            <w:r w:rsidRPr="001E358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steps.</w:t>
            </w:r>
          </w:p>
          <w:p w14:paraId="6E447225" w14:textId="5992F1BF" w:rsidR="000349FB" w:rsidRPr="00D246C1" w:rsidRDefault="000349FB" w:rsidP="0048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3E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Optimal methods for rooting </w:t>
            </w:r>
            <w:r w:rsidRPr="00A03E6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Bougainvillea glabra</w:t>
            </w:r>
            <w:r w:rsidRPr="00A03E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3E6A">
              <w:rPr>
                <w:rFonts w:ascii="Times New Roman" w:hAnsi="Times New Roman"/>
                <w:sz w:val="24"/>
                <w:szCs w:val="24"/>
                <w:lang w:val="en-GB"/>
              </w:rPr>
              <w:t>Choisy</w:t>
            </w:r>
            <w:proofErr w:type="spellEnd"/>
            <w:r w:rsidRPr="00A03E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cuttings using stimulators were highlighted.</w:t>
            </w:r>
          </w:p>
          <w:p w14:paraId="52DBE9E1" w14:textId="475F95D4" w:rsidR="000349FB" w:rsidRPr="00D246C1" w:rsidRDefault="000349FB" w:rsidP="00487CA9">
            <w:pPr>
              <w:pStyle w:val="Listparagraf"/>
              <w:widowControl w:val="0"/>
              <w:spacing w:after="0" w:line="260" w:lineRule="exact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biological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peculiarities and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seasonal development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rates 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>in new species and cultivars of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Allium </w:t>
            </w:r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L.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Hemerocallis </w:t>
            </w:r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L.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Helleborus </w:t>
            </w:r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L.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Dryopteris </w:t>
            </w:r>
            <w:proofErr w:type="spellStart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Adans</w:t>
            </w:r>
            <w:proofErr w:type="spellEnd"/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Ipomea </w:t>
            </w:r>
            <w:r w:rsidRPr="00D246C1">
              <w:rPr>
                <w:rFonts w:ascii="Times New Roman" w:hAnsi="Times New Roman"/>
                <w:sz w:val="24"/>
                <w:szCs w:val="24"/>
                <w:lang w:val="en-GB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have been studied; they have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demonstrate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</w:t>
            </w:r>
            <w:r w:rsidRPr="00C740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high adaptive potential, going through all specific ontogenetic periods and stages.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Efficient propagation techniques have been established. Nineteen forms of </w:t>
            </w:r>
            <w:r w:rsidRPr="00D246C1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en-GB"/>
              </w:rPr>
              <w:t>Chrysanthemum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L., 3 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>forms of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en-GB"/>
              </w:rPr>
              <w:t>Hosta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>Tratt</w:t>
            </w:r>
            <w:proofErr w:type="spellEnd"/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., 10 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>forms of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en-GB"/>
              </w:rPr>
              <w:t>Paeonia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L. 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13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forms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>of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bCs/>
                <w:i/>
                <w:iCs/>
                <w:kern w:val="32"/>
                <w:sz w:val="24"/>
                <w:szCs w:val="24"/>
                <w:lang w:val="en-GB"/>
              </w:rPr>
              <w:t>Hemerocallis</w:t>
            </w:r>
            <w:r w:rsidRPr="00D246C1"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L.</w:t>
            </w:r>
            <w:r>
              <w:rPr>
                <w:rFonts w:ascii="Times New Roman" w:hAnsi="Times New Roman"/>
                <w:bCs/>
                <w:iCs/>
                <w:kern w:val="32"/>
                <w:sz w:val="24"/>
                <w:szCs w:val="24"/>
                <w:lang w:val="en-GB"/>
              </w:rPr>
              <w:t xml:space="preserve"> are currently undergoing the process of breeding. </w:t>
            </w:r>
          </w:p>
          <w:p w14:paraId="26D50B55" w14:textId="0AA092A4" w:rsidR="000349FB" w:rsidRPr="00D246C1" w:rsidRDefault="000349FB" w:rsidP="00487CA9">
            <w:pPr>
              <w:widowControl w:val="0"/>
              <w:spacing w:after="0" w:line="2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Research was successfully conducted on the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bioecological and ontogenetic peculiarities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,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under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 w:rsidRPr="00136A3E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en-GB"/>
              </w:rPr>
              <w:t>ex-situ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conditions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,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of</w:t>
            </w:r>
            <w:r w:rsidRPr="00136A3E"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 xml:space="preserve"> useful plant species with high therapeutic potential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val="en-GB"/>
              </w:rPr>
              <w:t>–</w:t>
            </w:r>
            <w:r w:rsidRPr="00D246C1">
              <w:rPr>
                <w:rFonts w:ascii="Times New Roman" w:hAnsi="Times New Roman"/>
                <w:i/>
                <w:spacing w:val="-4"/>
                <w:sz w:val="24"/>
                <w:szCs w:val="24"/>
                <w:lang w:val="en-GB"/>
              </w:rPr>
              <w:t xml:space="preserve"> Origanum</w:t>
            </w:r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>laevigatum</w:t>
            </w:r>
            <w:proofErr w:type="spellEnd"/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Pr="00136A3E">
              <w:rPr>
                <w:rFonts w:ascii="Times New Roman" w:hAnsi="Times New Roman"/>
                <w:iCs/>
                <w:kern w:val="32"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i/>
                <w:spacing w:val="-4"/>
                <w:sz w:val="24"/>
                <w:szCs w:val="24"/>
                <w:lang w:val="en-GB"/>
              </w:rPr>
              <w:t>Origanum</w:t>
            </w:r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>tyttanthum</w:t>
            </w:r>
            <w:proofErr w:type="spellEnd"/>
            <w:r w:rsidRPr="00D246C1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/>
                <w:kern w:val="32"/>
                <w:sz w:val="24"/>
                <w:szCs w:val="24"/>
                <w:lang w:val="en-GB"/>
              </w:rPr>
              <w:t xml:space="preserve"> aromatic species with high content of essential oil – 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Thymus</w:t>
            </w:r>
            <w:r w:rsidRPr="00D246C1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 xml:space="preserve"> comosus</w:t>
            </w:r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Boiss</w:t>
            </w:r>
            <w:proofErr w:type="spellEnd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Thymus</w:t>
            </w:r>
            <w:r w:rsidRPr="00D246C1"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 xml:space="preserve"> praecox</w:t>
            </w:r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Opiz</w:t>
            </w:r>
            <w:proofErr w:type="spellEnd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useful plants with melliferous potential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–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/>
              </w:rPr>
              <w:t>Artemisia abrotanum</w:t>
            </w:r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L.Thunb</w:t>
            </w:r>
            <w:proofErr w:type="spellEnd"/>
            <w:proofErr w:type="gramEnd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/>
              </w:rPr>
              <w:t xml:space="preserve">Artemisia </w:t>
            </w:r>
            <w:proofErr w:type="spellStart"/>
            <w:r w:rsidRPr="00D246C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/>
              </w:rPr>
              <w:t>stelleriana</w:t>
            </w:r>
            <w:proofErr w:type="spellEnd"/>
            <w:r w:rsidRPr="00D246C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Besser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and seasoning plants – 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Trigonella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caerulea</w:t>
            </w:r>
            <w:proofErr w:type="spellEnd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and</w:t>
            </w:r>
            <w:r w:rsidRPr="00D246C1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T. </w:t>
            </w:r>
            <w:proofErr w:type="spellStart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foenum</w:t>
            </w:r>
            <w:proofErr w:type="spellEnd"/>
            <w:r w:rsidRPr="00D246C1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-graecum.</w:t>
            </w:r>
          </w:p>
        </w:tc>
      </w:tr>
      <w:bookmarkEnd w:id="0"/>
    </w:tbl>
    <w:p w14:paraId="3AD1C8E1" w14:textId="77777777" w:rsidR="000349FB" w:rsidRDefault="000349FB" w:rsidP="00845D87">
      <w:pPr>
        <w:widowControl w:val="0"/>
        <w:spacing w:after="0" w:line="276" w:lineRule="auto"/>
        <w:rPr>
          <w:rFonts w:ascii="Times New Roman" w:hAnsi="Times New Roman"/>
          <w:sz w:val="24"/>
          <w:szCs w:val="24"/>
          <w:lang w:val="en-GB"/>
        </w:rPr>
      </w:pPr>
    </w:p>
    <w:sectPr w:rsidR="000349FB" w:rsidSect="00FA0C5D">
      <w:footerReference w:type="default" r:id="rId8"/>
      <w:pgSz w:w="12240" w:h="15840"/>
      <w:pgMar w:top="902" w:right="1043" w:bottom="902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384E" w14:textId="77777777" w:rsidR="00146AFB" w:rsidRDefault="00146AFB" w:rsidP="00EC2E6D">
      <w:pPr>
        <w:spacing w:after="0" w:line="240" w:lineRule="auto"/>
      </w:pPr>
      <w:r>
        <w:separator/>
      </w:r>
    </w:p>
  </w:endnote>
  <w:endnote w:type="continuationSeparator" w:id="0">
    <w:p w14:paraId="3071922B" w14:textId="77777777" w:rsidR="00146AFB" w:rsidRDefault="00146AFB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7A95" w14:textId="61853FAC" w:rsidR="00FA0C5D" w:rsidRPr="00FA0C5D" w:rsidRDefault="00FA0C5D">
    <w:pPr>
      <w:pStyle w:val="Subsol"/>
      <w:jc w:val="center"/>
      <w:rPr>
        <w:rFonts w:ascii="Times New Roman" w:hAnsi="Times New Roman"/>
        <w:sz w:val="20"/>
        <w:szCs w:val="20"/>
      </w:rPr>
    </w:pPr>
  </w:p>
  <w:p w14:paraId="338AD633" w14:textId="77777777" w:rsidR="005E6FFF" w:rsidRDefault="005E6FF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9B14" w14:textId="77777777" w:rsidR="00146AFB" w:rsidRDefault="00146AFB" w:rsidP="00EC2E6D">
      <w:pPr>
        <w:spacing w:after="0" w:line="240" w:lineRule="auto"/>
      </w:pPr>
      <w:r>
        <w:separator/>
      </w:r>
    </w:p>
  </w:footnote>
  <w:footnote w:type="continuationSeparator" w:id="0">
    <w:p w14:paraId="0879457C" w14:textId="77777777" w:rsidR="00146AFB" w:rsidRDefault="00146AFB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BF4"/>
    <w:multiLevelType w:val="hybridMultilevel"/>
    <w:tmpl w:val="24E02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900"/>
    <w:multiLevelType w:val="hybridMultilevel"/>
    <w:tmpl w:val="83A4C6D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9373AD"/>
    <w:multiLevelType w:val="hybridMultilevel"/>
    <w:tmpl w:val="1188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0E7"/>
    <w:multiLevelType w:val="hybridMultilevel"/>
    <w:tmpl w:val="469AF9E8"/>
    <w:lvl w:ilvl="0" w:tplc="FAF63882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/>
        <w:i w:val="0"/>
        <w:strike w:val="0"/>
        <w:color w:val="auto"/>
        <w:lang w:val="ro-MD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C81932"/>
    <w:multiLevelType w:val="hybridMultilevel"/>
    <w:tmpl w:val="02E8B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0A221C"/>
    <w:multiLevelType w:val="hybridMultilevel"/>
    <w:tmpl w:val="95AC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69B1"/>
    <w:multiLevelType w:val="hybridMultilevel"/>
    <w:tmpl w:val="742C1B52"/>
    <w:lvl w:ilvl="0" w:tplc="244E50D6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A41169"/>
    <w:multiLevelType w:val="hybridMultilevel"/>
    <w:tmpl w:val="A636E3FC"/>
    <w:lvl w:ilvl="0" w:tplc="2A6853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42493"/>
    <w:multiLevelType w:val="hybridMultilevel"/>
    <w:tmpl w:val="614A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74C1"/>
    <w:multiLevelType w:val="hybridMultilevel"/>
    <w:tmpl w:val="C2665F82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235E"/>
    <w:multiLevelType w:val="hybridMultilevel"/>
    <w:tmpl w:val="9562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861E2"/>
    <w:multiLevelType w:val="hybridMultilevel"/>
    <w:tmpl w:val="7C26456E"/>
    <w:lvl w:ilvl="0" w:tplc="EC0AC2A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32C0B73"/>
    <w:multiLevelType w:val="hybridMultilevel"/>
    <w:tmpl w:val="98B2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B4DCF"/>
    <w:multiLevelType w:val="hybridMultilevel"/>
    <w:tmpl w:val="61CA04F0"/>
    <w:lvl w:ilvl="0" w:tplc="08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FD2429"/>
    <w:multiLevelType w:val="hybridMultilevel"/>
    <w:tmpl w:val="8A5C62CE"/>
    <w:lvl w:ilvl="0" w:tplc="0419000B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5" w15:restartNumberingAfterBreak="0">
    <w:nsid w:val="29D76827"/>
    <w:multiLevelType w:val="hybridMultilevel"/>
    <w:tmpl w:val="E0A8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16C6"/>
    <w:multiLevelType w:val="hybridMultilevel"/>
    <w:tmpl w:val="EB50E07A"/>
    <w:lvl w:ilvl="0" w:tplc="416673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64EBC"/>
    <w:multiLevelType w:val="hybridMultilevel"/>
    <w:tmpl w:val="64B4C03A"/>
    <w:lvl w:ilvl="0" w:tplc="08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33463D44"/>
    <w:multiLevelType w:val="hybridMultilevel"/>
    <w:tmpl w:val="8E0865FC"/>
    <w:lvl w:ilvl="0" w:tplc="F306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881594"/>
    <w:multiLevelType w:val="hybridMultilevel"/>
    <w:tmpl w:val="B9382EC8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B5EA4"/>
    <w:multiLevelType w:val="hybridMultilevel"/>
    <w:tmpl w:val="77A4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871CE"/>
    <w:multiLevelType w:val="hybridMultilevel"/>
    <w:tmpl w:val="80F822BC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348CC"/>
    <w:multiLevelType w:val="hybridMultilevel"/>
    <w:tmpl w:val="F26E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A471D"/>
    <w:multiLevelType w:val="hybridMultilevel"/>
    <w:tmpl w:val="D7F450D8"/>
    <w:lvl w:ilvl="0" w:tplc="08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A631DD"/>
    <w:multiLevelType w:val="hybridMultilevel"/>
    <w:tmpl w:val="5BA8D6EA"/>
    <w:lvl w:ilvl="0" w:tplc="5DF29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8B5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5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4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2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0F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A4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CA3AE3"/>
    <w:multiLevelType w:val="hybridMultilevel"/>
    <w:tmpl w:val="1650603C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1CE"/>
    <w:multiLevelType w:val="hybridMultilevel"/>
    <w:tmpl w:val="4A228C4E"/>
    <w:lvl w:ilvl="0" w:tplc="08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1363C3"/>
    <w:multiLevelType w:val="hybridMultilevel"/>
    <w:tmpl w:val="4426D504"/>
    <w:lvl w:ilvl="0" w:tplc="08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71561"/>
    <w:multiLevelType w:val="hybridMultilevel"/>
    <w:tmpl w:val="E050EABE"/>
    <w:lvl w:ilvl="0" w:tplc="3CC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C3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8B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C8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C4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24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2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EA6F72"/>
    <w:multiLevelType w:val="hybridMultilevel"/>
    <w:tmpl w:val="7B04ED5C"/>
    <w:lvl w:ilvl="0" w:tplc="2A6853EE">
      <w:start w:val="4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0351108"/>
    <w:multiLevelType w:val="hybridMultilevel"/>
    <w:tmpl w:val="742C1B5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21D41E7"/>
    <w:multiLevelType w:val="hybridMultilevel"/>
    <w:tmpl w:val="2650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3328B"/>
    <w:multiLevelType w:val="hybridMultilevel"/>
    <w:tmpl w:val="38080794"/>
    <w:lvl w:ilvl="0" w:tplc="2D94E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17731"/>
    <w:multiLevelType w:val="hybridMultilevel"/>
    <w:tmpl w:val="C01EF61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72132"/>
    <w:multiLevelType w:val="multilevel"/>
    <w:tmpl w:val="6FD83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7" w15:restartNumberingAfterBreak="0">
    <w:nsid w:val="70AD777D"/>
    <w:multiLevelType w:val="hybridMultilevel"/>
    <w:tmpl w:val="6BEA68B4"/>
    <w:lvl w:ilvl="0" w:tplc="28A6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90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A2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8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83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2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26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0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8D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F71335"/>
    <w:multiLevelType w:val="hybridMultilevel"/>
    <w:tmpl w:val="33D04102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543D8"/>
    <w:multiLevelType w:val="hybridMultilevel"/>
    <w:tmpl w:val="B46E793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C23"/>
    <w:multiLevelType w:val="hybridMultilevel"/>
    <w:tmpl w:val="0D1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53CB5"/>
    <w:multiLevelType w:val="hybridMultilevel"/>
    <w:tmpl w:val="69B47A4C"/>
    <w:lvl w:ilvl="0" w:tplc="08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A52915"/>
    <w:multiLevelType w:val="hybridMultilevel"/>
    <w:tmpl w:val="ED1E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02FEA"/>
    <w:multiLevelType w:val="hybridMultilevel"/>
    <w:tmpl w:val="A3DE1AE8"/>
    <w:lvl w:ilvl="0" w:tplc="9CCA88D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70E70"/>
    <w:multiLevelType w:val="hybridMultilevel"/>
    <w:tmpl w:val="C30E7CAA"/>
    <w:lvl w:ilvl="0" w:tplc="B2920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9"/>
  </w:num>
  <w:num w:numId="5">
    <w:abstractNumId w:val="32"/>
  </w:num>
  <w:num w:numId="6">
    <w:abstractNumId w:val="27"/>
  </w:num>
  <w:num w:numId="7">
    <w:abstractNumId w:val="31"/>
  </w:num>
  <w:num w:numId="8">
    <w:abstractNumId w:val="3"/>
  </w:num>
  <w:num w:numId="9">
    <w:abstractNumId w:val="22"/>
  </w:num>
  <w:num w:numId="10">
    <w:abstractNumId w:val="11"/>
  </w:num>
  <w:num w:numId="11">
    <w:abstractNumId w:val="33"/>
  </w:num>
  <w:num w:numId="12">
    <w:abstractNumId w:val="5"/>
  </w:num>
  <w:num w:numId="13">
    <w:abstractNumId w:val="26"/>
  </w:num>
  <w:num w:numId="14">
    <w:abstractNumId w:val="37"/>
  </w:num>
  <w:num w:numId="15">
    <w:abstractNumId w:val="44"/>
  </w:num>
  <w:num w:numId="16">
    <w:abstractNumId w:val="36"/>
  </w:num>
  <w:num w:numId="17">
    <w:abstractNumId w:val="30"/>
  </w:num>
  <w:num w:numId="18">
    <w:abstractNumId w:val="17"/>
  </w:num>
  <w:num w:numId="19">
    <w:abstractNumId w:val="18"/>
  </w:num>
  <w:num w:numId="20">
    <w:abstractNumId w:val="29"/>
  </w:num>
  <w:num w:numId="21">
    <w:abstractNumId w:val="20"/>
  </w:num>
  <w:num w:numId="22">
    <w:abstractNumId w:val="25"/>
  </w:num>
  <w:num w:numId="23">
    <w:abstractNumId w:val="41"/>
  </w:num>
  <w:num w:numId="24">
    <w:abstractNumId w:val="28"/>
  </w:num>
  <w:num w:numId="25">
    <w:abstractNumId w:val="13"/>
  </w:num>
  <w:num w:numId="26">
    <w:abstractNumId w:val="2"/>
  </w:num>
  <w:num w:numId="27">
    <w:abstractNumId w:val="40"/>
  </w:num>
  <w:num w:numId="28">
    <w:abstractNumId w:val="8"/>
  </w:num>
  <w:num w:numId="29">
    <w:abstractNumId w:val="15"/>
  </w:num>
  <w:num w:numId="30">
    <w:abstractNumId w:val="34"/>
  </w:num>
  <w:num w:numId="31">
    <w:abstractNumId w:val="12"/>
  </w:num>
  <w:num w:numId="32">
    <w:abstractNumId w:val="42"/>
  </w:num>
  <w:num w:numId="33">
    <w:abstractNumId w:val="10"/>
  </w:num>
  <w:num w:numId="34">
    <w:abstractNumId w:val="4"/>
  </w:num>
  <w:num w:numId="35">
    <w:abstractNumId w:val="21"/>
  </w:num>
  <w:num w:numId="36">
    <w:abstractNumId w:val="0"/>
  </w:num>
  <w:num w:numId="37">
    <w:abstractNumId w:val="14"/>
  </w:num>
  <w:num w:numId="38">
    <w:abstractNumId w:val="7"/>
  </w:num>
  <w:num w:numId="39">
    <w:abstractNumId w:val="43"/>
  </w:num>
  <w:num w:numId="40">
    <w:abstractNumId w:val="23"/>
  </w:num>
  <w:num w:numId="41">
    <w:abstractNumId w:val="38"/>
  </w:num>
  <w:num w:numId="42">
    <w:abstractNumId w:val="35"/>
  </w:num>
  <w:num w:numId="43">
    <w:abstractNumId w:val="39"/>
  </w:num>
  <w:num w:numId="44">
    <w:abstractNumId w:val="9"/>
  </w:num>
  <w:num w:numId="45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8"/>
    <w:rsid w:val="0000040C"/>
    <w:rsid w:val="00003BF7"/>
    <w:rsid w:val="00003EE5"/>
    <w:rsid w:val="00004248"/>
    <w:rsid w:val="0001047A"/>
    <w:rsid w:val="00010A28"/>
    <w:rsid w:val="00012571"/>
    <w:rsid w:val="00014422"/>
    <w:rsid w:val="00014A0C"/>
    <w:rsid w:val="00014C20"/>
    <w:rsid w:val="00016F01"/>
    <w:rsid w:val="0001701E"/>
    <w:rsid w:val="0002156D"/>
    <w:rsid w:val="00023EAF"/>
    <w:rsid w:val="00023FD2"/>
    <w:rsid w:val="00025D3E"/>
    <w:rsid w:val="00025FAD"/>
    <w:rsid w:val="00033714"/>
    <w:rsid w:val="0003445E"/>
    <w:rsid w:val="000346CF"/>
    <w:rsid w:val="000349FB"/>
    <w:rsid w:val="00036EFA"/>
    <w:rsid w:val="0003798D"/>
    <w:rsid w:val="00040033"/>
    <w:rsid w:val="00042F2C"/>
    <w:rsid w:val="0004453D"/>
    <w:rsid w:val="00052B90"/>
    <w:rsid w:val="00060D8A"/>
    <w:rsid w:val="00063159"/>
    <w:rsid w:val="00072623"/>
    <w:rsid w:val="00073E31"/>
    <w:rsid w:val="00075973"/>
    <w:rsid w:val="00080E5C"/>
    <w:rsid w:val="00080E69"/>
    <w:rsid w:val="00082AA3"/>
    <w:rsid w:val="000848BE"/>
    <w:rsid w:val="0008615B"/>
    <w:rsid w:val="0009308D"/>
    <w:rsid w:val="00093E93"/>
    <w:rsid w:val="000958EB"/>
    <w:rsid w:val="00095B7D"/>
    <w:rsid w:val="0009627C"/>
    <w:rsid w:val="000A339D"/>
    <w:rsid w:val="000A5C57"/>
    <w:rsid w:val="000A7B39"/>
    <w:rsid w:val="000B15FA"/>
    <w:rsid w:val="000B1A5E"/>
    <w:rsid w:val="000B2535"/>
    <w:rsid w:val="000B4288"/>
    <w:rsid w:val="000B5078"/>
    <w:rsid w:val="000C1CCF"/>
    <w:rsid w:val="000C2063"/>
    <w:rsid w:val="000C265F"/>
    <w:rsid w:val="000C2ED0"/>
    <w:rsid w:val="000D1DA0"/>
    <w:rsid w:val="000E39BF"/>
    <w:rsid w:val="000E451F"/>
    <w:rsid w:val="000E4663"/>
    <w:rsid w:val="000E4AD8"/>
    <w:rsid w:val="000E653C"/>
    <w:rsid w:val="000E6A14"/>
    <w:rsid w:val="000E7D62"/>
    <w:rsid w:val="000F231A"/>
    <w:rsid w:val="000F7189"/>
    <w:rsid w:val="0010171A"/>
    <w:rsid w:val="0010256F"/>
    <w:rsid w:val="00105E77"/>
    <w:rsid w:val="00107E12"/>
    <w:rsid w:val="00123A88"/>
    <w:rsid w:val="00124317"/>
    <w:rsid w:val="001271D2"/>
    <w:rsid w:val="00132C31"/>
    <w:rsid w:val="001330B8"/>
    <w:rsid w:val="001466D1"/>
    <w:rsid w:val="00146AFB"/>
    <w:rsid w:val="00151576"/>
    <w:rsid w:val="00156A01"/>
    <w:rsid w:val="001670DE"/>
    <w:rsid w:val="00170B6C"/>
    <w:rsid w:val="00170CDD"/>
    <w:rsid w:val="00177E72"/>
    <w:rsid w:val="001834B8"/>
    <w:rsid w:val="001918B2"/>
    <w:rsid w:val="00192F19"/>
    <w:rsid w:val="0019397F"/>
    <w:rsid w:val="00196F0B"/>
    <w:rsid w:val="001A2F51"/>
    <w:rsid w:val="001A391D"/>
    <w:rsid w:val="001A6B6D"/>
    <w:rsid w:val="001A730C"/>
    <w:rsid w:val="001B1750"/>
    <w:rsid w:val="001B3455"/>
    <w:rsid w:val="001B3836"/>
    <w:rsid w:val="001B51BE"/>
    <w:rsid w:val="001B72D6"/>
    <w:rsid w:val="001C29C2"/>
    <w:rsid w:val="001C653E"/>
    <w:rsid w:val="001D35AB"/>
    <w:rsid w:val="001D58F9"/>
    <w:rsid w:val="001E3D8F"/>
    <w:rsid w:val="001E4F1E"/>
    <w:rsid w:val="001E5CCD"/>
    <w:rsid w:val="001E5EB6"/>
    <w:rsid w:val="001E6252"/>
    <w:rsid w:val="001E725E"/>
    <w:rsid w:val="001F5E61"/>
    <w:rsid w:val="001F6066"/>
    <w:rsid w:val="001F78BA"/>
    <w:rsid w:val="00205098"/>
    <w:rsid w:val="00205AD6"/>
    <w:rsid w:val="0021162D"/>
    <w:rsid w:val="00211DD5"/>
    <w:rsid w:val="0021223C"/>
    <w:rsid w:val="00212F81"/>
    <w:rsid w:val="00213F54"/>
    <w:rsid w:val="00220A01"/>
    <w:rsid w:val="002220C6"/>
    <w:rsid w:val="00222DF8"/>
    <w:rsid w:val="00232E41"/>
    <w:rsid w:val="002340F1"/>
    <w:rsid w:val="002350AE"/>
    <w:rsid w:val="00235506"/>
    <w:rsid w:val="002411A4"/>
    <w:rsid w:val="00246516"/>
    <w:rsid w:val="00250123"/>
    <w:rsid w:val="00252A94"/>
    <w:rsid w:val="002605C8"/>
    <w:rsid w:val="00261FC6"/>
    <w:rsid w:val="00266188"/>
    <w:rsid w:val="00272E85"/>
    <w:rsid w:val="00276362"/>
    <w:rsid w:val="00276EA3"/>
    <w:rsid w:val="00286149"/>
    <w:rsid w:val="00287817"/>
    <w:rsid w:val="00291BC9"/>
    <w:rsid w:val="00295979"/>
    <w:rsid w:val="00296D89"/>
    <w:rsid w:val="002A03C8"/>
    <w:rsid w:val="002A03E1"/>
    <w:rsid w:val="002A25AA"/>
    <w:rsid w:val="002B6441"/>
    <w:rsid w:val="002B755E"/>
    <w:rsid w:val="002C0665"/>
    <w:rsid w:val="002C0688"/>
    <w:rsid w:val="002C0A58"/>
    <w:rsid w:val="002C1E6F"/>
    <w:rsid w:val="002D73F8"/>
    <w:rsid w:val="002E02B1"/>
    <w:rsid w:val="002E4EF2"/>
    <w:rsid w:val="002F428B"/>
    <w:rsid w:val="002F68BE"/>
    <w:rsid w:val="00314F7A"/>
    <w:rsid w:val="00320583"/>
    <w:rsid w:val="00320E08"/>
    <w:rsid w:val="00322DBE"/>
    <w:rsid w:val="00323476"/>
    <w:rsid w:val="00325014"/>
    <w:rsid w:val="00335054"/>
    <w:rsid w:val="003436C6"/>
    <w:rsid w:val="00343973"/>
    <w:rsid w:val="00347AF2"/>
    <w:rsid w:val="0035189A"/>
    <w:rsid w:val="00354D61"/>
    <w:rsid w:val="00355C26"/>
    <w:rsid w:val="00357254"/>
    <w:rsid w:val="003647C0"/>
    <w:rsid w:val="00370989"/>
    <w:rsid w:val="00371094"/>
    <w:rsid w:val="003738C4"/>
    <w:rsid w:val="003810D3"/>
    <w:rsid w:val="00384B42"/>
    <w:rsid w:val="00386992"/>
    <w:rsid w:val="0039596B"/>
    <w:rsid w:val="003A0AA0"/>
    <w:rsid w:val="003B0008"/>
    <w:rsid w:val="003B5CCF"/>
    <w:rsid w:val="003B7F5F"/>
    <w:rsid w:val="003C4C90"/>
    <w:rsid w:val="003C7F4A"/>
    <w:rsid w:val="003D31C4"/>
    <w:rsid w:val="003E0452"/>
    <w:rsid w:val="003E132C"/>
    <w:rsid w:val="003E22CF"/>
    <w:rsid w:val="003E5795"/>
    <w:rsid w:val="003E59FB"/>
    <w:rsid w:val="003E69B8"/>
    <w:rsid w:val="003F265B"/>
    <w:rsid w:val="003F26BE"/>
    <w:rsid w:val="003F5120"/>
    <w:rsid w:val="00411620"/>
    <w:rsid w:val="00413440"/>
    <w:rsid w:val="004174AC"/>
    <w:rsid w:val="0041795C"/>
    <w:rsid w:val="004204C1"/>
    <w:rsid w:val="00423A92"/>
    <w:rsid w:val="0043152F"/>
    <w:rsid w:val="00433030"/>
    <w:rsid w:val="004342AB"/>
    <w:rsid w:val="00436479"/>
    <w:rsid w:val="004377DA"/>
    <w:rsid w:val="00442968"/>
    <w:rsid w:val="004446CB"/>
    <w:rsid w:val="00445D48"/>
    <w:rsid w:val="00445DC1"/>
    <w:rsid w:val="0045095E"/>
    <w:rsid w:val="00452B8F"/>
    <w:rsid w:val="00454042"/>
    <w:rsid w:val="0045416B"/>
    <w:rsid w:val="004561EA"/>
    <w:rsid w:val="00461C7C"/>
    <w:rsid w:val="00463421"/>
    <w:rsid w:val="00465597"/>
    <w:rsid w:val="00467712"/>
    <w:rsid w:val="004728F4"/>
    <w:rsid w:val="00487CA9"/>
    <w:rsid w:val="00487E66"/>
    <w:rsid w:val="00490777"/>
    <w:rsid w:val="004911F9"/>
    <w:rsid w:val="004A1820"/>
    <w:rsid w:val="004A2483"/>
    <w:rsid w:val="004A296B"/>
    <w:rsid w:val="004A5844"/>
    <w:rsid w:val="004A6826"/>
    <w:rsid w:val="004B4276"/>
    <w:rsid w:val="004B6A0B"/>
    <w:rsid w:val="004B7789"/>
    <w:rsid w:val="004C08D0"/>
    <w:rsid w:val="004C1344"/>
    <w:rsid w:val="004C1755"/>
    <w:rsid w:val="004C254D"/>
    <w:rsid w:val="004C60AC"/>
    <w:rsid w:val="004C6C19"/>
    <w:rsid w:val="004D0791"/>
    <w:rsid w:val="004D32DE"/>
    <w:rsid w:val="004D34F1"/>
    <w:rsid w:val="004D416E"/>
    <w:rsid w:val="004D6B9B"/>
    <w:rsid w:val="004E1701"/>
    <w:rsid w:val="00504831"/>
    <w:rsid w:val="005060E9"/>
    <w:rsid w:val="00515D11"/>
    <w:rsid w:val="00517FE7"/>
    <w:rsid w:val="00525256"/>
    <w:rsid w:val="005325A5"/>
    <w:rsid w:val="00534DAE"/>
    <w:rsid w:val="005351D7"/>
    <w:rsid w:val="00536592"/>
    <w:rsid w:val="00543B3D"/>
    <w:rsid w:val="00556A0B"/>
    <w:rsid w:val="00557356"/>
    <w:rsid w:val="0056398A"/>
    <w:rsid w:val="00563DEE"/>
    <w:rsid w:val="00564D85"/>
    <w:rsid w:val="0057575A"/>
    <w:rsid w:val="005818D0"/>
    <w:rsid w:val="005869F5"/>
    <w:rsid w:val="00586EA4"/>
    <w:rsid w:val="005944E3"/>
    <w:rsid w:val="00596636"/>
    <w:rsid w:val="005A2946"/>
    <w:rsid w:val="005A4B9D"/>
    <w:rsid w:val="005B2F26"/>
    <w:rsid w:val="005B316A"/>
    <w:rsid w:val="005B6E58"/>
    <w:rsid w:val="005C7C7D"/>
    <w:rsid w:val="005D034C"/>
    <w:rsid w:val="005D0E0A"/>
    <w:rsid w:val="005D4226"/>
    <w:rsid w:val="005E4A46"/>
    <w:rsid w:val="005E694A"/>
    <w:rsid w:val="005E6FFF"/>
    <w:rsid w:val="005E7522"/>
    <w:rsid w:val="005F5730"/>
    <w:rsid w:val="0060306F"/>
    <w:rsid w:val="0060381A"/>
    <w:rsid w:val="0060758D"/>
    <w:rsid w:val="006079A1"/>
    <w:rsid w:val="00610A7F"/>
    <w:rsid w:val="00612659"/>
    <w:rsid w:val="00617B54"/>
    <w:rsid w:val="00624214"/>
    <w:rsid w:val="0062502A"/>
    <w:rsid w:val="00626EC9"/>
    <w:rsid w:val="00627264"/>
    <w:rsid w:val="006279AB"/>
    <w:rsid w:val="00633CBE"/>
    <w:rsid w:val="006367B7"/>
    <w:rsid w:val="00642D4C"/>
    <w:rsid w:val="006433AB"/>
    <w:rsid w:val="00651F8E"/>
    <w:rsid w:val="00654A92"/>
    <w:rsid w:val="00656477"/>
    <w:rsid w:val="00657FBA"/>
    <w:rsid w:val="006618FB"/>
    <w:rsid w:val="00662F70"/>
    <w:rsid w:val="006704EA"/>
    <w:rsid w:val="00671DB1"/>
    <w:rsid w:val="00672B86"/>
    <w:rsid w:val="00673C20"/>
    <w:rsid w:val="00676660"/>
    <w:rsid w:val="00683C71"/>
    <w:rsid w:val="006859AB"/>
    <w:rsid w:val="006868DF"/>
    <w:rsid w:val="00690FD1"/>
    <w:rsid w:val="00695408"/>
    <w:rsid w:val="006979D0"/>
    <w:rsid w:val="006A0A29"/>
    <w:rsid w:val="006A154D"/>
    <w:rsid w:val="006A2072"/>
    <w:rsid w:val="006A39B5"/>
    <w:rsid w:val="006A767F"/>
    <w:rsid w:val="006C0476"/>
    <w:rsid w:val="006C51B2"/>
    <w:rsid w:val="006C58D2"/>
    <w:rsid w:val="006D194D"/>
    <w:rsid w:val="006D2E13"/>
    <w:rsid w:val="006F7B42"/>
    <w:rsid w:val="00701D99"/>
    <w:rsid w:val="00702791"/>
    <w:rsid w:val="00703723"/>
    <w:rsid w:val="007048B6"/>
    <w:rsid w:val="007075F8"/>
    <w:rsid w:val="0071184C"/>
    <w:rsid w:val="00711ED4"/>
    <w:rsid w:val="007152D6"/>
    <w:rsid w:val="00720E65"/>
    <w:rsid w:val="007265CF"/>
    <w:rsid w:val="00731276"/>
    <w:rsid w:val="00731AFF"/>
    <w:rsid w:val="00740221"/>
    <w:rsid w:val="00743000"/>
    <w:rsid w:val="007473FE"/>
    <w:rsid w:val="0075313A"/>
    <w:rsid w:val="00753A60"/>
    <w:rsid w:val="00760376"/>
    <w:rsid w:val="0076042D"/>
    <w:rsid w:val="0076332F"/>
    <w:rsid w:val="00764018"/>
    <w:rsid w:val="00767599"/>
    <w:rsid w:val="00783842"/>
    <w:rsid w:val="00787DB1"/>
    <w:rsid w:val="00792238"/>
    <w:rsid w:val="00793A40"/>
    <w:rsid w:val="007940F1"/>
    <w:rsid w:val="00794C87"/>
    <w:rsid w:val="0079674A"/>
    <w:rsid w:val="00796A66"/>
    <w:rsid w:val="007A0598"/>
    <w:rsid w:val="007A2483"/>
    <w:rsid w:val="007B280C"/>
    <w:rsid w:val="007B5D69"/>
    <w:rsid w:val="007C7441"/>
    <w:rsid w:val="007D0B03"/>
    <w:rsid w:val="007D1C58"/>
    <w:rsid w:val="007D29E7"/>
    <w:rsid w:val="007D37BE"/>
    <w:rsid w:val="007D6D6D"/>
    <w:rsid w:val="007E5C7F"/>
    <w:rsid w:val="007F0DA8"/>
    <w:rsid w:val="007F71E1"/>
    <w:rsid w:val="00800050"/>
    <w:rsid w:val="00800D9C"/>
    <w:rsid w:val="00805831"/>
    <w:rsid w:val="00807FB8"/>
    <w:rsid w:val="00815615"/>
    <w:rsid w:val="008159C2"/>
    <w:rsid w:val="00816700"/>
    <w:rsid w:val="008221F8"/>
    <w:rsid w:val="00831A0A"/>
    <w:rsid w:val="0083703F"/>
    <w:rsid w:val="008441E3"/>
    <w:rsid w:val="00845D87"/>
    <w:rsid w:val="00852717"/>
    <w:rsid w:val="00853CD2"/>
    <w:rsid w:val="00864166"/>
    <w:rsid w:val="00864EB6"/>
    <w:rsid w:val="00871701"/>
    <w:rsid w:val="0087197A"/>
    <w:rsid w:val="008748CE"/>
    <w:rsid w:val="0088002E"/>
    <w:rsid w:val="00882B2C"/>
    <w:rsid w:val="00883F0A"/>
    <w:rsid w:val="0088783E"/>
    <w:rsid w:val="00896FB1"/>
    <w:rsid w:val="008978A6"/>
    <w:rsid w:val="008A10AF"/>
    <w:rsid w:val="008A3605"/>
    <w:rsid w:val="008A52A0"/>
    <w:rsid w:val="008A6184"/>
    <w:rsid w:val="008B0F9C"/>
    <w:rsid w:val="008B1F01"/>
    <w:rsid w:val="008B3E53"/>
    <w:rsid w:val="008B65F1"/>
    <w:rsid w:val="008B6BA1"/>
    <w:rsid w:val="008C317A"/>
    <w:rsid w:val="008C58FF"/>
    <w:rsid w:val="008C641E"/>
    <w:rsid w:val="008C72D0"/>
    <w:rsid w:val="008C7992"/>
    <w:rsid w:val="008D2398"/>
    <w:rsid w:val="008D48B6"/>
    <w:rsid w:val="008D4A44"/>
    <w:rsid w:val="008E2996"/>
    <w:rsid w:val="008F0D10"/>
    <w:rsid w:val="008F120E"/>
    <w:rsid w:val="008F1889"/>
    <w:rsid w:val="008F2033"/>
    <w:rsid w:val="008F410B"/>
    <w:rsid w:val="009010C6"/>
    <w:rsid w:val="00902958"/>
    <w:rsid w:val="00902A78"/>
    <w:rsid w:val="00902D2E"/>
    <w:rsid w:val="00903B44"/>
    <w:rsid w:val="00904002"/>
    <w:rsid w:val="0090461D"/>
    <w:rsid w:val="00905DFF"/>
    <w:rsid w:val="009121C3"/>
    <w:rsid w:val="00913B50"/>
    <w:rsid w:val="00920220"/>
    <w:rsid w:val="00920D92"/>
    <w:rsid w:val="009211E6"/>
    <w:rsid w:val="00921F77"/>
    <w:rsid w:val="00924F06"/>
    <w:rsid w:val="0093482B"/>
    <w:rsid w:val="00937405"/>
    <w:rsid w:val="00941CAF"/>
    <w:rsid w:val="0094366B"/>
    <w:rsid w:val="009459AD"/>
    <w:rsid w:val="00947255"/>
    <w:rsid w:val="00951685"/>
    <w:rsid w:val="00954716"/>
    <w:rsid w:val="0095517E"/>
    <w:rsid w:val="00956230"/>
    <w:rsid w:val="00966CF9"/>
    <w:rsid w:val="00967130"/>
    <w:rsid w:val="00967A02"/>
    <w:rsid w:val="00971563"/>
    <w:rsid w:val="009738C6"/>
    <w:rsid w:val="0098659C"/>
    <w:rsid w:val="009866E5"/>
    <w:rsid w:val="00987771"/>
    <w:rsid w:val="0099176F"/>
    <w:rsid w:val="009A2065"/>
    <w:rsid w:val="009A213B"/>
    <w:rsid w:val="009A231A"/>
    <w:rsid w:val="009B7ED5"/>
    <w:rsid w:val="009C3CD7"/>
    <w:rsid w:val="009C5044"/>
    <w:rsid w:val="009D0B01"/>
    <w:rsid w:val="009D477C"/>
    <w:rsid w:val="009E0A98"/>
    <w:rsid w:val="009E295E"/>
    <w:rsid w:val="009E2D1C"/>
    <w:rsid w:val="009E2FF6"/>
    <w:rsid w:val="009E3B0E"/>
    <w:rsid w:val="009E40EB"/>
    <w:rsid w:val="009E4962"/>
    <w:rsid w:val="009E4F13"/>
    <w:rsid w:val="009E6B07"/>
    <w:rsid w:val="009F7EF9"/>
    <w:rsid w:val="00A01E79"/>
    <w:rsid w:val="00A02D12"/>
    <w:rsid w:val="00A03FCA"/>
    <w:rsid w:val="00A051D7"/>
    <w:rsid w:val="00A05372"/>
    <w:rsid w:val="00A061E4"/>
    <w:rsid w:val="00A10189"/>
    <w:rsid w:val="00A1046A"/>
    <w:rsid w:val="00A104CF"/>
    <w:rsid w:val="00A125D2"/>
    <w:rsid w:val="00A13809"/>
    <w:rsid w:val="00A170B5"/>
    <w:rsid w:val="00A20714"/>
    <w:rsid w:val="00A22F10"/>
    <w:rsid w:val="00A24201"/>
    <w:rsid w:val="00A32227"/>
    <w:rsid w:val="00A32893"/>
    <w:rsid w:val="00A32EEC"/>
    <w:rsid w:val="00A36BFB"/>
    <w:rsid w:val="00A42F01"/>
    <w:rsid w:val="00A4332A"/>
    <w:rsid w:val="00A4648D"/>
    <w:rsid w:val="00A52CA1"/>
    <w:rsid w:val="00A57AAA"/>
    <w:rsid w:val="00A605D3"/>
    <w:rsid w:val="00A629D9"/>
    <w:rsid w:val="00A6545C"/>
    <w:rsid w:val="00A67A1C"/>
    <w:rsid w:val="00A67BFB"/>
    <w:rsid w:val="00A711F6"/>
    <w:rsid w:val="00A8205A"/>
    <w:rsid w:val="00A82E16"/>
    <w:rsid w:val="00A8344A"/>
    <w:rsid w:val="00A92D05"/>
    <w:rsid w:val="00A95BAD"/>
    <w:rsid w:val="00AA0F82"/>
    <w:rsid w:val="00AA15F3"/>
    <w:rsid w:val="00AA37C5"/>
    <w:rsid w:val="00AA50F2"/>
    <w:rsid w:val="00AA559E"/>
    <w:rsid w:val="00AA6F01"/>
    <w:rsid w:val="00AA7692"/>
    <w:rsid w:val="00AB1635"/>
    <w:rsid w:val="00AB3EE7"/>
    <w:rsid w:val="00AB448A"/>
    <w:rsid w:val="00AB59D2"/>
    <w:rsid w:val="00AB5F50"/>
    <w:rsid w:val="00AB6DF1"/>
    <w:rsid w:val="00AC19D3"/>
    <w:rsid w:val="00AC2EC4"/>
    <w:rsid w:val="00AC48E5"/>
    <w:rsid w:val="00AC54AC"/>
    <w:rsid w:val="00AD4132"/>
    <w:rsid w:val="00AD7A7A"/>
    <w:rsid w:val="00AE4170"/>
    <w:rsid w:val="00AE4BFA"/>
    <w:rsid w:val="00AE61A9"/>
    <w:rsid w:val="00AF1CDD"/>
    <w:rsid w:val="00AF59D9"/>
    <w:rsid w:val="00AF7660"/>
    <w:rsid w:val="00AF7C3F"/>
    <w:rsid w:val="00B03361"/>
    <w:rsid w:val="00B046F2"/>
    <w:rsid w:val="00B12BEE"/>
    <w:rsid w:val="00B13B99"/>
    <w:rsid w:val="00B143EF"/>
    <w:rsid w:val="00B16414"/>
    <w:rsid w:val="00B164F1"/>
    <w:rsid w:val="00B2224E"/>
    <w:rsid w:val="00B22D4E"/>
    <w:rsid w:val="00B23E7F"/>
    <w:rsid w:val="00B24CDD"/>
    <w:rsid w:val="00B31400"/>
    <w:rsid w:val="00B3502F"/>
    <w:rsid w:val="00B3565F"/>
    <w:rsid w:val="00B35AE0"/>
    <w:rsid w:val="00B5216C"/>
    <w:rsid w:val="00B542B2"/>
    <w:rsid w:val="00B575AC"/>
    <w:rsid w:val="00B60068"/>
    <w:rsid w:val="00B6149E"/>
    <w:rsid w:val="00B6425E"/>
    <w:rsid w:val="00B6637F"/>
    <w:rsid w:val="00B7214C"/>
    <w:rsid w:val="00B73071"/>
    <w:rsid w:val="00B7481C"/>
    <w:rsid w:val="00B822CB"/>
    <w:rsid w:val="00B83114"/>
    <w:rsid w:val="00B8663E"/>
    <w:rsid w:val="00B909E3"/>
    <w:rsid w:val="00B94F9F"/>
    <w:rsid w:val="00BA0DF5"/>
    <w:rsid w:val="00BA0FAF"/>
    <w:rsid w:val="00BA524B"/>
    <w:rsid w:val="00BB6DBB"/>
    <w:rsid w:val="00BC1DC1"/>
    <w:rsid w:val="00BC4687"/>
    <w:rsid w:val="00BC6A2D"/>
    <w:rsid w:val="00BE063C"/>
    <w:rsid w:val="00BF3821"/>
    <w:rsid w:val="00BF6111"/>
    <w:rsid w:val="00BF7B60"/>
    <w:rsid w:val="00BF7DB7"/>
    <w:rsid w:val="00C05C83"/>
    <w:rsid w:val="00C06560"/>
    <w:rsid w:val="00C07DFF"/>
    <w:rsid w:val="00C13D37"/>
    <w:rsid w:val="00C14BB9"/>
    <w:rsid w:val="00C2639C"/>
    <w:rsid w:val="00C27773"/>
    <w:rsid w:val="00C31C98"/>
    <w:rsid w:val="00C33301"/>
    <w:rsid w:val="00C33B9D"/>
    <w:rsid w:val="00C3696A"/>
    <w:rsid w:val="00C37D2C"/>
    <w:rsid w:val="00C500C7"/>
    <w:rsid w:val="00C5295E"/>
    <w:rsid w:val="00C561CD"/>
    <w:rsid w:val="00C60D65"/>
    <w:rsid w:val="00C629F0"/>
    <w:rsid w:val="00C6303E"/>
    <w:rsid w:val="00C64AD8"/>
    <w:rsid w:val="00C659E9"/>
    <w:rsid w:val="00C71C8C"/>
    <w:rsid w:val="00C75406"/>
    <w:rsid w:val="00C76371"/>
    <w:rsid w:val="00C77308"/>
    <w:rsid w:val="00C7786E"/>
    <w:rsid w:val="00C779FC"/>
    <w:rsid w:val="00C77A59"/>
    <w:rsid w:val="00C83008"/>
    <w:rsid w:val="00C87D6B"/>
    <w:rsid w:val="00C90910"/>
    <w:rsid w:val="00C9146D"/>
    <w:rsid w:val="00C96F33"/>
    <w:rsid w:val="00C978C9"/>
    <w:rsid w:val="00C97F7B"/>
    <w:rsid w:val="00C97FE8"/>
    <w:rsid w:val="00CA0A65"/>
    <w:rsid w:val="00CA2A15"/>
    <w:rsid w:val="00CA3630"/>
    <w:rsid w:val="00CA4613"/>
    <w:rsid w:val="00CA505B"/>
    <w:rsid w:val="00CA5E07"/>
    <w:rsid w:val="00CB20E1"/>
    <w:rsid w:val="00CB21C4"/>
    <w:rsid w:val="00CB3CD3"/>
    <w:rsid w:val="00CC4186"/>
    <w:rsid w:val="00CC5B97"/>
    <w:rsid w:val="00CD2B4B"/>
    <w:rsid w:val="00CD4ACB"/>
    <w:rsid w:val="00CE0A8E"/>
    <w:rsid w:val="00CE4FAB"/>
    <w:rsid w:val="00CE7EE8"/>
    <w:rsid w:val="00CF1CD7"/>
    <w:rsid w:val="00CF247E"/>
    <w:rsid w:val="00CF3434"/>
    <w:rsid w:val="00CF4F9B"/>
    <w:rsid w:val="00CF6478"/>
    <w:rsid w:val="00D009E9"/>
    <w:rsid w:val="00D00A70"/>
    <w:rsid w:val="00D01E72"/>
    <w:rsid w:val="00D0272C"/>
    <w:rsid w:val="00D12DBE"/>
    <w:rsid w:val="00D137D8"/>
    <w:rsid w:val="00D177E5"/>
    <w:rsid w:val="00D26908"/>
    <w:rsid w:val="00D316DB"/>
    <w:rsid w:val="00D32188"/>
    <w:rsid w:val="00D37956"/>
    <w:rsid w:val="00D37F99"/>
    <w:rsid w:val="00D4026B"/>
    <w:rsid w:val="00D43120"/>
    <w:rsid w:val="00D47F86"/>
    <w:rsid w:val="00D5147B"/>
    <w:rsid w:val="00D551E0"/>
    <w:rsid w:val="00D56BAA"/>
    <w:rsid w:val="00D61877"/>
    <w:rsid w:val="00D64AE1"/>
    <w:rsid w:val="00D661AE"/>
    <w:rsid w:val="00D72900"/>
    <w:rsid w:val="00D82869"/>
    <w:rsid w:val="00D83884"/>
    <w:rsid w:val="00D90456"/>
    <w:rsid w:val="00D96F6C"/>
    <w:rsid w:val="00D97519"/>
    <w:rsid w:val="00DA1045"/>
    <w:rsid w:val="00DA2C88"/>
    <w:rsid w:val="00DA6685"/>
    <w:rsid w:val="00DA7582"/>
    <w:rsid w:val="00DC50B1"/>
    <w:rsid w:val="00DC5879"/>
    <w:rsid w:val="00DD107E"/>
    <w:rsid w:val="00DD4268"/>
    <w:rsid w:val="00DD42A7"/>
    <w:rsid w:val="00DE28CD"/>
    <w:rsid w:val="00DF0CF8"/>
    <w:rsid w:val="00DF1271"/>
    <w:rsid w:val="00DF3A4C"/>
    <w:rsid w:val="00E05DF4"/>
    <w:rsid w:val="00E1047A"/>
    <w:rsid w:val="00E2107C"/>
    <w:rsid w:val="00E21408"/>
    <w:rsid w:val="00E21B92"/>
    <w:rsid w:val="00E25F41"/>
    <w:rsid w:val="00E279FA"/>
    <w:rsid w:val="00E31F0A"/>
    <w:rsid w:val="00E34BB9"/>
    <w:rsid w:val="00E34D16"/>
    <w:rsid w:val="00E41937"/>
    <w:rsid w:val="00E42993"/>
    <w:rsid w:val="00E4332E"/>
    <w:rsid w:val="00E4365D"/>
    <w:rsid w:val="00E51F11"/>
    <w:rsid w:val="00E549C5"/>
    <w:rsid w:val="00E60880"/>
    <w:rsid w:val="00E637C7"/>
    <w:rsid w:val="00E6400C"/>
    <w:rsid w:val="00E654CC"/>
    <w:rsid w:val="00E71439"/>
    <w:rsid w:val="00E72890"/>
    <w:rsid w:val="00E802CD"/>
    <w:rsid w:val="00E81443"/>
    <w:rsid w:val="00E82BF2"/>
    <w:rsid w:val="00E950CE"/>
    <w:rsid w:val="00E972A7"/>
    <w:rsid w:val="00EA6BE5"/>
    <w:rsid w:val="00EB0E37"/>
    <w:rsid w:val="00EB1B1F"/>
    <w:rsid w:val="00EB3F33"/>
    <w:rsid w:val="00EB44E2"/>
    <w:rsid w:val="00EC2447"/>
    <w:rsid w:val="00EC29C5"/>
    <w:rsid w:val="00EC2E6D"/>
    <w:rsid w:val="00EC51C2"/>
    <w:rsid w:val="00ED48A2"/>
    <w:rsid w:val="00ED57EE"/>
    <w:rsid w:val="00EE3EA1"/>
    <w:rsid w:val="00EF01A0"/>
    <w:rsid w:val="00EF35B3"/>
    <w:rsid w:val="00EF498D"/>
    <w:rsid w:val="00F00BD5"/>
    <w:rsid w:val="00F07224"/>
    <w:rsid w:val="00F14BE4"/>
    <w:rsid w:val="00F20514"/>
    <w:rsid w:val="00F20C36"/>
    <w:rsid w:val="00F22225"/>
    <w:rsid w:val="00F22EA0"/>
    <w:rsid w:val="00F234C1"/>
    <w:rsid w:val="00F24F79"/>
    <w:rsid w:val="00F25A96"/>
    <w:rsid w:val="00F33210"/>
    <w:rsid w:val="00F35826"/>
    <w:rsid w:val="00F403B5"/>
    <w:rsid w:val="00F42EF8"/>
    <w:rsid w:val="00F43597"/>
    <w:rsid w:val="00F5294C"/>
    <w:rsid w:val="00F55D63"/>
    <w:rsid w:val="00F56DEC"/>
    <w:rsid w:val="00F57E9A"/>
    <w:rsid w:val="00F6762B"/>
    <w:rsid w:val="00F85A36"/>
    <w:rsid w:val="00FA07E7"/>
    <w:rsid w:val="00FA0C5D"/>
    <w:rsid w:val="00FA2C6F"/>
    <w:rsid w:val="00FA2E8B"/>
    <w:rsid w:val="00FA3005"/>
    <w:rsid w:val="00FA4EBB"/>
    <w:rsid w:val="00FA69D4"/>
    <w:rsid w:val="00FB08C0"/>
    <w:rsid w:val="00FB1B48"/>
    <w:rsid w:val="00FB2E53"/>
    <w:rsid w:val="00FB4E70"/>
    <w:rsid w:val="00FB6BBD"/>
    <w:rsid w:val="00FC06B2"/>
    <w:rsid w:val="00FC187A"/>
    <w:rsid w:val="00FC51B6"/>
    <w:rsid w:val="00FD7642"/>
    <w:rsid w:val="00FE1173"/>
    <w:rsid w:val="00FE2791"/>
    <w:rsid w:val="00FE551B"/>
    <w:rsid w:val="00FE6BF1"/>
    <w:rsid w:val="00FF188B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A503"/>
  <w15:chartTrackingRefBased/>
  <w15:docId w15:val="{BD3016BD-5D5C-46B6-8E5B-26CEE13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6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D07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A05372"/>
    <w:pPr>
      <w:keepNext/>
      <w:keepLines/>
      <w:spacing w:before="40" w:after="0"/>
      <w:outlineLvl w:val="2"/>
    </w:pPr>
    <w:rPr>
      <w:rFonts w:ascii="Calibri Light" w:eastAsia="Times New Roman" w:hAnsi="Calibri Light"/>
      <w:color w:val="0D5571"/>
      <w:sz w:val="24"/>
      <w:szCs w:val="24"/>
      <w:lang w:val="en-GB"/>
    </w:rPr>
  </w:style>
  <w:style w:type="paragraph" w:styleId="Titlu4">
    <w:name w:val="heading 4"/>
    <w:basedOn w:val="Normal"/>
    <w:link w:val="Titlu4Caracter"/>
    <w:uiPriority w:val="9"/>
    <w:qFormat/>
    <w:rsid w:val="002A0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06B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2A0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uiPriority w:val="22"/>
    <w:qFormat/>
    <w:rsid w:val="002A03C8"/>
    <w:rPr>
      <w:b/>
      <w:bCs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014A0C"/>
    <w:pPr>
      <w:spacing w:line="254" w:lineRule="auto"/>
      <w:ind w:left="720"/>
      <w:contextualSpacing/>
    </w:pPr>
    <w:rPr>
      <w:lang w:val="x-none"/>
    </w:rPr>
  </w:style>
  <w:style w:type="paragraph" w:styleId="NormalWeb">
    <w:name w:val="Normal (Web)"/>
    <w:aliases w:val="Знак,Знак Знак,webb Знак Знак,webb,webb Знак Знак Знак Char Char,Обычный (веб) Знак,webb Знак,Знак Знак1,Знак Знак Знак,Normal (Web) Знак,webb Знак Знак Знак,Normal (Web) Знак Знак Знак,Обычный (веб)1"/>
    <w:basedOn w:val="Normal"/>
    <w:link w:val="NormalWebCaracter"/>
    <w:uiPriority w:val="99"/>
    <w:unhideWhenUsed/>
    <w:qFormat/>
    <w:rsid w:val="00A67A1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5Caracter">
    <w:name w:val="Titlu 5 Caracter"/>
    <w:link w:val="Titlu5"/>
    <w:uiPriority w:val="9"/>
    <w:semiHidden/>
    <w:rsid w:val="00FC06B2"/>
    <w:rPr>
      <w:rFonts w:ascii="Calibri Light" w:eastAsia="Times New Roman" w:hAnsi="Calibri Light" w:cs="Times New Roman"/>
      <w:color w:val="2E74B5"/>
    </w:rPr>
  </w:style>
  <w:style w:type="character" w:styleId="Hyperlink">
    <w:name w:val="Hyperlink"/>
    <w:uiPriority w:val="99"/>
    <w:unhideWhenUsed/>
    <w:qFormat/>
    <w:rsid w:val="00FC06B2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FC06B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FC06B2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FC06B2"/>
    <w:pPr>
      <w:tabs>
        <w:tab w:val="left" w:pos="440"/>
        <w:tab w:val="right" w:leader="dot" w:pos="9980"/>
      </w:tabs>
      <w:spacing w:after="120" w:line="240" w:lineRule="auto"/>
      <w:jc w:val="both"/>
    </w:pPr>
    <w:rPr>
      <w:rFonts w:ascii="Times New Roman" w:eastAsia="Times New Roman" w:hAnsi="Times New Roman"/>
      <w:noProof/>
      <w:kern w:val="32"/>
      <w:sz w:val="24"/>
      <w:szCs w:val="24"/>
      <w:lang w:val="ro-RO" w:eastAsia="ru-RU"/>
    </w:rPr>
  </w:style>
  <w:style w:type="character" w:customStyle="1" w:styleId="2">
    <w:name w:val="Заголовок №2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rsid w:val="008A52A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725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E725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8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C2E6D"/>
  </w:style>
  <w:style w:type="paragraph" w:styleId="Subsol">
    <w:name w:val="footer"/>
    <w:basedOn w:val="Normal"/>
    <w:link w:val="Subsol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2E6D"/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99"/>
    <w:qFormat/>
    <w:locked/>
    <w:rsid w:val="00612659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23A88"/>
    <w:rPr>
      <w:color w:val="605E5C"/>
      <w:shd w:val="clear" w:color="auto" w:fill="E1DFDD"/>
    </w:rPr>
  </w:style>
  <w:style w:type="character" w:customStyle="1" w:styleId="object">
    <w:name w:val="object"/>
    <w:rsid w:val="0060758D"/>
  </w:style>
  <w:style w:type="character" w:customStyle="1" w:styleId="NormalWebCaracter">
    <w:name w:val="Normal (Web) Caracter"/>
    <w:aliases w:val="Знак Caracter,Знак Знак Caracter,webb Знак Знак Caracter,webb Caracter,webb Знак Знак Знак Char Char Caracter,Обычный (веб) Знак Caracter,webb Знак Caracter,Знак Знак1 Caracter,Знак Знак Знак Caracter,Normal (Web) Знак Caracter"/>
    <w:link w:val="NormalWeb"/>
    <w:uiPriority w:val="99"/>
    <w:qFormat/>
    <w:locked/>
    <w:rsid w:val="004D079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2Caracter">
    <w:name w:val="Titlu 2 Caracter"/>
    <w:link w:val="Titlu2"/>
    <w:uiPriority w:val="9"/>
    <w:rsid w:val="004D0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rspaiereCaracter">
    <w:name w:val="Fără spațiere Caracter"/>
    <w:link w:val="Frspaiere"/>
    <w:uiPriority w:val="1"/>
    <w:locked/>
    <w:rsid w:val="00A051D7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05372"/>
    <w:pPr>
      <w:widowControl w:val="0"/>
      <w:spacing w:after="0" w:line="240" w:lineRule="auto"/>
    </w:pPr>
  </w:style>
  <w:style w:type="character" w:customStyle="1" w:styleId="Titlu3Caracter">
    <w:name w:val="Titlu 3 Caracter"/>
    <w:link w:val="Titlu3"/>
    <w:uiPriority w:val="9"/>
    <w:rsid w:val="00A05372"/>
    <w:rPr>
      <w:rFonts w:ascii="Calibri Light" w:eastAsia="Times New Roman" w:hAnsi="Calibri Light"/>
      <w:color w:val="0D5571"/>
      <w:sz w:val="24"/>
      <w:szCs w:val="24"/>
      <w:lang w:val="en-GB" w:eastAsia="en-US"/>
    </w:rPr>
  </w:style>
  <w:style w:type="character" w:styleId="HyperlinkParcurs">
    <w:name w:val="FollowedHyperlink"/>
    <w:uiPriority w:val="99"/>
    <w:semiHidden/>
    <w:unhideWhenUsed/>
    <w:rsid w:val="00586EA4"/>
    <w:rPr>
      <w:color w:val="954F72"/>
      <w:u w:val="single"/>
    </w:rPr>
  </w:style>
  <w:style w:type="character" w:styleId="Accentuat">
    <w:name w:val="Emphasis"/>
    <w:qFormat/>
    <w:rsid w:val="000B1A5E"/>
    <w:rPr>
      <w:i/>
      <w:iCs/>
    </w:rPr>
  </w:style>
  <w:style w:type="paragraph" w:customStyle="1" w:styleId="Default">
    <w:name w:val="Default"/>
    <w:rsid w:val="000B1A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styleId="MeniuneNerezolvat">
    <w:name w:val="Unresolved Mention"/>
    <w:uiPriority w:val="99"/>
    <w:semiHidden/>
    <w:unhideWhenUsed/>
    <w:rsid w:val="009E40EB"/>
    <w:rPr>
      <w:color w:val="808080"/>
      <w:shd w:val="clear" w:color="auto" w:fill="E6E6E6"/>
    </w:rPr>
  </w:style>
  <w:style w:type="character" w:customStyle="1" w:styleId="ECVHeadingContactDetails">
    <w:name w:val="_ECV_HeadingContactDetails"/>
    <w:rsid w:val="009121C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hps">
    <w:name w:val="hps"/>
    <w:rsid w:val="009121C3"/>
    <w:rPr>
      <w:rFonts w:cs="Times New Roman"/>
    </w:rPr>
  </w:style>
  <w:style w:type="character" w:customStyle="1" w:styleId="src-art-title">
    <w:name w:val="src-art-title"/>
    <w:rsid w:val="009121C3"/>
  </w:style>
  <w:style w:type="character" w:customStyle="1" w:styleId="A6">
    <w:name w:val="A6"/>
    <w:uiPriority w:val="99"/>
    <w:rsid w:val="00052B90"/>
    <w:rPr>
      <w:b/>
      <w:bCs/>
      <w:color w:val="000000"/>
    </w:rPr>
  </w:style>
  <w:style w:type="paragraph" w:customStyle="1" w:styleId="Pa15">
    <w:name w:val="Pa15"/>
    <w:basedOn w:val="Default"/>
    <w:next w:val="Default"/>
    <w:uiPriority w:val="99"/>
    <w:rsid w:val="00052B90"/>
    <w:pPr>
      <w:spacing w:line="221" w:lineRule="atLeast"/>
    </w:pPr>
    <w:rPr>
      <w:color w:val="auto"/>
      <w:lang w:val="ru-MD" w:eastAsia="ru-MD"/>
    </w:rPr>
  </w:style>
  <w:style w:type="character" w:customStyle="1" w:styleId="A2">
    <w:name w:val="A2"/>
    <w:uiPriority w:val="99"/>
    <w:rsid w:val="00052B90"/>
    <w:rPr>
      <w:b/>
      <w:bCs/>
      <w:color w:val="000000"/>
      <w:sz w:val="30"/>
      <w:szCs w:val="30"/>
    </w:rPr>
  </w:style>
  <w:style w:type="table" w:customStyle="1" w:styleId="Tabelgril1">
    <w:name w:val="Tabel grilă1"/>
    <w:basedOn w:val="TabelNormal"/>
    <w:next w:val="Tabelgril"/>
    <w:uiPriority w:val="39"/>
    <w:rsid w:val="00FA0C5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82D7-566C-40C5-AD07-93D7090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1086</Words>
  <Characters>6304</Characters>
  <Application>Microsoft Office Word</Application>
  <DocSecurity>0</DocSecurity>
  <Lines>52</Lines>
  <Paragraphs>14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7376</CharactersWithSpaces>
  <SharedDoc>false</SharedDoc>
  <HLinks>
    <vt:vector size="738" baseType="variant">
      <vt:variant>
        <vt:i4>5046278</vt:i4>
      </vt:variant>
      <vt:variant>
        <vt:i4>366</vt:i4>
      </vt:variant>
      <vt:variant>
        <vt:i4>0</vt:i4>
      </vt:variant>
      <vt:variant>
        <vt:i4>5</vt:i4>
      </vt:variant>
      <vt:variant>
        <vt:lpwstr>https://dashboard.peerreviewcentral.com/user/certificate</vt:lpwstr>
      </vt:variant>
      <vt:variant>
        <vt:lpwstr/>
      </vt:variant>
      <vt:variant>
        <vt:i4>6422565</vt:i4>
      </vt:variant>
      <vt:variant>
        <vt:i4>363</vt:i4>
      </vt:variant>
      <vt:variant>
        <vt:i4>0</vt:i4>
      </vt:variant>
      <vt:variant>
        <vt:i4>5</vt:i4>
      </vt:variant>
      <vt:variant>
        <vt:lpwstr>https://journalarrb.com/index.php/ARRB</vt:lpwstr>
      </vt:variant>
      <vt:variant>
        <vt:lpwstr/>
      </vt:variant>
      <vt:variant>
        <vt:i4>6946861</vt:i4>
      </vt:variant>
      <vt:variant>
        <vt:i4>360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  <vt:variant>
        <vt:i4>6029376</vt:i4>
      </vt:variant>
      <vt:variant>
        <vt:i4>357</vt:i4>
      </vt:variant>
      <vt:variant>
        <vt:i4>0</vt:i4>
      </vt:variant>
      <vt:variant>
        <vt:i4>5</vt:i4>
      </vt:variant>
      <vt:variant>
        <vt:lpwstr>https://db.agepi.md/soideplante/Results.aspx</vt:lpwstr>
      </vt:variant>
      <vt:variant>
        <vt:lpwstr/>
      </vt:variant>
      <vt:variant>
        <vt:i4>6029376</vt:i4>
      </vt:variant>
      <vt:variant>
        <vt:i4>354</vt:i4>
      </vt:variant>
      <vt:variant>
        <vt:i4>0</vt:i4>
      </vt:variant>
      <vt:variant>
        <vt:i4>5</vt:i4>
      </vt:variant>
      <vt:variant>
        <vt:lpwstr>https://db.agepi.md/soideplante/Results.aspx</vt:lpwstr>
      </vt:variant>
      <vt:variant>
        <vt:lpwstr/>
      </vt:variant>
      <vt:variant>
        <vt:i4>6029376</vt:i4>
      </vt:variant>
      <vt:variant>
        <vt:i4>351</vt:i4>
      </vt:variant>
      <vt:variant>
        <vt:i4>0</vt:i4>
      </vt:variant>
      <vt:variant>
        <vt:i4>5</vt:i4>
      </vt:variant>
      <vt:variant>
        <vt:lpwstr>https://db.agepi.md/soideplante/Results.aspx</vt:lpwstr>
      </vt:variant>
      <vt:variant>
        <vt:lpwstr/>
      </vt:variant>
      <vt:variant>
        <vt:i4>6029376</vt:i4>
      </vt:variant>
      <vt:variant>
        <vt:i4>348</vt:i4>
      </vt:variant>
      <vt:variant>
        <vt:i4>0</vt:i4>
      </vt:variant>
      <vt:variant>
        <vt:i4>5</vt:i4>
      </vt:variant>
      <vt:variant>
        <vt:lpwstr>https://db.agepi.md/soideplante/Results.aspx</vt:lpwstr>
      </vt:variant>
      <vt:variant>
        <vt:lpwstr/>
      </vt:variant>
      <vt:variant>
        <vt:i4>196630</vt:i4>
      </vt:variant>
      <vt:variant>
        <vt:i4>345</vt:i4>
      </vt:variant>
      <vt:variant>
        <vt:i4>0</vt:i4>
      </vt:variant>
      <vt:variant>
        <vt:i4>5</vt:i4>
      </vt:variant>
      <vt:variant>
        <vt:lpwstr>http://agarm.md/wp-content/uploads/2024/09/Dialogul-generatiilor-ABSTRACT-BOOK_2024_F.pdfm</vt:lpwstr>
      </vt:variant>
      <vt:variant>
        <vt:lpwstr/>
      </vt:variant>
      <vt:variant>
        <vt:i4>7209072</vt:i4>
      </vt:variant>
      <vt:variant>
        <vt:i4>342</vt:i4>
      </vt:variant>
      <vt:variant>
        <vt:i4>0</vt:i4>
      </vt:variant>
      <vt:variant>
        <vt:i4>5</vt:i4>
      </vt:variant>
      <vt:variant>
        <vt:lpwstr>http://agarm.md/wp-content/uploads/2024/09/Dialogul-generatiilor-ABSTRACT-BOOK_2024_F.pdf</vt:lpwstr>
      </vt:variant>
      <vt:variant>
        <vt:lpwstr/>
      </vt:variant>
      <vt:variant>
        <vt:i4>7209072</vt:i4>
      </vt:variant>
      <vt:variant>
        <vt:i4>339</vt:i4>
      </vt:variant>
      <vt:variant>
        <vt:i4>0</vt:i4>
      </vt:variant>
      <vt:variant>
        <vt:i4>5</vt:i4>
      </vt:variant>
      <vt:variant>
        <vt:lpwstr>http://agarm.md/wp-content/uploads/2024/09/Dialogul-generatiilor-ABSTRACT-BOOK_2024_F.pdf</vt:lpwstr>
      </vt:variant>
      <vt:variant>
        <vt:lpwstr/>
      </vt:variant>
      <vt:variant>
        <vt:i4>5832759</vt:i4>
      </vt:variant>
      <vt:variant>
        <vt:i4>336</vt:i4>
      </vt:variant>
      <vt:variant>
        <vt:i4>0</vt:i4>
      </vt:variant>
      <vt:variant>
        <vt:i4>5</vt:i4>
      </vt:variant>
      <vt:variant>
        <vt:lpwstr>https://ibn.idsi.md/ro/vizualizare_articol/215095</vt:lpwstr>
      </vt:variant>
      <vt:variant>
        <vt:lpwstr/>
      </vt:variant>
      <vt:variant>
        <vt:i4>3866635</vt:i4>
      </vt:variant>
      <vt:variant>
        <vt:i4>333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3866635</vt:i4>
      </vt:variant>
      <vt:variant>
        <vt:i4>330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3866635</vt:i4>
      </vt:variant>
      <vt:variant>
        <vt:i4>327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3866635</vt:i4>
      </vt:variant>
      <vt:variant>
        <vt:i4>324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3866635</vt:i4>
      </vt:variant>
      <vt:variant>
        <vt:i4>321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3866635</vt:i4>
      </vt:variant>
      <vt:variant>
        <vt:i4>318</vt:i4>
      </vt:variant>
      <vt:variant>
        <vt:i4>0</vt:i4>
      </vt:variant>
      <vt:variant>
        <vt:i4>5</vt:i4>
      </vt:variant>
      <vt:variant>
        <vt:lpwstr>https://drive.google.com/file/d/1pEKfiHpTg_tF27rmhSbaV413oNzdCx2X/view</vt:lpwstr>
      </vt:variant>
      <vt:variant>
        <vt:lpwstr/>
      </vt:variant>
      <vt:variant>
        <vt:i4>5505086</vt:i4>
      </vt:variant>
      <vt:variant>
        <vt:i4>315</vt:i4>
      </vt:variant>
      <vt:variant>
        <vt:i4>0</vt:i4>
      </vt:variant>
      <vt:variant>
        <vt:i4>5</vt:i4>
      </vt:variant>
      <vt:variant>
        <vt:lpwstr>https://ibn.idsi.md/ro/vizualizare_articol/215940</vt:lpwstr>
      </vt:variant>
      <vt:variant>
        <vt:lpwstr/>
      </vt:variant>
      <vt:variant>
        <vt:i4>5439543</vt:i4>
      </vt:variant>
      <vt:variant>
        <vt:i4>312</vt:i4>
      </vt:variant>
      <vt:variant>
        <vt:i4>0</vt:i4>
      </vt:variant>
      <vt:variant>
        <vt:i4>5</vt:i4>
      </vt:variant>
      <vt:variant>
        <vt:lpwstr>https://ibn.idsi.md/ro/vizualizare_articol/216009</vt:lpwstr>
      </vt:variant>
      <vt:variant>
        <vt:lpwstr/>
      </vt:variant>
      <vt:variant>
        <vt:i4>1638452</vt:i4>
      </vt:variant>
      <vt:variant>
        <vt:i4>309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1638452</vt:i4>
      </vt:variant>
      <vt:variant>
        <vt:i4>306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1638452</vt:i4>
      </vt:variant>
      <vt:variant>
        <vt:i4>303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1638452</vt:i4>
      </vt:variant>
      <vt:variant>
        <vt:i4>300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1638452</vt:i4>
      </vt:variant>
      <vt:variant>
        <vt:i4>297</vt:i4>
      </vt:variant>
      <vt:variant>
        <vt:i4>0</vt:i4>
      </vt:variant>
      <vt:variant>
        <vt:i4>5</vt:i4>
      </vt:variant>
      <vt:variant>
        <vt:lpwstr>https://www.euroinvent.org/cat/EUROINVENT_2024.pdf</vt:lpwstr>
      </vt:variant>
      <vt:variant>
        <vt:lpwstr/>
      </vt:variant>
      <vt:variant>
        <vt:i4>6881339</vt:i4>
      </vt:variant>
      <vt:variant>
        <vt:i4>294</vt:i4>
      </vt:variant>
      <vt:variant>
        <vt:i4>0</vt:i4>
      </vt:variant>
      <vt:variant>
        <vt:i4>5</vt:i4>
      </vt:variant>
      <vt:variant>
        <vt:lpwstr>http://www.slpk.sk/eldo/2024/dl/9788055227702/9788055227702.pdf</vt:lpwstr>
      </vt:variant>
      <vt:variant>
        <vt:lpwstr/>
      </vt:variant>
      <vt:variant>
        <vt:i4>983162</vt:i4>
      </vt:variant>
      <vt:variant>
        <vt:i4>291</vt:i4>
      </vt:variant>
      <vt:variant>
        <vt:i4>0</vt:i4>
      </vt:variant>
      <vt:variant>
        <vt:i4>5</vt:i4>
      </vt:variant>
      <vt:variant>
        <vt:lpwstr>https://www.researchgate.net/publication/384774610_Origanum_laevigatum_Boiss_-_an_additional_source_of_common_oregano_herb</vt:lpwstr>
      </vt:variant>
      <vt:variant>
        <vt:lpwstr/>
      </vt:variant>
      <vt:variant>
        <vt:i4>2883642</vt:i4>
      </vt:variant>
      <vt:variant>
        <vt:i4>288</vt:i4>
      </vt:variant>
      <vt:variant>
        <vt:i4>0</vt:i4>
      </vt:variant>
      <vt:variant>
        <vt:i4>5</vt:i4>
      </vt:variant>
      <vt:variant>
        <vt:lpwstr>https://www.donetsk-sad.ru/index.php/component/content/article/10-news/951-plenarnoe-zasedanie-ii-mezhdunarodnoj-nauchno-prakticheskoj-konferentsii-izuchenie-i-sokhranenie-bioraznoobraziya-v-botanicheskikh-sadakh-i-drugikh-introduktsionnykh-tsentrakh?Itemid=101</vt:lpwstr>
      </vt:variant>
      <vt:variant>
        <vt:lpwstr/>
      </vt:variant>
      <vt:variant>
        <vt:i4>8257550</vt:i4>
      </vt:variant>
      <vt:variant>
        <vt:i4>285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8257550</vt:i4>
      </vt:variant>
      <vt:variant>
        <vt:i4>282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2883642</vt:i4>
      </vt:variant>
      <vt:variant>
        <vt:i4>279</vt:i4>
      </vt:variant>
      <vt:variant>
        <vt:i4>0</vt:i4>
      </vt:variant>
      <vt:variant>
        <vt:i4>5</vt:i4>
      </vt:variant>
      <vt:variant>
        <vt:lpwstr>https://www.donetsk-sad.ru/index.php/component/content/article/10-news/951-plenarnoe-zasedanie-ii-mezhdunarodnoj-nauchno-prakticheskoj-konferentsii-izuchenie-i-sokhranenie-bioraznoobraziya-v-botanicheskikh-sadakh-i-drugikh-introduktsionnykh-tsentrakh?Itemid=101</vt:lpwstr>
      </vt:variant>
      <vt:variant>
        <vt:lpwstr/>
      </vt:variant>
      <vt:variant>
        <vt:i4>6881339</vt:i4>
      </vt:variant>
      <vt:variant>
        <vt:i4>276</vt:i4>
      </vt:variant>
      <vt:variant>
        <vt:i4>0</vt:i4>
      </vt:variant>
      <vt:variant>
        <vt:i4>5</vt:i4>
      </vt:variant>
      <vt:variant>
        <vt:lpwstr>http://www.slpk.sk/eldo/2024/dl/9788055227702/9788055227702.pdf</vt:lpwstr>
      </vt:variant>
      <vt:variant>
        <vt:lpwstr/>
      </vt:variant>
      <vt:variant>
        <vt:i4>6881339</vt:i4>
      </vt:variant>
      <vt:variant>
        <vt:i4>273</vt:i4>
      </vt:variant>
      <vt:variant>
        <vt:i4>0</vt:i4>
      </vt:variant>
      <vt:variant>
        <vt:i4>5</vt:i4>
      </vt:variant>
      <vt:variant>
        <vt:lpwstr>http://www.slpk.sk/eldo/2024/dl/9788055227702/9788055227702.pdf</vt:lpwstr>
      </vt:variant>
      <vt:variant>
        <vt:lpwstr/>
      </vt:variant>
      <vt:variant>
        <vt:i4>8257550</vt:i4>
      </vt:variant>
      <vt:variant>
        <vt:i4>270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8257550</vt:i4>
      </vt:variant>
      <vt:variant>
        <vt:i4>267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8257550</vt:i4>
      </vt:variant>
      <vt:variant>
        <vt:i4>264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8257550</vt:i4>
      </vt:variant>
      <vt:variant>
        <vt:i4>261</vt:i4>
      </vt:variant>
      <vt:variant>
        <vt:i4>0</vt:i4>
      </vt:variant>
      <vt:variant>
        <vt:i4>5</vt:i4>
      </vt:variant>
      <vt:variant>
        <vt:lpwstr>https://gradina-botanica.unibuc.ro/wp-content/uploads/2024/11/GBDB_Program-Sesiune-2024.pdf</vt:lpwstr>
      </vt:variant>
      <vt:variant>
        <vt:lpwstr/>
      </vt:variant>
      <vt:variant>
        <vt:i4>5242949</vt:i4>
      </vt:variant>
      <vt:variant>
        <vt:i4>258</vt:i4>
      </vt:variant>
      <vt:variant>
        <vt:i4>0</vt:i4>
      </vt:variant>
      <vt:variant>
        <vt:i4>5</vt:i4>
      </vt:variant>
      <vt:variant>
        <vt:lpwstr>https://agrosym.ues.rs.ba/article/showpdf/BOOK_OF_PROCEEDINGS_2024_FINAL.pdf</vt:lpwstr>
      </vt:variant>
      <vt:variant>
        <vt:lpwstr/>
      </vt:variant>
      <vt:variant>
        <vt:i4>5242938</vt:i4>
      </vt:variant>
      <vt:variant>
        <vt:i4>255</vt:i4>
      </vt:variant>
      <vt:variant>
        <vt:i4>0</vt:i4>
      </vt:variant>
      <vt:variant>
        <vt:i4>5</vt:i4>
      </vt:variant>
      <vt:variant>
        <vt:lpwstr>https://ibn.idsi.md/vizualizare_articol/206937</vt:lpwstr>
      </vt:variant>
      <vt:variant>
        <vt:lpwstr/>
      </vt:variant>
      <vt:variant>
        <vt:i4>6225980</vt:i4>
      </vt:variant>
      <vt:variant>
        <vt:i4>252</vt:i4>
      </vt:variant>
      <vt:variant>
        <vt:i4>0</vt:i4>
      </vt:variant>
      <vt:variant>
        <vt:i4>5</vt:i4>
      </vt:variant>
      <vt:variant>
        <vt:lpwstr>https://ibn.idsi.md/vizualizare_articol/207041</vt:lpwstr>
      </vt:variant>
      <vt:variant>
        <vt:lpwstr/>
      </vt:variant>
      <vt:variant>
        <vt:i4>5701695</vt:i4>
      </vt:variant>
      <vt:variant>
        <vt:i4>249</vt:i4>
      </vt:variant>
      <vt:variant>
        <vt:i4>0</vt:i4>
      </vt:variant>
      <vt:variant>
        <vt:i4>5</vt:i4>
      </vt:variant>
      <vt:variant>
        <vt:lpwstr>https://ibn.idsi.md/ro/vizualizare_articol/206941</vt:lpwstr>
      </vt:variant>
      <vt:variant>
        <vt:lpwstr/>
      </vt:variant>
      <vt:variant>
        <vt:i4>4325390</vt:i4>
      </vt:variant>
      <vt:variant>
        <vt:i4>246</vt:i4>
      </vt:variant>
      <vt:variant>
        <vt:i4>0</vt:i4>
      </vt:variant>
      <vt:variant>
        <vt:i4>5</vt:i4>
      </vt:variant>
      <vt:variant>
        <vt:lpwstr>https://ibn.idsi.md/sites/default/files/imag_file/465-469_0.pdf</vt:lpwstr>
      </vt:variant>
      <vt:variant>
        <vt:lpwstr/>
      </vt:variant>
      <vt:variant>
        <vt:i4>5898300</vt:i4>
      </vt:variant>
      <vt:variant>
        <vt:i4>243</vt:i4>
      </vt:variant>
      <vt:variant>
        <vt:i4>0</vt:i4>
      </vt:variant>
      <vt:variant>
        <vt:i4>5</vt:i4>
      </vt:variant>
      <vt:variant>
        <vt:lpwstr>https://ibn.idsi.md/vizualizare_articol/207044</vt:lpwstr>
      </vt:variant>
      <vt:variant>
        <vt:lpwstr/>
      </vt:variant>
      <vt:variant>
        <vt:i4>6094908</vt:i4>
      </vt:variant>
      <vt:variant>
        <vt:i4>240</vt:i4>
      </vt:variant>
      <vt:variant>
        <vt:i4>0</vt:i4>
      </vt:variant>
      <vt:variant>
        <vt:i4>5</vt:i4>
      </vt:variant>
      <vt:variant>
        <vt:lpwstr>https://ibn.idsi.md/vizualizare_articol/207043</vt:lpwstr>
      </vt:variant>
      <vt:variant>
        <vt:lpwstr/>
      </vt:variant>
      <vt:variant>
        <vt:i4>6029372</vt:i4>
      </vt:variant>
      <vt:variant>
        <vt:i4>237</vt:i4>
      </vt:variant>
      <vt:variant>
        <vt:i4>0</vt:i4>
      </vt:variant>
      <vt:variant>
        <vt:i4>5</vt:i4>
      </vt:variant>
      <vt:variant>
        <vt:lpwstr>https://ibn.idsi.md/vizualizare_articol/207042</vt:lpwstr>
      </vt:variant>
      <vt:variant>
        <vt:lpwstr/>
      </vt:variant>
      <vt:variant>
        <vt:i4>5439539</vt:i4>
      </vt:variant>
      <vt:variant>
        <vt:i4>234</vt:i4>
      </vt:variant>
      <vt:variant>
        <vt:i4>0</vt:i4>
      </vt:variant>
      <vt:variant>
        <vt:i4>5</vt:i4>
      </vt:variant>
      <vt:variant>
        <vt:lpwstr>https://ibn.idsi.md/ro/vizualizare_articol/213451</vt:lpwstr>
      </vt:variant>
      <vt:variant>
        <vt:lpwstr/>
      </vt:variant>
      <vt:variant>
        <vt:i4>458786</vt:i4>
      </vt:variant>
      <vt:variant>
        <vt:i4>231</vt:i4>
      </vt:variant>
      <vt:variant>
        <vt:i4>0</vt:i4>
      </vt:variant>
      <vt:variant>
        <vt:i4>5</vt:i4>
      </vt:variant>
      <vt:variant>
        <vt:lpwstr>https://ibn.idsi.md/sites/default/files/imag_file/Volumul_1_2024.pdf</vt:lpwstr>
      </vt:variant>
      <vt:variant>
        <vt:lpwstr/>
      </vt:variant>
      <vt:variant>
        <vt:i4>5505073</vt:i4>
      </vt:variant>
      <vt:variant>
        <vt:i4>228</vt:i4>
      </vt:variant>
      <vt:variant>
        <vt:i4>0</vt:i4>
      </vt:variant>
      <vt:variant>
        <vt:i4>5</vt:i4>
      </vt:variant>
      <vt:variant>
        <vt:lpwstr>https://ibn.idsi.md/ro/vizualizare_articol/206779</vt:lpwstr>
      </vt:variant>
      <vt:variant>
        <vt:lpwstr/>
      </vt:variant>
      <vt:variant>
        <vt:i4>4325382</vt:i4>
      </vt:variant>
      <vt:variant>
        <vt:i4>225</vt:i4>
      </vt:variant>
      <vt:variant>
        <vt:i4>0</vt:i4>
      </vt:variant>
      <vt:variant>
        <vt:i4>5</vt:i4>
      </vt:variant>
      <vt:variant>
        <vt:lpwstr>https://ibn.idsi.md/sites/default/files/imag_file/321-327_2.pdf</vt:lpwstr>
      </vt:variant>
      <vt:variant>
        <vt:lpwstr/>
      </vt:variant>
      <vt:variant>
        <vt:i4>458786</vt:i4>
      </vt:variant>
      <vt:variant>
        <vt:i4>222</vt:i4>
      </vt:variant>
      <vt:variant>
        <vt:i4>0</vt:i4>
      </vt:variant>
      <vt:variant>
        <vt:i4>5</vt:i4>
      </vt:variant>
      <vt:variant>
        <vt:lpwstr>https://ibn.idsi.md/sites/default/files/imag_file/Volumul_1_2024.pdf</vt:lpwstr>
      </vt:variant>
      <vt:variant>
        <vt:lpwstr/>
      </vt:variant>
      <vt:variant>
        <vt:i4>5832787</vt:i4>
      </vt:variant>
      <vt:variant>
        <vt:i4>219</vt:i4>
      </vt:variant>
      <vt:variant>
        <vt:i4>0</vt:i4>
      </vt:variant>
      <vt:variant>
        <vt:i4>5</vt:i4>
      </vt:variant>
      <vt:variant>
        <vt:lpwstr>https://rfpgu.ru/files/downloads/nauka/%D1%8D%D0%BA%D0%BE%D0%BB%D0%BE%D0%B3%D0%B8%D1%8F %D0%B8 %D0%B6%D0%B8%D0%B7%D0%BD%D1%8C %D1%87%D0%B5%D0%BB%D0%BE%D0%B2%D0%BA%D0%B0 %E2%84%963 2024.pdf</vt:lpwstr>
      </vt:variant>
      <vt:variant>
        <vt:lpwstr/>
      </vt:variant>
      <vt:variant>
        <vt:i4>5832787</vt:i4>
      </vt:variant>
      <vt:variant>
        <vt:i4>216</vt:i4>
      </vt:variant>
      <vt:variant>
        <vt:i4>0</vt:i4>
      </vt:variant>
      <vt:variant>
        <vt:i4>5</vt:i4>
      </vt:variant>
      <vt:variant>
        <vt:lpwstr>https://rfpgu.ru/files/downloads/nauka/%D1%8D%D0%BA%D0%BE%D0%BB%D0%BE%D0%B3%D0%B8%D1%8F %D0%B8 %D0%B6%D0%B8%D0%B7%D0%BD%D1%8C %D1%87%D0%B5%D0%BB%D0%BE%D0%B2%D0%BA%D0%B0 %E2%84%963 2024.pdf</vt:lpwstr>
      </vt:variant>
      <vt:variant>
        <vt:lpwstr/>
      </vt:variant>
      <vt:variant>
        <vt:i4>3538981</vt:i4>
      </vt:variant>
      <vt:variant>
        <vt:i4>213</vt:i4>
      </vt:variant>
      <vt:variant>
        <vt:i4>0</vt:i4>
      </vt:variant>
      <vt:variant>
        <vt:i4>5</vt:i4>
      </vt:variant>
      <vt:variant>
        <vt:lpwstr>http://dir.upsc.md:8080/xmlui/bitstream/handle/123456789/6396/Conf-UPSC-16-17-05-2024-V1.pdf?sequence=1&amp;isAllowed=y</vt:lpwstr>
      </vt:variant>
      <vt:variant>
        <vt:lpwstr/>
      </vt:variant>
      <vt:variant>
        <vt:i4>5308470</vt:i4>
      </vt:variant>
      <vt:variant>
        <vt:i4>210</vt:i4>
      </vt:variant>
      <vt:variant>
        <vt:i4>0</vt:i4>
      </vt:variant>
      <vt:variant>
        <vt:i4>5</vt:i4>
      </vt:variant>
      <vt:variant>
        <vt:lpwstr>https://ibn.idsi.md/ro/vizualizare_articol/207039</vt:lpwstr>
      </vt:variant>
      <vt:variant>
        <vt:lpwstr/>
      </vt:variant>
      <vt:variant>
        <vt:i4>5570609</vt:i4>
      </vt:variant>
      <vt:variant>
        <vt:i4>207</vt:i4>
      </vt:variant>
      <vt:variant>
        <vt:i4>0</vt:i4>
      </vt:variant>
      <vt:variant>
        <vt:i4>5</vt:i4>
      </vt:variant>
      <vt:variant>
        <vt:lpwstr>https://ibn.idsi.md/ro/vizualizare_articol/206769</vt:lpwstr>
      </vt:variant>
      <vt:variant>
        <vt:lpwstr/>
      </vt:variant>
      <vt:variant>
        <vt:i4>1704005</vt:i4>
      </vt:variant>
      <vt:variant>
        <vt:i4>204</vt:i4>
      </vt:variant>
      <vt:variant>
        <vt:i4>0</vt:i4>
      </vt:variant>
      <vt:variant>
        <vt:i4>5</vt:i4>
      </vt:variant>
      <vt:variant>
        <vt:lpwstr>https://eco-tiras.org/docs/Dniester-Conf-2024-proceedings.pdf</vt:lpwstr>
      </vt:variant>
      <vt:variant>
        <vt:lpwstr/>
      </vt:variant>
      <vt:variant>
        <vt:i4>1704005</vt:i4>
      </vt:variant>
      <vt:variant>
        <vt:i4>201</vt:i4>
      </vt:variant>
      <vt:variant>
        <vt:i4>0</vt:i4>
      </vt:variant>
      <vt:variant>
        <vt:i4>5</vt:i4>
      </vt:variant>
      <vt:variant>
        <vt:lpwstr>https://eco-tiras.org/docs/Dniester-Conf-2024-proceedings.pdf</vt:lpwstr>
      </vt:variant>
      <vt:variant>
        <vt:lpwstr/>
      </vt:variant>
      <vt:variant>
        <vt:i4>1704005</vt:i4>
      </vt:variant>
      <vt:variant>
        <vt:i4>198</vt:i4>
      </vt:variant>
      <vt:variant>
        <vt:i4>0</vt:i4>
      </vt:variant>
      <vt:variant>
        <vt:i4>5</vt:i4>
      </vt:variant>
      <vt:variant>
        <vt:lpwstr>https://eco-tiras.org/docs/Dniester-Conf-2024-proceedings.pdf</vt:lpwstr>
      </vt:variant>
      <vt:variant>
        <vt:lpwstr/>
      </vt:variant>
      <vt:variant>
        <vt:i4>458786</vt:i4>
      </vt:variant>
      <vt:variant>
        <vt:i4>195</vt:i4>
      </vt:variant>
      <vt:variant>
        <vt:i4>0</vt:i4>
      </vt:variant>
      <vt:variant>
        <vt:i4>5</vt:i4>
      </vt:variant>
      <vt:variant>
        <vt:lpwstr>https://ibn.idsi.md/sites/default/files/imag_file/Volumul_1_2024.pdf</vt:lpwstr>
      </vt:variant>
      <vt:variant>
        <vt:lpwstr/>
      </vt:variant>
      <vt:variant>
        <vt:i4>6881329</vt:i4>
      </vt:variant>
      <vt:variant>
        <vt:i4>192</vt:i4>
      </vt:variant>
      <vt:variant>
        <vt:i4>0</vt:i4>
      </vt:variant>
      <vt:variant>
        <vt:i4>5</vt:i4>
      </vt:variant>
      <vt:variant>
        <vt:lpwstr>https://zenodo.org/records/14541301</vt:lpwstr>
      </vt:variant>
      <vt:variant>
        <vt:lpwstr/>
      </vt:variant>
      <vt:variant>
        <vt:i4>5963865</vt:i4>
      </vt:variant>
      <vt:variant>
        <vt:i4>189</vt:i4>
      </vt:variant>
      <vt:variant>
        <vt:i4>0</vt:i4>
      </vt:variant>
      <vt:variant>
        <vt:i4>5</vt:i4>
      </vt:variant>
      <vt:variant>
        <vt:lpwstr>https://ovoch.com/assets/files/conference/tezu/tom-1-osnovni-2024.pdf</vt:lpwstr>
      </vt:variant>
      <vt:variant>
        <vt:lpwstr/>
      </vt:variant>
      <vt:variant>
        <vt:i4>4259907</vt:i4>
      </vt:variant>
      <vt:variant>
        <vt:i4>186</vt:i4>
      </vt:variant>
      <vt:variant>
        <vt:i4>0</vt:i4>
      </vt:variant>
      <vt:variant>
        <vt:i4>5</vt:i4>
      </vt:variant>
      <vt:variant>
        <vt:lpwstr>https://science.btsau.edu.ua/sites/default/files/konference/program_mign_conf_landsh_sad_urboekol_26.09.24.pdf</vt:lpwstr>
      </vt:variant>
      <vt:variant>
        <vt:lpwstr/>
      </vt:variant>
      <vt:variant>
        <vt:i4>1638476</vt:i4>
      </vt:variant>
      <vt:variant>
        <vt:i4>183</vt:i4>
      </vt:variant>
      <vt:variant>
        <vt:i4>0</vt:i4>
      </vt:variant>
      <vt:variant>
        <vt:i4>5</vt:i4>
      </vt:variant>
      <vt:variant>
        <vt:lpwstr>https://scholar.google.com/citations?view_op=view_citation&amp;hl=ro&amp;user=xqtZaRYAAAAJ&amp;cstart=20&amp;pagesize=80&amp;citation_for_view=xqtZaRYAAAAJ:fEOibwPWpKIC</vt:lpwstr>
      </vt:variant>
      <vt:variant>
        <vt:lpwstr/>
      </vt:variant>
      <vt:variant>
        <vt:i4>3997725</vt:i4>
      </vt:variant>
      <vt:variant>
        <vt:i4>180</vt:i4>
      </vt:variant>
      <vt:variant>
        <vt:i4>0</vt:i4>
      </vt:variant>
      <vt:variant>
        <vt:i4>5</vt:i4>
      </vt:variant>
      <vt:variant>
        <vt:lpwstr>https://scholar.google.com/citations?view_op=view_citation&amp;hl=ro&amp;user=xqtZaRYAAAAJ&amp;cstart=20&amp;pagesize=80&amp;citation_for_view=xqtZaRYAAAAJ:-_dYPAW6P2MC</vt:lpwstr>
      </vt:variant>
      <vt:variant>
        <vt:lpwstr/>
      </vt:variant>
      <vt:variant>
        <vt:i4>8192102</vt:i4>
      </vt:variant>
      <vt:variant>
        <vt:i4>177</vt:i4>
      </vt:variant>
      <vt:variant>
        <vt:i4>0</vt:i4>
      </vt:variant>
      <vt:variant>
        <vt:i4>5</vt:i4>
      </vt:variant>
      <vt:variant>
        <vt:lpwstr>https://conf.vsu.by/wp-content/uploads/2024/12/IV-%D0%94%D0%9E%D0%A0%D0%9E%D0%A4%D0%95%D0%95%D0%92%D0%A1%D0%9A%D0%98%D0%95-%D0%A7%D0%A2%D0%95%D0%9D%D0%98%D0%AF-%D0%A1%D0%91%D0%9E%D0%A0%D0%9D%D0%98%D0%9A.pdf</vt:lpwstr>
      </vt:variant>
      <vt:variant>
        <vt:lpwstr/>
      </vt:variant>
      <vt:variant>
        <vt:i4>2424865</vt:i4>
      </vt:variant>
      <vt:variant>
        <vt:i4>174</vt:i4>
      </vt:variant>
      <vt:variant>
        <vt:i4>0</vt:i4>
      </vt:variant>
      <vt:variant>
        <vt:i4>5</vt:i4>
      </vt:variant>
      <vt:variant>
        <vt:lpwstr>https://botany.by/wp-content/uploads/2024/11/Cbornik-flora.pdf</vt:lpwstr>
      </vt:variant>
      <vt:variant>
        <vt:lpwstr/>
      </vt:variant>
      <vt:variant>
        <vt:i4>2424865</vt:i4>
      </vt:variant>
      <vt:variant>
        <vt:i4>171</vt:i4>
      </vt:variant>
      <vt:variant>
        <vt:i4>0</vt:i4>
      </vt:variant>
      <vt:variant>
        <vt:i4>5</vt:i4>
      </vt:variant>
      <vt:variant>
        <vt:lpwstr>https://botany.by/wp-content/uploads/2024/11/Cbornik-flora.pdf</vt:lpwstr>
      </vt:variant>
      <vt:variant>
        <vt:lpwstr/>
      </vt:variant>
      <vt:variant>
        <vt:i4>1179758</vt:i4>
      </vt:variant>
      <vt:variant>
        <vt:i4>168</vt:i4>
      </vt:variant>
      <vt:variant>
        <vt:i4>0</vt:i4>
      </vt:variant>
      <vt:variant>
        <vt:i4>5</vt:i4>
      </vt:variant>
      <vt:variant>
        <vt:lpwstr>https://doi.org/10.59295/sum6(176)2024_13</vt:lpwstr>
      </vt:variant>
      <vt:variant>
        <vt:lpwstr/>
      </vt:variant>
      <vt:variant>
        <vt:i4>1179758</vt:i4>
      </vt:variant>
      <vt:variant>
        <vt:i4>165</vt:i4>
      </vt:variant>
      <vt:variant>
        <vt:i4>0</vt:i4>
      </vt:variant>
      <vt:variant>
        <vt:i4>5</vt:i4>
      </vt:variant>
      <vt:variant>
        <vt:lpwstr>https://doi.org/10.59295/sum6(176)2024_12</vt:lpwstr>
      </vt:variant>
      <vt:variant>
        <vt:lpwstr/>
      </vt:variant>
      <vt:variant>
        <vt:i4>1245294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https://doi.org/10.59295/sum6(176)2024_04</vt:lpwstr>
      </vt:variant>
      <vt:variant>
        <vt:lpwstr/>
      </vt:variant>
      <vt:variant>
        <vt:i4>1179758</vt:i4>
      </vt:variant>
      <vt:variant>
        <vt:i4>159</vt:i4>
      </vt:variant>
      <vt:variant>
        <vt:i4>0</vt:i4>
      </vt:variant>
      <vt:variant>
        <vt:i4>5</vt:i4>
      </vt:variant>
      <vt:variant>
        <vt:lpwstr>https://doi.org/10.59295/sum6(176)2024_11</vt:lpwstr>
      </vt:variant>
      <vt:variant>
        <vt:lpwstr/>
      </vt:variant>
      <vt:variant>
        <vt:i4>5701687</vt:i4>
      </vt:variant>
      <vt:variant>
        <vt:i4>156</vt:i4>
      </vt:variant>
      <vt:variant>
        <vt:i4>0</vt:i4>
      </vt:variant>
      <vt:variant>
        <vt:i4>5</vt:i4>
      </vt:variant>
      <vt:variant>
        <vt:lpwstr>https://ibn.idsi.md/ro/vizualizare_articol/207154</vt:lpwstr>
      </vt:variant>
      <vt:variant>
        <vt:lpwstr/>
      </vt:variant>
      <vt:variant>
        <vt:i4>7274556</vt:i4>
      </vt:variant>
      <vt:variant>
        <vt:i4>153</vt:i4>
      </vt:variant>
      <vt:variant>
        <vt:i4>0</vt:i4>
      </vt:variant>
      <vt:variant>
        <vt:i4>5</vt:i4>
      </vt:variant>
      <vt:variant>
        <vt:lpwstr>https://ojs.studiamsu.md/index.php/stiinte_reale_naturii/issue/view/181/256</vt:lpwstr>
      </vt:variant>
      <vt:variant>
        <vt:lpwstr/>
      </vt:variant>
      <vt:variant>
        <vt:i4>5636196</vt:i4>
      </vt:variant>
      <vt:variant>
        <vt:i4>150</vt:i4>
      </vt:variant>
      <vt:variant>
        <vt:i4>0</vt:i4>
      </vt:variant>
      <vt:variant>
        <vt:i4>5</vt:i4>
      </vt:variant>
      <vt:variant>
        <vt:lpwstr>https://natural.studiamsu.md/wp-content/uploads/2024/06/24_Grati_et_al.pdf</vt:lpwstr>
      </vt:variant>
      <vt:variant>
        <vt:lpwstr/>
      </vt:variant>
      <vt:variant>
        <vt:i4>1376359</vt:i4>
      </vt:variant>
      <vt:variant>
        <vt:i4>147</vt:i4>
      </vt:variant>
      <vt:variant>
        <vt:i4>0</vt:i4>
      </vt:variant>
      <vt:variant>
        <vt:i4>5</vt:i4>
      </vt:variant>
      <vt:variant>
        <vt:lpwstr>https://revistaust.upsc.md/index.php/acta_exacte/issue/view/53</vt:lpwstr>
      </vt:variant>
      <vt:variant>
        <vt:lpwstr/>
      </vt:variant>
      <vt:variant>
        <vt:i4>196617</vt:i4>
      </vt:variant>
      <vt:variant>
        <vt:i4>144</vt:i4>
      </vt:variant>
      <vt:variant>
        <vt:i4>0</vt:i4>
      </vt:variant>
      <vt:variant>
        <vt:i4>5</vt:i4>
      </vt:variant>
      <vt:variant>
        <vt:lpwstr>http://mchr.sofievka.org/article/view/318642</vt:lpwstr>
      </vt:variant>
      <vt:variant>
        <vt:lpwstr/>
      </vt:variant>
      <vt:variant>
        <vt:i4>327688</vt:i4>
      </vt:variant>
      <vt:variant>
        <vt:i4>141</vt:i4>
      </vt:variant>
      <vt:variant>
        <vt:i4>0</vt:i4>
      </vt:variant>
      <vt:variant>
        <vt:i4>5</vt:i4>
      </vt:variant>
      <vt:variant>
        <vt:lpwstr>http://mchr.sofievka.org/article/view/318654</vt:lpwstr>
      </vt:variant>
      <vt:variant>
        <vt:lpwstr/>
      </vt:variant>
      <vt:variant>
        <vt:i4>7274597</vt:i4>
      </vt:variant>
      <vt:variant>
        <vt:i4>138</vt:i4>
      </vt:variant>
      <vt:variant>
        <vt:i4>0</vt:i4>
      </vt:variant>
      <vt:variant>
        <vt:i4>5</vt:i4>
      </vt:variant>
      <vt:variant>
        <vt:lpwstr>https://journals.usamvcluj.ro/index.php/agricultura/article/view/14897</vt:lpwstr>
      </vt:variant>
      <vt:variant>
        <vt:lpwstr/>
      </vt:variant>
      <vt:variant>
        <vt:i4>6291557</vt:i4>
      </vt:variant>
      <vt:variant>
        <vt:i4>135</vt:i4>
      </vt:variant>
      <vt:variant>
        <vt:i4>0</vt:i4>
      </vt:variant>
      <vt:variant>
        <vt:i4>5</vt:i4>
      </vt:variant>
      <vt:variant>
        <vt:lpwstr>https://journals.usamvcluj.ro/index.php/agricultura/article/view/14898</vt:lpwstr>
      </vt:variant>
      <vt:variant>
        <vt:lpwstr/>
      </vt:variant>
      <vt:variant>
        <vt:i4>2424882</vt:i4>
      </vt:variant>
      <vt:variant>
        <vt:i4>132</vt:i4>
      </vt:variant>
      <vt:variant>
        <vt:i4>0</vt:i4>
      </vt:variant>
      <vt:variant>
        <vt:i4>5</vt:i4>
      </vt:variant>
      <vt:variant>
        <vt:lpwstr>https://plant-journal.uaic.ro/docs/2024/13.pdf</vt:lpwstr>
      </vt:variant>
      <vt:variant>
        <vt:lpwstr/>
      </vt:variant>
      <vt:variant>
        <vt:i4>3407971</vt:i4>
      </vt:variant>
      <vt:variant>
        <vt:i4>129</vt:i4>
      </vt:variant>
      <vt:variant>
        <vt:i4>0</vt:i4>
      </vt:variant>
      <vt:variant>
        <vt:i4>5</vt:i4>
      </vt:variant>
      <vt:variant>
        <vt:lpwstr>https://agrofor.ues.rs.ba/paper.php?id=494</vt:lpwstr>
      </vt:variant>
      <vt:variant>
        <vt:lpwstr/>
      </vt:variant>
      <vt:variant>
        <vt:i4>393283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https://doi.org/10.3390/agronomy14102387</vt:lpwstr>
      </vt:variant>
      <vt:variant>
        <vt:lpwstr/>
      </vt:variant>
      <vt:variant>
        <vt:i4>5046352</vt:i4>
      </vt:variant>
      <vt:variant>
        <vt:i4>123</vt:i4>
      </vt:variant>
      <vt:variant>
        <vt:i4>0</vt:i4>
      </vt:variant>
      <vt:variant>
        <vt:i4>5</vt:i4>
      </vt:variant>
      <vt:variant>
        <vt:lpwstr>http://dx.doi.org/10.1021/acs.biomac.4c00496</vt:lpwstr>
      </vt:variant>
      <vt:variant>
        <vt:lpwstr/>
      </vt:variant>
      <vt:variant>
        <vt:i4>6160393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https://www.youtube.com/watch?si=FZsRJZSeG7kBMIUN&amp;sfnsn=mo&amp;v=uswl-oXLfOg&amp;feature=youtu.be</vt:lpwstr>
      </vt:variant>
      <vt:variant>
        <vt:lpwstr/>
      </vt:variant>
      <vt:variant>
        <vt:i4>6160393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https://www.youtube.com/watch?si=FZsRJZSeG7kBMIUN&amp;sfnsn=mo&amp;v=uswl-oXLfOg&amp;feature=youtu.be</vt:lpwstr>
      </vt:variant>
      <vt:variant>
        <vt:lpwstr/>
      </vt:variant>
      <vt:variant>
        <vt:i4>1310737</vt:i4>
      </vt:variant>
      <vt:variant>
        <vt:i4>114</vt:i4>
      </vt:variant>
      <vt:variant>
        <vt:i4>0</vt:i4>
      </vt:variant>
      <vt:variant>
        <vt:i4>5</vt:i4>
      </vt:variant>
      <vt:variant>
        <vt:lpwstr>https://www.facebook.com/TeleMATINAL/videos/1962029177633629</vt:lpwstr>
      </vt:variant>
      <vt:variant>
        <vt:lpwstr/>
      </vt:variant>
      <vt:variant>
        <vt:i4>3014702</vt:i4>
      </vt:variant>
      <vt:variant>
        <vt:i4>111</vt:i4>
      </vt:variant>
      <vt:variant>
        <vt:i4>0</vt:i4>
      </vt:variant>
      <vt:variant>
        <vt:i4>5</vt:i4>
      </vt:variant>
      <vt:variant>
        <vt:lpwstr>https://www.facebook.com/TeleMATINAL/videos/565543156145689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https://www.cost.eu/actions/ CA20132/</vt:lpwstr>
      </vt:variant>
      <vt:variant>
        <vt:lpwstr>tabs|Name:overview</vt:lpwstr>
      </vt:variant>
      <vt:variant>
        <vt:i4>2424864</vt:i4>
      </vt:variant>
      <vt:variant>
        <vt:i4>105</vt:i4>
      </vt:variant>
      <vt:variant>
        <vt:i4>0</vt:i4>
      </vt:variant>
      <vt:variant>
        <vt:i4>5</vt:i4>
      </vt:variant>
      <vt:variant>
        <vt:lpwstr>https://www.cost.eu/actions/CA19116/</vt:lpwstr>
      </vt:variant>
      <vt:variant>
        <vt:lpwstr>tabs|Name:overview</vt:lpwstr>
      </vt:variant>
      <vt:variant>
        <vt:i4>2424868</vt:i4>
      </vt:variant>
      <vt:variant>
        <vt:i4>102</vt:i4>
      </vt:variant>
      <vt:variant>
        <vt:i4>0</vt:i4>
      </vt:variant>
      <vt:variant>
        <vt:i4>5</vt:i4>
      </vt:variant>
      <vt:variant>
        <vt:lpwstr>https://www.cost.eu/actions/CA19112/</vt:lpwstr>
      </vt:variant>
      <vt:variant>
        <vt:lpwstr>tabs|Name:overview</vt:lpwstr>
      </vt:variant>
      <vt:variant>
        <vt:i4>2490403</vt:i4>
      </vt:variant>
      <vt:variant>
        <vt:i4>99</vt:i4>
      </vt:variant>
      <vt:variant>
        <vt:i4>0</vt:i4>
      </vt:variant>
      <vt:variant>
        <vt:i4>5</vt:i4>
      </vt:variant>
      <vt:variant>
        <vt:lpwstr>https://www.cost.eu/actions/CA19125/</vt:lpwstr>
      </vt:variant>
      <vt:variant>
        <vt:lpwstr>tabs|Name:overview</vt:lpwstr>
      </vt:variant>
      <vt:variant>
        <vt:i4>7077932</vt:i4>
      </vt:variant>
      <vt:variant>
        <vt:i4>96</vt:i4>
      </vt:variant>
      <vt:variant>
        <vt:i4>0</vt:i4>
      </vt:variant>
      <vt:variant>
        <vt:i4>5</vt:i4>
      </vt:variant>
      <vt:variant>
        <vt:lpwstr>http://www.wikidata.org/entity/Q3193452</vt:lpwstr>
      </vt:variant>
      <vt:variant>
        <vt:lpwstr/>
      </vt:variant>
      <vt:variant>
        <vt:i4>6946862</vt:i4>
      </vt:variant>
      <vt:variant>
        <vt:i4>93</vt:i4>
      </vt:variant>
      <vt:variant>
        <vt:i4>0</vt:i4>
      </vt:variant>
      <vt:variant>
        <vt:i4>5</vt:i4>
      </vt:variant>
      <vt:variant>
        <vt:lpwstr>http://www.wikidata.org/entity/Q458004</vt:lpwstr>
      </vt:variant>
      <vt:variant>
        <vt:lpwstr/>
      </vt:variant>
      <vt:variant>
        <vt:i4>5898269</vt:i4>
      </vt:variant>
      <vt:variant>
        <vt:i4>90</vt:i4>
      </vt:variant>
      <vt:variant>
        <vt:i4>0</vt:i4>
      </vt:variant>
      <vt:variant>
        <vt:i4>5</vt:i4>
      </vt:variant>
      <vt:variant>
        <vt:lpwstr>http://www.wikidata.org/entity/Q18986716</vt:lpwstr>
      </vt:variant>
      <vt:variant>
        <vt:lpwstr/>
      </vt:variant>
      <vt:variant>
        <vt:i4>6357034</vt:i4>
      </vt:variant>
      <vt:variant>
        <vt:i4>87</vt:i4>
      </vt:variant>
      <vt:variant>
        <vt:i4>0</vt:i4>
      </vt:variant>
      <vt:variant>
        <vt:i4>5</vt:i4>
      </vt:variant>
      <vt:variant>
        <vt:lpwstr>http://www.wikidata.org/entity/Q5689553</vt:lpwstr>
      </vt:variant>
      <vt:variant>
        <vt:lpwstr/>
      </vt:variant>
      <vt:variant>
        <vt:i4>6553638</vt:i4>
      </vt:variant>
      <vt:variant>
        <vt:i4>84</vt:i4>
      </vt:variant>
      <vt:variant>
        <vt:i4>0</vt:i4>
      </vt:variant>
      <vt:variant>
        <vt:i4>5</vt:i4>
      </vt:variant>
      <vt:variant>
        <vt:lpwstr>http://www.wikidata.org/entity/Q2601687</vt:lpwstr>
      </vt:variant>
      <vt:variant>
        <vt:lpwstr/>
      </vt:variant>
      <vt:variant>
        <vt:i4>5701661</vt:i4>
      </vt:variant>
      <vt:variant>
        <vt:i4>81</vt:i4>
      </vt:variant>
      <vt:variant>
        <vt:i4>0</vt:i4>
      </vt:variant>
      <vt:variant>
        <vt:i4>5</vt:i4>
      </vt:variant>
      <vt:variant>
        <vt:lpwstr>http://www.wikidata.org/entity/Q68949</vt:lpwstr>
      </vt:variant>
      <vt:variant>
        <vt:lpwstr/>
      </vt:variant>
      <vt:variant>
        <vt:i4>6881312</vt:i4>
      </vt:variant>
      <vt:variant>
        <vt:i4>78</vt:i4>
      </vt:variant>
      <vt:variant>
        <vt:i4>0</vt:i4>
      </vt:variant>
      <vt:variant>
        <vt:i4>5</vt:i4>
      </vt:variant>
      <vt:variant>
        <vt:lpwstr>http://www.wikidata.org/entity/Q5933487</vt:lpwstr>
      </vt:variant>
      <vt:variant>
        <vt:lpwstr/>
      </vt:variant>
      <vt:variant>
        <vt:i4>5308445</vt:i4>
      </vt:variant>
      <vt:variant>
        <vt:i4>75</vt:i4>
      </vt:variant>
      <vt:variant>
        <vt:i4>0</vt:i4>
      </vt:variant>
      <vt:variant>
        <vt:i4>5</vt:i4>
      </vt:variant>
      <vt:variant>
        <vt:lpwstr>http://www.wikidata.org/entity/Q62989</vt:lpwstr>
      </vt:variant>
      <vt:variant>
        <vt:lpwstr/>
      </vt:variant>
      <vt:variant>
        <vt:i4>7077924</vt:i4>
      </vt:variant>
      <vt:variant>
        <vt:i4>72</vt:i4>
      </vt:variant>
      <vt:variant>
        <vt:i4>0</vt:i4>
      </vt:variant>
      <vt:variant>
        <vt:i4>5</vt:i4>
      </vt:variant>
      <vt:variant>
        <vt:lpwstr>http://www.wikidata.org/entity/Q751200</vt:lpwstr>
      </vt:variant>
      <vt:variant>
        <vt:lpwstr/>
      </vt:variant>
      <vt:variant>
        <vt:i4>6750245</vt:i4>
      </vt:variant>
      <vt:variant>
        <vt:i4>69</vt:i4>
      </vt:variant>
      <vt:variant>
        <vt:i4>0</vt:i4>
      </vt:variant>
      <vt:variant>
        <vt:i4>5</vt:i4>
      </vt:variant>
      <vt:variant>
        <vt:lpwstr>http://www.wikidata.org/entity/Q506448</vt:lpwstr>
      </vt:variant>
      <vt:variant>
        <vt:lpwstr/>
      </vt:variant>
      <vt:variant>
        <vt:i4>6094869</vt:i4>
      </vt:variant>
      <vt:variant>
        <vt:i4>66</vt:i4>
      </vt:variant>
      <vt:variant>
        <vt:i4>0</vt:i4>
      </vt:variant>
      <vt:variant>
        <vt:i4>5</vt:i4>
      </vt:variant>
      <vt:variant>
        <vt:lpwstr>http://www.wikidata.org/entity/Q65130</vt:lpwstr>
      </vt:variant>
      <vt:variant>
        <vt:lpwstr/>
      </vt:variant>
      <vt:variant>
        <vt:i4>6946854</vt:i4>
      </vt:variant>
      <vt:variant>
        <vt:i4>63</vt:i4>
      </vt:variant>
      <vt:variant>
        <vt:i4>0</vt:i4>
      </vt:variant>
      <vt:variant>
        <vt:i4>5</vt:i4>
      </vt:variant>
      <vt:variant>
        <vt:lpwstr>http://www.wikidata.org/entity/Q1174244</vt:lpwstr>
      </vt:variant>
      <vt:variant>
        <vt:lpwstr/>
      </vt:variant>
      <vt:variant>
        <vt:i4>7274536</vt:i4>
      </vt:variant>
      <vt:variant>
        <vt:i4>60</vt:i4>
      </vt:variant>
      <vt:variant>
        <vt:i4>0</vt:i4>
      </vt:variant>
      <vt:variant>
        <vt:i4>5</vt:i4>
      </vt:variant>
      <vt:variant>
        <vt:lpwstr>http://www.wikidata.org/entity/Q946151</vt:lpwstr>
      </vt:variant>
      <vt:variant>
        <vt:lpwstr/>
      </vt:variant>
      <vt:variant>
        <vt:i4>5505042</vt:i4>
      </vt:variant>
      <vt:variant>
        <vt:i4>57</vt:i4>
      </vt:variant>
      <vt:variant>
        <vt:i4>0</vt:i4>
      </vt:variant>
      <vt:variant>
        <vt:i4>5</vt:i4>
      </vt:variant>
      <vt:variant>
        <vt:lpwstr>http://www.wikidata.org/entity/Q66696</vt:lpwstr>
      </vt:variant>
      <vt:variant>
        <vt:lpwstr/>
      </vt:variant>
      <vt:variant>
        <vt:i4>6029332</vt:i4>
      </vt:variant>
      <vt:variant>
        <vt:i4>54</vt:i4>
      </vt:variant>
      <vt:variant>
        <vt:i4>0</vt:i4>
      </vt:variant>
      <vt:variant>
        <vt:i4>5</vt:i4>
      </vt:variant>
      <vt:variant>
        <vt:lpwstr>http://www.wikidata.org/entity/Q67003</vt:lpwstr>
      </vt:variant>
      <vt:variant>
        <vt:lpwstr/>
      </vt:variant>
      <vt:variant>
        <vt:i4>7012388</vt:i4>
      </vt:variant>
      <vt:variant>
        <vt:i4>51</vt:i4>
      </vt:variant>
      <vt:variant>
        <vt:i4>0</vt:i4>
      </vt:variant>
      <vt:variant>
        <vt:i4>5</vt:i4>
      </vt:variant>
      <vt:variant>
        <vt:lpwstr>http://www.wikidata.org/entity/Q730310</vt:lpwstr>
      </vt:variant>
      <vt:variant>
        <vt:lpwstr/>
      </vt:variant>
      <vt:variant>
        <vt:i4>5832727</vt:i4>
      </vt:variant>
      <vt:variant>
        <vt:i4>48</vt:i4>
      </vt:variant>
      <vt:variant>
        <vt:i4>0</vt:i4>
      </vt:variant>
      <vt:variant>
        <vt:i4>5</vt:i4>
      </vt:variant>
      <vt:variant>
        <vt:lpwstr>http://www.wikidata.org/entity/Q13415757</vt:lpwstr>
      </vt:variant>
      <vt:variant>
        <vt:lpwstr/>
      </vt:variant>
      <vt:variant>
        <vt:i4>5963799</vt:i4>
      </vt:variant>
      <vt:variant>
        <vt:i4>45</vt:i4>
      </vt:variant>
      <vt:variant>
        <vt:i4>0</vt:i4>
      </vt:variant>
      <vt:variant>
        <vt:i4>5</vt:i4>
      </vt:variant>
      <vt:variant>
        <vt:lpwstr>http://www.wikidata.org/entity/Q73237</vt:lpwstr>
      </vt:variant>
      <vt:variant>
        <vt:lpwstr/>
      </vt:variant>
      <vt:variant>
        <vt:i4>6881326</vt:i4>
      </vt:variant>
      <vt:variant>
        <vt:i4>42</vt:i4>
      </vt:variant>
      <vt:variant>
        <vt:i4>0</vt:i4>
      </vt:variant>
      <vt:variant>
        <vt:i4>5</vt:i4>
      </vt:variant>
      <vt:variant>
        <vt:lpwstr>http://www.wikidata.org/entity/Q2585626</vt:lpwstr>
      </vt:variant>
      <vt:variant>
        <vt:lpwstr/>
      </vt:variant>
      <vt:variant>
        <vt:i4>6619175</vt:i4>
      </vt:variant>
      <vt:variant>
        <vt:i4>39</vt:i4>
      </vt:variant>
      <vt:variant>
        <vt:i4>0</vt:i4>
      </vt:variant>
      <vt:variant>
        <vt:i4>5</vt:i4>
      </vt:variant>
      <vt:variant>
        <vt:lpwstr>http://www.wikidata.org/entity/Q2976019</vt:lpwstr>
      </vt:variant>
      <vt:variant>
        <vt:lpwstr/>
      </vt:variant>
      <vt:variant>
        <vt:i4>6946852</vt:i4>
      </vt:variant>
      <vt:variant>
        <vt:i4>36</vt:i4>
      </vt:variant>
      <vt:variant>
        <vt:i4>0</vt:i4>
      </vt:variant>
      <vt:variant>
        <vt:i4>5</vt:i4>
      </vt:variant>
      <vt:variant>
        <vt:lpwstr>http://www.wikidata.org/entity/Q157501</vt:lpwstr>
      </vt:variant>
      <vt:variant>
        <vt:lpwstr/>
      </vt:variant>
      <vt:variant>
        <vt:i4>6094869</vt:i4>
      </vt:variant>
      <vt:variant>
        <vt:i4>33</vt:i4>
      </vt:variant>
      <vt:variant>
        <vt:i4>0</vt:i4>
      </vt:variant>
      <vt:variant>
        <vt:i4>5</vt:i4>
      </vt:variant>
      <vt:variant>
        <vt:lpwstr>http://www.wikidata.org/entity/Q65130</vt:lpwstr>
      </vt:variant>
      <vt:variant>
        <vt:lpwstr/>
      </vt:variant>
      <vt:variant>
        <vt:i4>5963805</vt:i4>
      </vt:variant>
      <vt:variant>
        <vt:i4>30</vt:i4>
      </vt:variant>
      <vt:variant>
        <vt:i4>0</vt:i4>
      </vt:variant>
      <vt:variant>
        <vt:i4>5</vt:i4>
      </vt:variant>
      <vt:variant>
        <vt:lpwstr>http://www.wikidata.org/entity/Q55068526</vt:lpwstr>
      </vt:variant>
      <vt:variant>
        <vt:lpwstr/>
      </vt:variant>
      <vt:variant>
        <vt:i4>6488107</vt:i4>
      </vt:variant>
      <vt:variant>
        <vt:i4>27</vt:i4>
      </vt:variant>
      <vt:variant>
        <vt:i4>0</vt:i4>
      </vt:variant>
      <vt:variant>
        <vt:i4>5</vt:i4>
      </vt:variant>
      <vt:variant>
        <vt:lpwstr>http://www.wikidata.org/entity/Q378629</vt:lpwstr>
      </vt:variant>
      <vt:variant>
        <vt:lpwstr/>
      </vt:variant>
      <vt:variant>
        <vt:i4>6946854</vt:i4>
      </vt:variant>
      <vt:variant>
        <vt:i4>24</vt:i4>
      </vt:variant>
      <vt:variant>
        <vt:i4>0</vt:i4>
      </vt:variant>
      <vt:variant>
        <vt:i4>5</vt:i4>
      </vt:variant>
      <vt:variant>
        <vt:lpwstr>http://www.wikidata.org/entity/Q1174244</vt:lpwstr>
      </vt:variant>
      <vt:variant>
        <vt:lpwstr/>
      </vt:variant>
      <vt:variant>
        <vt:i4>6619183</vt:i4>
      </vt:variant>
      <vt:variant>
        <vt:i4>21</vt:i4>
      </vt:variant>
      <vt:variant>
        <vt:i4>0</vt:i4>
      </vt:variant>
      <vt:variant>
        <vt:i4>5</vt:i4>
      </vt:variant>
      <vt:variant>
        <vt:lpwstr>http://www.wikidata.org/entity/Q669028</vt:lpwstr>
      </vt:variant>
      <vt:variant>
        <vt:lpwstr/>
      </vt:variant>
      <vt:variant>
        <vt:i4>6946852</vt:i4>
      </vt:variant>
      <vt:variant>
        <vt:i4>18</vt:i4>
      </vt:variant>
      <vt:variant>
        <vt:i4>0</vt:i4>
      </vt:variant>
      <vt:variant>
        <vt:i4>5</vt:i4>
      </vt:variant>
      <vt:variant>
        <vt:lpwstr>http://www.wikidata.org/entity/Q1364160</vt:lpwstr>
      </vt:variant>
      <vt:variant>
        <vt:lpwstr/>
      </vt:variant>
      <vt:variant>
        <vt:i4>6225948</vt:i4>
      </vt:variant>
      <vt:variant>
        <vt:i4>15</vt:i4>
      </vt:variant>
      <vt:variant>
        <vt:i4>0</vt:i4>
      </vt:variant>
      <vt:variant>
        <vt:i4>5</vt:i4>
      </vt:variant>
      <vt:variant>
        <vt:lpwstr>http://www.wikidata.org/entity/Q65811</vt:lpwstr>
      </vt:variant>
      <vt:variant>
        <vt:lpwstr/>
      </vt:variant>
      <vt:variant>
        <vt:i4>6881321</vt:i4>
      </vt:variant>
      <vt:variant>
        <vt:i4>12</vt:i4>
      </vt:variant>
      <vt:variant>
        <vt:i4>0</vt:i4>
      </vt:variant>
      <vt:variant>
        <vt:i4>5</vt:i4>
      </vt:variant>
      <vt:variant>
        <vt:lpwstr>http://www.wikidata.org/entity/Q348006</vt:lpwstr>
      </vt:variant>
      <vt:variant>
        <vt:lpwstr/>
      </vt:variant>
      <vt:variant>
        <vt:i4>6946855</vt:i4>
      </vt:variant>
      <vt:variant>
        <vt:i4>9</vt:i4>
      </vt:variant>
      <vt:variant>
        <vt:i4>0</vt:i4>
      </vt:variant>
      <vt:variant>
        <vt:i4>5</vt:i4>
      </vt:variant>
      <vt:variant>
        <vt:lpwstr>http://www.wikidata.org/entity/Q362245</vt:lpwstr>
      </vt:variant>
      <vt:variant>
        <vt:lpwstr/>
      </vt:variant>
      <vt:variant>
        <vt:i4>6422565</vt:i4>
      </vt:variant>
      <vt:variant>
        <vt:i4>6</vt:i4>
      </vt:variant>
      <vt:variant>
        <vt:i4>0</vt:i4>
      </vt:variant>
      <vt:variant>
        <vt:i4>5</vt:i4>
      </vt:variant>
      <vt:variant>
        <vt:lpwstr>http://www.wikidata.org/entity/Q5924048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http://www.wikidata.org/entity/Q65130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http://www.wikidata.org/entity/Q2596093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4</cp:revision>
  <cp:lastPrinted>2025-01-28T16:01:00Z</cp:lastPrinted>
  <dcterms:created xsi:type="dcterms:W3CDTF">2025-01-28T16:00:00Z</dcterms:created>
  <dcterms:modified xsi:type="dcterms:W3CDTF">2025-01-30T10:12:00Z</dcterms:modified>
</cp:coreProperties>
</file>