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6C" w:rsidRPr="002F706C" w:rsidRDefault="002F706C" w:rsidP="002F706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REZUMAT RAPORT ANUAL 2023</w:t>
      </w:r>
    </w:p>
    <w:p w:rsidR="001D4565" w:rsidRPr="001D4565" w:rsidRDefault="001D4565" w:rsidP="001D4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4565">
        <w:rPr>
          <w:rFonts w:ascii="Times New Roman" w:hAnsi="Times New Roman" w:cs="Times New Roman"/>
          <w:b/>
          <w:sz w:val="24"/>
          <w:szCs w:val="24"/>
        </w:rPr>
        <w:t>Română</w:t>
      </w:r>
      <w:proofErr w:type="spellEnd"/>
    </w:p>
    <w:p w:rsidR="001D4565" w:rsidRPr="001D4565" w:rsidRDefault="001D4565" w:rsidP="001D45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CC7">
        <w:rPr>
          <w:rFonts w:ascii="Times New Roman" w:hAnsi="Times New Roman" w:cs="Times New Roman"/>
          <w:sz w:val="24"/>
          <w:szCs w:val="24"/>
          <w:lang w:val="en-US"/>
        </w:rPr>
        <w:t>Proiectul bilateral Moldo-Belarus în anul 2023 a fost orientat la asigurarea securității alimentare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4CC7">
        <w:rPr>
          <w:rFonts w:ascii="Times New Roman" w:hAnsi="Times New Roman" w:cs="Times New Roman"/>
          <w:sz w:val="24"/>
          <w:szCs w:val="24"/>
          <w:lang w:val="en-US"/>
        </w:rPr>
        <w:t>și implementării preparatelor biologice in agricultura convenţională şi ecologică. Pentru prima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4CC7">
        <w:rPr>
          <w:rFonts w:ascii="Times New Roman" w:hAnsi="Times New Roman" w:cs="Times New Roman"/>
          <w:sz w:val="24"/>
          <w:szCs w:val="24"/>
          <w:lang w:val="en-US"/>
        </w:rPr>
        <w:t>dată s-a obținut complexe a derivaților acidului para-aminobenzoic (PABA) cu bacterii din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4CC7">
        <w:rPr>
          <w:rFonts w:ascii="Times New Roman" w:hAnsi="Times New Roman" w:cs="Times New Roman"/>
          <w:sz w:val="24"/>
          <w:szCs w:val="24"/>
          <w:lang w:val="en-US"/>
        </w:rPr>
        <w:t>genul Bacillus cu acțiune stimulatoare și protectoare. S-a evaluat pentru prima dată potențialul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4CC7">
        <w:rPr>
          <w:rFonts w:ascii="Times New Roman" w:hAnsi="Times New Roman" w:cs="Times New Roman"/>
          <w:sz w:val="24"/>
          <w:szCs w:val="24"/>
          <w:lang w:val="en-US"/>
        </w:rPr>
        <w:t>de stimulare a creșterii și acțiunii fungicidă și insecticidă ale amesticului PABA cu bacteriile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Bacillus</w:t>
      </w:r>
      <w:r w:rsidRPr="005E4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spp</w:t>
      </w:r>
      <w:r w:rsidRPr="005E4C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fost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sintezate</w:t>
      </w:r>
      <w:r w:rsidRPr="001D4565">
        <w:rPr>
          <w:rFonts w:ascii="Times New Roman" w:hAnsi="Times New Roman" w:cs="Times New Roman"/>
          <w:sz w:val="24"/>
          <w:szCs w:val="24"/>
        </w:rPr>
        <w:t xml:space="preserve"> ș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ob</w:t>
      </w:r>
      <w:r w:rsidRPr="001D4565">
        <w:rPr>
          <w:rFonts w:ascii="Times New Roman" w:hAnsi="Times New Roman" w:cs="Times New Roman"/>
          <w:sz w:val="24"/>
          <w:szCs w:val="24"/>
        </w:rPr>
        <w:t>ț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inute</w:t>
      </w:r>
      <w:r w:rsidRPr="001D4565">
        <w:rPr>
          <w:rFonts w:ascii="Times New Roman" w:hAnsi="Times New Roman" w:cs="Times New Roman"/>
          <w:sz w:val="24"/>
          <w:szCs w:val="24"/>
        </w:rPr>
        <w:t xml:space="preserve"> 10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probe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deriva</w:t>
      </w:r>
      <w:r w:rsidRPr="001D4565">
        <w:rPr>
          <w:rFonts w:ascii="Times New Roman" w:hAnsi="Times New Roman" w:cs="Times New Roman"/>
          <w:sz w:val="24"/>
          <w:szCs w:val="24"/>
        </w:rPr>
        <w:t>ț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PABA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deriva</w:t>
      </w:r>
      <w:r w:rsidRPr="001D4565">
        <w:rPr>
          <w:rFonts w:ascii="Times New Roman" w:hAnsi="Times New Roman" w:cs="Times New Roman"/>
          <w:sz w:val="24"/>
          <w:szCs w:val="24"/>
        </w:rPr>
        <w:t>ț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ilor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etanolamide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cu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etanolamine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biogene</w:t>
      </w:r>
      <w:r w:rsidRPr="001D4565">
        <w:rPr>
          <w:rFonts w:ascii="Times New Roman" w:hAnsi="Times New Roman" w:cs="Times New Roman"/>
          <w:sz w:val="24"/>
          <w:szCs w:val="24"/>
        </w:rPr>
        <w:t xml:space="preserve">,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sintetice</w:t>
      </w:r>
      <w:r w:rsidRPr="001D4565">
        <w:rPr>
          <w:rFonts w:ascii="Times New Roman" w:hAnsi="Times New Roman" w:cs="Times New Roman"/>
          <w:sz w:val="24"/>
          <w:szCs w:val="24"/>
        </w:rPr>
        <w:t xml:space="preserve"> ș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screeningul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ac</w:t>
      </w:r>
      <w:r w:rsidRPr="001D4565">
        <w:rPr>
          <w:rFonts w:ascii="Times New Roman" w:hAnsi="Times New Roman" w:cs="Times New Roman"/>
          <w:sz w:val="24"/>
          <w:szCs w:val="24"/>
        </w:rPr>
        <w:t>ț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iunii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reglare</w:t>
      </w:r>
      <w:r w:rsidRPr="001D4565">
        <w:rPr>
          <w:rFonts w:ascii="Times New Roman" w:hAnsi="Times New Roman" w:cs="Times New Roman"/>
          <w:sz w:val="24"/>
          <w:szCs w:val="24"/>
        </w:rPr>
        <w:t xml:space="preserve"> ș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cre</w:t>
      </w:r>
      <w:r w:rsidRPr="001D4565">
        <w:rPr>
          <w:rFonts w:ascii="Times New Roman" w:hAnsi="Times New Roman" w:cs="Times New Roman"/>
          <w:sz w:val="24"/>
          <w:szCs w:val="24"/>
        </w:rPr>
        <w:t>ș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terii</w:t>
      </w:r>
      <w:r w:rsidRPr="001D4565">
        <w:rPr>
          <w:rFonts w:ascii="Times New Roman" w:hAnsi="Times New Roman" w:cs="Times New Roman"/>
          <w:sz w:val="24"/>
          <w:szCs w:val="24"/>
        </w:rPr>
        <w:t xml:space="preserve">.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Au fost elaborate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 xml:space="preserve">Regulamentări tehnologice de laborator pentru obținerea derivațiilor PABA.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S-a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studiat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stabilitatea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foto- și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termică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derivaților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PABA.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Au fost caracterizați derivații PABA folosind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metode de cercetare fizico-chimice. Au fost determinate relațiile antagoniste dintre derivații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 xml:space="preserve">PABA și agenţii bacterieni </w:t>
      </w:r>
      <w:r w:rsidRPr="001D4565">
        <w:rPr>
          <w:rFonts w:ascii="Times New Roman" w:hAnsi="Times New Roman" w:cs="Times New Roman"/>
          <w:i/>
          <w:sz w:val="24"/>
          <w:szCs w:val="24"/>
          <w:lang w:val="fr-FR"/>
        </w:rPr>
        <w:t>B. thuringiensis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 xml:space="preserve"> (kurstaki şi thuringiensis) pentru controlul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>microbiologic al lepidopterelor dăunătoare la măr şi Gândacul 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in Colorado la cartof, </w:t>
      </w:r>
      <w:r w:rsidRPr="001D4565">
        <w:rPr>
          <w:rFonts w:ascii="Times New Roman" w:hAnsi="Times New Roman" w:cs="Times New Roman"/>
          <w:i/>
          <w:sz w:val="24"/>
          <w:szCs w:val="24"/>
          <w:lang w:val="fr-FR"/>
        </w:rPr>
        <w:t>Bacillus subtilis</w:t>
      </w:r>
      <w:r w:rsidRPr="001D4565">
        <w:rPr>
          <w:rFonts w:ascii="Times New Roman" w:hAnsi="Times New Roman" w:cs="Times New Roman"/>
          <w:sz w:val="24"/>
          <w:szCs w:val="24"/>
          <w:lang w:val="fr-FR"/>
        </w:rPr>
        <w:t xml:space="preserve"> în combaterea rapănului la măr.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S-a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determinat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acumularea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pigmenților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fotosintetici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clorofila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carotenoizi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metoda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spectrofotometrică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Noile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complexă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derivațiilor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PABA cu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microorganismele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din Bacillus spp., au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sporit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eficiența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biologică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recoltării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depozitării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cultura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cartofului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și a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mă</w:t>
      </w:r>
      <w:r>
        <w:rPr>
          <w:rFonts w:ascii="Times New Roman" w:hAnsi="Times New Roman" w:cs="Times New Roman"/>
          <w:sz w:val="24"/>
          <w:szCs w:val="24"/>
          <w:lang w:val="en-US"/>
        </w:rPr>
        <w:t>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ecologic c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o-MD"/>
        </w:rPr>
        <w:t>cu 10-37</w:t>
      </w:r>
      <w:r w:rsidRPr="004D31C6">
        <w:rPr>
          <w:rFonts w:ascii="Times New Roman" w:hAnsi="Times New Roman"/>
          <w:sz w:val="24"/>
          <w:szCs w:val="24"/>
          <w:lang w:val="ro-MD"/>
        </w:rPr>
        <w:t>%.</w:t>
      </w:r>
    </w:p>
    <w:p w:rsidR="001D4565" w:rsidRPr="001D4565" w:rsidRDefault="001D4565" w:rsidP="001D456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D4565">
        <w:rPr>
          <w:rFonts w:ascii="Times New Roman" w:hAnsi="Times New Roman" w:cs="Times New Roman"/>
          <w:b/>
          <w:sz w:val="24"/>
          <w:szCs w:val="24"/>
          <w:lang w:val="en-US"/>
        </w:rPr>
        <w:t>Engleză</w:t>
      </w:r>
      <w:proofErr w:type="spellEnd"/>
    </w:p>
    <w:p w:rsidR="0087674E" w:rsidRPr="001D4565" w:rsidRDefault="001D4565" w:rsidP="001D45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565">
        <w:rPr>
          <w:rFonts w:ascii="Times New Roman" w:hAnsi="Times New Roman" w:cs="Times New Roman"/>
          <w:sz w:val="24"/>
          <w:szCs w:val="24"/>
          <w:lang w:val="en-US"/>
        </w:rPr>
        <w:t>The Moldova-Belarus bilateral project in 2023 was aime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at ensuring food security and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>implementation of organic preparations in conventional and org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anic agriculture. For the first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>time, complexes of para-aminobenzoic acid (PABA) derivative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with bacteria of the Bacillus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>spp., with stimulating and protective action were obtained.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growth-promoting potential and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fungicidal and insecticidal action of PABA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amestic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with Bacill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 spp., bacteria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evaluated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>for the first time. Ten PABA samples of their biogenic and synt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hetic ethanolamine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ethanolamide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>derivatives were synthesized and screened for the growt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regulation effect. Laboratory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>technological regulations for obtaining PABA derivatives were developed. Photo-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thermal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>stability of PABA derivatives was studied. PABA deriv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atives were characterized using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>physicochemical research methods. Antagonistic relationshi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ps between PABA derivatives and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the bacterial agents Bacillus subtilis Venturia 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inacuales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on apple, </w:t>
      </w:r>
      <w:r w:rsidRPr="001D4565">
        <w:rPr>
          <w:rFonts w:ascii="Times New Roman" w:hAnsi="Times New Roman" w:cs="Times New Roman"/>
          <w:i/>
          <w:sz w:val="24"/>
          <w:szCs w:val="24"/>
          <w:lang w:val="en-US"/>
        </w:rPr>
        <w:t>Bacillus thuringiensis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D4565">
        <w:rPr>
          <w:rFonts w:ascii="Times New Roman" w:hAnsi="Times New Roman" w:cs="Times New Roman"/>
          <w:sz w:val="24"/>
          <w:szCs w:val="24"/>
          <w:lang w:val="en-US"/>
        </w:rPr>
        <w:t>kurstaki</w:t>
      </w:r>
      <w:proofErr w:type="spellEnd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 and thuringiensis) for microbiological control of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epidopteran pests, and Colorado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potato beetle microbiological control in apple and potato were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determined. The accumulation of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>photosynthetic pigments (chlorophyll a and b,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carotenoids) was determined by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>spectrophotometric method. It was shown that the manifest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ation and development of fungal </w:t>
      </w:r>
      <w:r w:rsidRPr="001D4565">
        <w:rPr>
          <w:rFonts w:ascii="Times New Roman" w:hAnsi="Times New Roman" w:cs="Times New Roman"/>
          <w:sz w:val="24"/>
          <w:szCs w:val="24"/>
          <w:lang w:val="en-US"/>
        </w:rPr>
        <w:t>diseases during storage was suppressed</w:t>
      </w:r>
      <w:r w:rsidR="002F7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D456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/>
          <w:sz w:val="24"/>
          <w:szCs w:val="24"/>
          <w:lang w:val="ro-MD"/>
        </w:rPr>
        <w:t xml:space="preserve"> 10</w:t>
      </w:r>
      <w:proofErr w:type="gramEnd"/>
      <w:r>
        <w:rPr>
          <w:rFonts w:ascii="Times New Roman" w:hAnsi="Times New Roman"/>
          <w:sz w:val="24"/>
          <w:szCs w:val="24"/>
          <w:lang w:val="ro-MD"/>
        </w:rPr>
        <w:t>-37</w:t>
      </w:r>
      <w:r w:rsidRPr="004D31C6">
        <w:rPr>
          <w:rFonts w:ascii="Times New Roman" w:hAnsi="Times New Roman"/>
          <w:sz w:val="24"/>
          <w:szCs w:val="24"/>
          <w:lang w:val="ro-MD"/>
        </w:rPr>
        <w:t>%.</w:t>
      </w:r>
    </w:p>
    <w:sectPr w:rsidR="0087674E" w:rsidRPr="001D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CF"/>
    <w:rsid w:val="001D4565"/>
    <w:rsid w:val="002F706C"/>
    <w:rsid w:val="005646CF"/>
    <w:rsid w:val="005E4CC7"/>
    <w:rsid w:val="008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852DC-94CC-44A1-AB28-9843B4F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Pantelimon</dc:creator>
  <cp:keywords/>
  <dc:description/>
  <cp:lastModifiedBy>Gabriela</cp:lastModifiedBy>
  <cp:revision>2</cp:revision>
  <dcterms:created xsi:type="dcterms:W3CDTF">2024-02-22T13:19:00Z</dcterms:created>
  <dcterms:modified xsi:type="dcterms:W3CDTF">2024-02-22T13:19:00Z</dcterms:modified>
</cp:coreProperties>
</file>