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68" w:rsidRDefault="00BC7568" w:rsidP="00B97389">
      <w:pPr>
        <w:keepNext/>
        <w:spacing w:after="0" w:line="276" w:lineRule="auto"/>
        <w:jc w:val="center"/>
        <w:outlineLvl w:val="0"/>
        <w:rPr>
          <w:rFonts w:ascii="Times New Roman" w:hAnsi="Times New Roman"/>
          <w:b/>
          <w:bCs/>
          <w:kern w:val="32"/>
          <w:sz w:val="24"/>
          <w:szCs w:val="24"/>
        </w:rPr>
      </w:pPr>
      <w:proofErr w:type="spellStart"/>
      <w:r w:rsidRPr="00E802CD">
        <w:rPr>
          <w:rFonts w:ascii="Times New Roman" w:hAnsi="Times New Roman"/>
          <w:b/>
          <w:bCs/>
          <w:kern w:val="32"/>
          <w:sz w:val="24"/>
          <w:szCs w:val="24"/>
        </w:rPr>
        <w:t>Rezumatul</w:t>
      </w:r>
      <w:proofErr w:type="spellEnd"/>
      <w:r w:rsidRPr="00E802CD">
        <w:rPr>
          <w:rFonts w:ascii="Times New Roman" w:hAnsi="Times New Roman"/>
          <w:b/>
          <w:bCs/>
          <w:kern w:val="32"/>
          <w:sz w:val="24"/>
          <w:szCs w:val="24"/>
        </w:rPr>
        <w:t xml:space="preserve"> </w:t>
      </w:r>
      <w:proofErr w:type="spellStart"/>
      <w:r w:rsidRPr="00E802CD">
        <w:rPr>
          <w:rFonts w:ascii="Times New Roman" w:hAnsi="Times New Roman"/>
          <w:b/>
          <w:bCs/>
          <w:kern w:val="32"/>
          <w:sz w:val="24"/>
          <w:szCs w:val="24"/>
        </w:rPr>
        <w:t>activității</w:t>
      </w:r>
      <w:proofErr w:type="spellEnd"/>
      <w:r w:rsidRPr="00E802CD">
        <w:rPr>
          <w:rFonts w:ascii="Times New Roman" w:hAnsi="Times New Roman"/>
          <w:b/>
          <w:bCs/>
          <w:kern w:val="32"/>
          <w:sz w:val="24"/>
          <w:szCs w:val="24"/>
        </w:rPr>
        <w:t xml:space="preserve"> </w:t>
      </w:r>
      <w:proofErr w:type="spellStart"/>
      <w:r w:rsidRPr="00E802CD">
        <w:rPr>
          <w:rFonts w:ascii="Times New Roman" w:hAnsi="Times New Roman"/>
          <w:b/>
          <w:bCs/>
          <w:kern w:val="32"/>
          <w:sz w:val="24"/>
          <w:szCs w:val="24"/>
        </w:rPr>
        <w:t>și</w:t>
      </w:r>
      <w:proofErr w:type="spellEnd"/>
      <w:r w:rsidRPr="00E802CD">
        <w:rPr>
          <w:rFonts w:ascii="Times New Roman" w:hAnsi="Times New Roman"/>
          <w:b/>
          <w:bCs/>
          <w:kern w:val="32"/>
          <w:sz w:val="24"/>
          <w:szCs w:val="24"/>
        </w:rPr>
        <w:t xml:space="preserve"> a </w:t>
      </w:r>
      <w:proofErr w:type="spellStart"/>
      <w:r w:rsidRPr="00E802CD">
        <w:rPr>
          <w:rFonts w:ascii="Times New Roman" w:hAnsi="Times New Roman"/>
          <w:b/>
          <w:bCs/>
          <w:kern w:val="32"/>
          <w:sz w:val="24"/>
          <w:szCs w:val="24"/>
        </w:rPr>
        <w:t>rezultatelor</w:t>
      </w:r>
      <w:proofErr w:type="spellEnd"/>
      <w:r w:rsidRPr="00E802CD">
        <w:rPr>
          <w:rFonts w:ascii="Times New Roman" w:hAnsi="Times New Roman"/>
          <w:b/>
          <w:bCs/>
          <w:kern w:val="32"/>
          <w:sz w:val="24"/>
          <w:szCs w:val="24"/>
        </w:rPr>
        <w:t xml:space="preserve"> </w:t>
      </w:r>
      <w:proofErr w:type="spellStart"/>
      <w:r w:rsidRPr="00E802CD">
        <w:rPr>
          <w:rFonts w:ascii="Times New Roman" w:hAnsi="Times New Roman"/>
          <w:b/>
          <w:bCs/>
          <w:kern w:val="32"/>
          <w:sz w:val="24"/>
          <w:szCs w:val="24"/>
        </w:rPr>
        <w:t>obținute</w:t>
      </w:r>
      <w:bookmarkStart w:id="0" w:name="_GoBack"/>
      <w:bookmarkEnd w:id="0"/>
      <w:proofErr w:type="spellEnd"/>
      <w:r w:rsidRPr="00E802CD">
        <w:rPr>
          <w:rFonts w:ascii="Times New Roman" w:hAnsi="Times New Roman"/>
          <w:b/>
          <w:bCs/>
          <w:kern w:val="32"/>
          <w:sz w:val="24"/>
          <w:szCs w:val="24"/>
        </w:rPr>
        <w:t xml:space="preserve"> </w:t>
      </w:r>
      <w:proofErr w:type="spellStart"/>
      <w:r w:rsidRPr="00E802CD">
        <w:rPr>
          <w:rFonts w:ascii="Times New Roman" w:hAnsi="Times New Roman"/>
          <w:b/>
          <w:bCs/>
          <w:kern w:val="32"/>
          <w:sz w:val="24"/>
          <w:szCs w:val="24"/>
        </w:rPr>
        <w:t>în</w:t>
      </w:r>
      <w:proofErr w:type="spellEnd"/>
      <w:r w:rsidRPr="00E802CD">
        <w:rPr>
          <w:rFonts w:ascii="Times New Roman" w:hAnsi="Times New Roman"/>
          <w:b/>
          <w:bCs/>
          <w:kern w:val="32"/>
          <w:sz w:val="24"/>
          <w:szCs w:val="24"/>
        </w:rPr>
        <w:t xml:space="preserve"> </w:t>
      </w:r>
      <w:proofErr w:type="spellStart"/>
      <w:r w:rsidRPr="00E802CD">
        <w:rPr>
          <w:rFonts w:ascii="Times New Roman" w:hAnsi="Times New Roman"/>
          <w:b/>
          <w:bCs/>
          <w:kern w:val="32"/>
          <w:sz w:val="24"/>
          <w:szCs w:val="24"/>
        </w:rPr>
        <w:t>proiect</w:t>
      </w:r>
      <w:proofErr w:type="spellEnd"/>
      <w:r w:rsidRPr="00E802CD">
        <w:rPr>
          <w:rFonts w:ascii="Times New Roman" w:hAnsi="Times New Roman"/>
          <w:b/>
          <w:bCs/>
          <w:kern w:val="32"/>
          <w:sz w:val="24"/>
          <w:szCs w:val="24"/>
        </w:rPr>
        <w:t xml:space="preserve"> </w:t>
      </w:r>
      <w:proofErr w:type="spellStart"/>
      <w:r w:rsidRPr="00E802CD">
        <w:rPr>
          <w:rFonts w:ascii="Times New Roman" w:hAnsi="Times New Roman"/>
          <w:b/>
          <w:bCs/>
          <w:kern w:val="32"/>
          <w:sz w:val="24"/>
          <w:szCs w:val="24"/>
        </w:rPr>
        <w:t>în</w:t>
      </w:r>
      <w:proofErr w:type="spellEnd"/>
      <w:r w:rsidRPr="00E802CD">
        <w:rPr>
          <w:rFonts w:ascii="Times New Roman" w:hAnsi="Times New Roman"/>
          <w:b/>
          <w:bCs/>
          <w:kern w:val="32"/>
          <w:sz w:val="24"/>
          <w:szCs w:val="24"/>
        </w:rPr>
        <w:t xml:space="preserve"> </w:t>
      </w:r>
      <w:proofErr w:type="spellStart"/>
      <w:r w:rsidRPr="00E802CD">
        <w:rPr>
          <w:rFonts w:ascii="Times New Roman" w:hAnsi="Times New Roman"/>
          <w:b/>
          <w:bCs/>
          <w:kern w:val="32"/>
          <w:sz w:val="24"/>
          <w:szCs w:val="24"/>
        </w:rPr>
        <w:t>anul</w:t>
      </w:r>
      <w:proofErr w:type="spellEnd"/>
      <w:r w:rsidRPr="00E802CD">
        <w:rPr>
          <w:rFonts w:ascii="Times New Roman" w:hAnsi="Times New Roman"/>
          <w:b/>
          <w:bCs/>
          <w:kern w:val="32"/>
          <w:sz w:val="24"/>
          <w:szCs w:val="24"/>
        </w:rPr>
        <w:t xml:space="preserve"> 2023</w:t>
      </w:r>
    </w:p>
    <w:p w:rsidR="00BC7568" w:rsidRDefault="00BC7568" w:rsidP="00B97389">
      <w:pPr>
        <w:spacing w:after="0"/>
        <w:jc w:val="center"/>
        <w:rPr>
          <w:rFonts w:ascii="Times New Roman" w:hAnsi="Times New Roman"/>
          <w:sz w:val="24"/>
          <w:szCs w:val="24"/>
          <w:u w:val="single"/>
        </w:rPr>
      </w:pPr>
      <w:r>
        <w:rPr>
          <w:rFonts w:ascii="Times New Roman" w:hAnsi="Times New Roman"/>
          <w:b/>
        </w:rPr>
        <w:t xml:space="preserve"> </w:t>
      </w:r>
      <w:proofErr w:type="spellStart"/>
      <w:r w:rsidRPr="001E195D">
        <w:rPr>
          <w:rFonts w:ascii="Times New Roman" w:hAnsi="Times New Roman"/>
          <w:sz w:val="24"/>
          <w:szCs w:val="24"/>
          <w:u w:val="single"/>
        </w:rPr>
        <w:t>Fortificarea</w:t>
      </w:r>
      <w:proofErr w:type="spellEnd"/>
      <w:r w:rsidRPr="001E195D">
        <w:rPr>
          <w:rFonts w:ascii="Times New Roman" w:hAnsi="Times New Roman"/>
          <w:sz w:val="24"/>
          <w:szCs w:val="24"/>
          <w:u w:val="single"/>
        </w:rPr>
        <w:t xml:space="preserve"> </w:t>
      </w:r>
      <w:proofErr w:type="spellStart"/>
      <w:r w:rsidRPr="001E195D">
        <w:rPr>
          <w:rFonts w:ascii="Times New Roman" w:hAnsi="Times New Roman"/>
          <w:sz w:val="24"/>
          <w:szCs w:val="24"/>
          <w:u w:val="single"/>
        </w:rPr>
        <w:t>lanț</w:t>
      </w:r>
      <w:proofErr w:type="gramStart"/>
      <w:r w:rsidRPr="001E195D">
        <w:rPr>
          <w:rFonts w:ascii="Times New Roman" w:hAnsi="Times New Roman"/>
          <w:sz w:val="24"/>
          <w:szCs w:val="24"/>
          <w:u w:val="single"/>
        </w:rPr>
        <w:t>ului</w:t>
      </w:r>
      <w:proofErr w:type="spellEnd"/>
      <w:r w:rsidRPr="001E195D">
        <w:rPr>
          <w:rFonts w:ascii="Times New Roman" w:hAnsi="Times New Roman"/>
          <w:sz w:val="24"/>
          <w:szCs w:val="24"/>
          <w:u w:val="single"/>
        </w:rPr>
        <w:t xml:space="preserve"> ”</w:t>
      </w:r>
      <w:proofErr w:type="spellStart"/>
      <w:proofErr w:type="gramEnd"/>
      <w:r w:rsidRPr="001E195D">
        <w:rPr>
          <w:rFonts w:ascii="Times New Roman" w:hAnsi="Times New Roman"/>
          <w:sz w:val="24"/>
          <w:szCs w:val="24"/>
          <w:u w:val="single"/>
        </w:rPr>
        <w:t>hrană</w:t>
      </w:r>
      <w:proofErr w:type="spellEnd"/>
      <w:r w:rsidRPr="001E195D">
        <w:rPr>
          <w:rFonts w:ascii="Times New Roman" w:hAnsi="Times New Roman"/>
          <w:sz w:val="24"/>
          <w:szCs w:val="24"/>
          <w:u w:val="single"/>
        </w:rPr>
        <w:t>-animal-</w:t>
      </w:r>
      <w:proofErr w:type="spellStart"/>
      <w:r w:rsidRPr="001E195D">
        <w:rPr>
          <w:rFonts w:ascii="Times New Roman" w:hAnsi="Times New Roman"/>
          <w:sz w:val="24"/>
          <w:szCs w:val="24"/>
          <w:u w:val="single"/>
        </w:rPr>
        <w:t>producție</w:t>
      </w:r>
      <w:proofErr w:type="spellEnd"/>
      <w:r w:rsidRPr="001E195D">
        <w:rPr>
          <w:rFonts w:ascii="Times New Roman" w:hAnsi="Times New Roman"/>
          <w:sz w:val="24"/>
          <w:szCs w:val="24"/>
          <w:u w:val="single"/>
        </w:rPr>
        <w:t xml:space="preserve">” </w:t>
      </w:r>
      <w:proofErr w:type="spellStart"/>
      <w:r w:rsidRPr="001E195D">
        <w:rPr>
          <w:rFonts w:ascii="Times New Roman" w:hAnsi="Times New Roman"/>
          <w:sz w:val="24"/>
          <w:szCs w:val="24"/>
          <w:u w:val="single"/>
        </w:rPr>
        <w:t>prin</w:t>
      </w:r>
      <w:proofErr w:type="spellEnd"/>
      <w:r w:rsidRPr="001E195D">
        <w:rPr>
          <w:rFonts w:ascii="Times New Roman" w:hAnsi="Times New Roman"/>
          <w:sz w:val="24"/>
          <w:szCs w:val="24"/>
          <w:u w:val="single"/>
        </w:rPr>
        <w:t xml:space="preserve"> </w:t>
      </w:r>
      <w:proofErr w:type="spellStart"/>
      <w:r w:rsidRPr="001E195D">
        <w:rPr>
          <w:rFonts w:ascii="Times New Roman" w:hAnsi="Times New Roman"/>
          <w:sz w:val="24"/>
          <w:szCs w:val="24"/>
          <w:u w:val="single"/>
        </w:rPr>
        <w:t>utilizarea</w:t>
      </w:r>
      <w:proofErr w:type="spellEnd"/>
      <w:r w:rsidRPr="001E195D">
        <w:rPr>
          <w:rFonts w:ascii="Times New Roman" w:hAnsi="Times New Roman"/>
          <w:sz w:val="24"/>
          <w:szCs w:val="24"/>
          <w:u w:val="single"/>
        </w:rPr>
        <w:t xml:space="preserve"> </w:t>
      </w:r>
      <w:proofErr w:type="spellStart"/>
      <w:r w:rsidRPr="001E195D">
        <w:rPr>
          <w:rFonts w:ascii="Times New Roman" w:hAnsi="Times New Roman"/>
          <w:sz w:val="24"/>
          <w:szCs w:val="24"/>
          <w:u w:val="single"/>
        </w:rPr>
        <w:t>resurselor</w:t>
      </w:r>
      <w:proofErr w:type="spellEnd"/>
      <w:r w:rsidRPr="001E195D">
        <w:rPr>
          <w:rFonts w:ascii="Times New Roman" w:hAnsi="Times New Roman"/>
          <w:sz w:val="24"/>
          <w:szCs w:val="24"/>
          <w:u w:val="single"/>
        </w:rPr>
        <w:t xml:space="preserve"> </w:t>
      </w:r>
      <w:proofErr w:type="spellStart"/>
      <w:r w:rsidRPr="001E195D">
        <w:rPr>
          <w:rFonts w:ascii="Times New Roman" w:hAnsi="Times New Roman"/>
          <w:sz w:val="24"/>
          <w:szCs w:val="24"/>
          <w:u w:val="single"/>
        </w:rPr>
        <w:t>furajere</w:t>
      </w:r>
      <w:proofErr w:type="spellEnd"/>
      <w:r w:rsidRPr="001E195D">
        <w:rPr>
          <w:rFonts w:ascii="Times New Roman" w:hAnsi="Times New Roman"/>
          <w:sz w:val="24"/>
          <w:szCs w:val="24"/>
          <w:u w:val="single"/>
        </w:rPr>
        <w:t xml:space="preserve"> </w:t>
      </w:r>
      <w:proofErr w:type="spellStart"/>
      <w:r w:rsidRPr="001E195D">
        <w:rPr>
          <w:rFonts w:ascii="Times New Roman" w:hAnsi="Times New Roman"/>
          <w:sz w:val="24"/>
          <w:szCs w:val="24"/>
          <w:u w:val="single"/>
        </w:rPr>
        <w:t>noi</w:t>
      </w:r>
      <w:proofErr w:type="spellEnd"/>
      <w:r w:rsidRPr="001E195D">
        <w:rPr>
          <w:rFonts w:ascii="Times New Roman" w:hAnsi="Times New Roman"/>
          <w:sz w:val="24"/>
          <w:szCs w:val="24"/>
          <w:u w:val="single"/>
        </w:rPr>
        <w:t xml:space="preserve">, </w:t>
      </w:r>
      <w:proofErr w:type="spellStart"/>
      <w:r w:rsidRPr="001E195D">
        <w:rPr>
          <w:rFonts w:ascii="Times New Roman" w:hAnsi="Times New Roman"/>
          <w:sz w:val="24"/>
          <w:szCs w:val="24"/>
          <w:u w:val="single"/>
        </w:rPr>
        <w:t>metodelor</w:t>
      </w:r>
      <w:proofErr w:type="spellEnd"/>
      <w:r w:rsidRPr="001E195D">
        <w:rPr>
          <w:rFonts w:ascii="Times New Roman" w:hAnsi="Times New Roman"/>
          <w:sz w:val="24"/>
          <w:szCs w:val="24"/>
          <w:u w:val="single"/>
        </w:rPr>
        <w:t xml:space="preserve"> </w:t>
      </w:r>
      <w:proofErr w:type="spellStart"/>
      <w:r w:rsidRPr="001E195D">
        <w:rPr>
          <w:rFonts w:ascii="Times New Roman" w:hAnsi="Times New Roman"/>
          <w:sz w:val="24"/>
          <w:szCs w:val="24"/>
          <w:u w:val="single"/>
        </w:rPr>
        <w:t>și</w:t>
      </w:r>
      <w:proofErr w:type="spellEnd"/>
      <w:r w:rsidRPr="001E195D">
        <w:rPr>
          <w:rFonts w:ascii="Times New Roman" w:hAnsi="Times New Roman"/>
          <w:sz w:val="24"/>
          <w:szCs w:val="24"/>
          <w:u w:val="single"/>
        </w:rPr>
        <w:t xml:space="preserve"> </w:t>
      </w:r>
      <w:proofErr w:type="spellStart"/>
      <w:r w:rsidRPr="001E195D">
        <w:rPr>
          <w:rFonts w:ascii="Times New Roman" w:hAnsi="Times New Roman"/>
          <w:sz w:val="24"/>
          <w:szCs w:val="24"/>
          <w:u w:val="single"/>
        </w:rPr>
        <w:t>schemelor</w:t>
      </w:r>
      <w:proofErr w:type="spellEnd"/>
      <w:r w:rsidRPr="001E195D">
        <w:rPr>
          <w:rFonts w:ascii="Times New Roman" w:hAnsi="Times New Roman"/>
          <w:sz w:val="24"/>
          <w:szCs w:val="24"/>
          <w:u w:val="single"/>
        </w:rPr>
        <w:t xml:space="preserve"> </w:t>
      </w:r>
      <w:proofErr w:type="spellStart"/>
      <w:r w:rsidRPr="001E195D">
        <w:rPr>
          <w:rFonts w:ascii="Times New Roman" w:hAnsi="Times New Roman"/>
          <w:sz w:val="24"/>
          <w:szCs w:val="24"/>
          <w:u w:val="single"/>
        </w:rPr>
        <w:t>inovative</w:t>
      </w:r>
      <w:proofErr w:type="spellEnd"/>
      <w:r w:rsidRPr="001E195D">
        <w:rPr>
          <w:rFonts w:ascii="Times New Roman" w:hAnsi="Times New Roman"/>
          <w:sz w:val="24"/>
          <w:szCs w:val="24"/>
          <w:u w:val="single"/>
        </w:rPr>
        <w:t xml:space="preserve"> de </w:t>
      </w:r>
      <w:proofErr w:type="spellStart"/>
      <w:r w:rsidRPr="001E195D">
        <w:rPr>
          <w:rFonts w:ascii="Times New Roman" w:hAnsi="Times New Roman"/>
          <w:sz w:val="24"/>
          <w:szCs w:val="24"/>
          <w:u w:val="single"/>
        </w:rPr>
        <w:t>asanare</w:t>
      </w:r>
      <w:proofErr w:type="spellEnd"/>
      <w:r w:rsidRPr="001E195D">
        <w:rPr>
          <w:rFonts w:ascii="Times New Roman" w:hAnsi="Times New Roman"/>
          <w:sz w:val="24"/>
          <w:szCs w:val="24"/>
          <w:u w:val="single"/>
        </w:rPr>
        <w:t xml:space="preserve"> </w:t>
      </w:r>
    </w:p>
    <w:p w:rsidR="00BC7568" w:rsidRPr="00B97389" w:rsidRDefault="00BC7568" w:rsidP="00B97389">
      <w:pPr>
        <w:rPr>
          <w:rFonts w:ascii="Times New Roman" w:hAnsi="Times New Roman"/>
          <w:sz w:val="24"/>
          <w:szCs w:val="24"/>
          <w:u w:val="single"/>
        </w:rPr>
      </w:pPr>
      <w:r>
        <w:rPr>
          <w:rFonts w:ascii="Times New Roman" w:hAnsi="Times New Roman"/>
          <w:sz w:val="24"/>
          <w:szCs w:val="24"/>
        </w:rPr>
        <w:t xml:space="preserve">   </w:t>
      </w:r>
      <w:r w:rsidRPr="003436C6">
        <w:rPr>
          <w:rFonts w:ascii="Times New Roman" w:hAnsi="Times New Roman"/>
          <w:b/>
          <w:sz w:val="24"/>
          <w:szCs w:val="24"/>
          <w:lang w:val="ro-MO"/>
        </w:rPr>
        <w:t xml:space="preserve">Cifrul proiectului </w:t>
      </w:r>
      <w:r w:rsidRPr="001E195D">
        <w:rPr>
          <w:rFonts w:ascii="Times New Roman" w:hAnsi="Times New Roman"/>
          <w:sz w:val="24"/>
          <w:szCs w:val="24"/>
          <w:u w:val="single"/>
        </w:rPr>
        <w:t>20</w:t>
      </w:r>
      <w:r w:rsidRPr="001E195D">
        <w:rPr>
          <w:rFonts w:ascii="Times New Roman" w:hAnsi="Times New Roman"/>
          <w:sz w:val="24"/>
          <w:szCs w:val="24"/>
          <w:u w:val="single"/>
          <w:lang w:val="ro-RO"/>
        </w:rPr>
        <w:t>.</w:t>
      </w:r>
      <w:r w:rsidRPr="001E195D">
        <w:rPr>
          <w:rFonts w:ascii="Times New Roman" w:hAnsi="Times New Roman"/>
          <w:sz w:val="24"/>
          <w:szCs w:val="24"/>
          <w:u w:val="single"/>
        </w:rPr>
        <w:t>80009.5107.12</w:t>
      </w:r>
      <w:r>
        <w:rPr>
          <w:rFonts w:ascii="Times New Roman" w:hAnsi="Times New Roman"/>
          <w:sz w:val="24"/>
          <w:szCs w:val="24"/>
          <w:lang w:val="ro-RO"/>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BC7568" w:rsidRPr="003436C6" w:rsidTr="001E31E2">
        <w:tc>
          <w:tcPr>
            <w:tcW w:w="9558" w:type="dxa"/>
            <w:shd w:val="clear" w:color="auto" w:fill="auto"/>
          </w:tcPr>
          <w:p w:rsidR="00BC7568" w:rsidRDefault="00BC7568" w:rsidP="001E31E2">
            <w:pPr>
              <w:spacing w:after="0" w:line="240" w:lineRule="auto"/>
              <w:jc w:val="both"/>
              <w:rPr>
                <w:rFonts w:ascii="Times New Roman" w:hAnsi="Times New Roman"/>
                <w:sz w:val="24"/>
                <w:szCs w:val="24"/>
                <w:lang w:val="ro-RO"/>
              </w:rPr>
            </w:pPr>
            <w:r>
              <w:rPr>
                <w:rFonts w:ascii="Times New Roman" w:hAnsi="Times New Roman"/>
                <w:sz w:val="24"/>
                <w:szCs w:val="24"/>
                <w:lang w:val="ro-MO"/>
              </w:rPr>
              <w:t xml:space="preserve">     Studierea compoziției chimice și valorii nutritive </w:t>
            </w:r>
            <w:r w:rsidRPr="00600855">
              <w:rPr>
                <w:rFonts w:ascii="Times New Roman" w:hAnsi="Times New Roman"/>
                <w:sz w:val="24"/>
                <w:szCs w:val="24"/>
                <w:lang w:val="ro-RO"/>
              </w:rPr>
              <w:t xml:space="preserve">a plantelor noului soi de </w:t>
            </w:r>
            <w:r w:rsidRPr="00B103DF">
              <w:rPr>
                <w:rFonts w:ascii="Times New Roman" w:hAnsi="Times New Roman"/>
                <w:i/>
                <w:sz w:val="24"/>
                <w:szCs w:val="24"/>
                <w:lang w:val="ro-RO"/>
              </w:rPr>
              <w:t xml:space="preserve">Astragalus galegiformis </w:t>
            </w:r>
            <w:r w:rsidRPr="00600855">
              <w:rPr>
                <w:rFonts w:ascii="Times New Roman" w:hAnsi="Times New Roman"/>
                <w:sz w:val="24"/>
                <w:szCs w:val="24"/>
                <w:lang w:val="ro-RO"/>
              </w:rPr>
              <w:t xml:space="preserve">– </w:t>
            </w:r>
            <w:r w:rsidRPr="00600855">
              <w:rPr>
                <w:rFonts w:ascii="Times New Roman" w:hAnsi="Times New Roman"/>
                <w:b/>
                <w:sz w:val="24"/>
                <w:szCs w:val="24"/>
                <w:lang w:val="ro-RO"/>
              </w:rPr>
              <w:t>„Vigor”</w:t>
            </w:r>
            <w:r>
              <w:rPr>
                <w:rFonts w:ascii="Times New Roman" w:hAnsi="Times New Roman"/>
                <w:b/>
                <w:sz w:val="24"/>
                <w:szCs w:val="24"/>
                <w:lang w:val="ro-RO"/>
              </w:rPr>
              <w:t xml:space="preserve"> </w:t>
            </w:r>
            <w:r>
              <w:rPr>
                <w:rFonts w:ascii="Times New Roman" w:hAnsi="Times New Roman"/>
                <w:sz w:val="24"/>
                <w:szCs w:val="24"/>
                <w:lang w:val="ro-RO"/>
              </w:rPr>
              <w:t xml:space="preserve"> ne demonstrează că, după conținutul de proteină brută masa verde de astragal poate fi comparată cu lucerna, deoarece acest indice se încadreză în limitele de la 21,63% în faza de până la butonizare, apoi scade până la 17,69% din SU în perioada de butonizare, ajungând la 17,38% în faza de înflorire. Conținutul de energie crește de la 0,13 UN în perioada de până la butonizare până la 0,16 UN la butonizare și 0,18 UN la înflorire. Nivelul de energie metabolizabilă - dacă în substanța uscată scade de la 9,53 Mj/kg SU până la 9,12 Mj/kg corespunzător fazelor de dezvoltare, apoi conținutul de EM în planta cu umiditatea naturală crește de la 1,43 până la 1,95 Mj/kg. </w:t>
            </w:r>
          </w:p>
          <w:p w:rsidR="00BC7568" w:rsidRDefault="00BC7568" w:rsidP="001E31E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Au fost efectuate cercetările de rigoare referitor la posibilitățile de conservare a masei vegetale de Astragalus galegiformis prin uscare și obținerea fânului și prin conservare si obținerea fânajului. Sa </w:t>
            </w:r>
            <w:r w:rsidRPr="00C63900">
              <w:rPr>
                <w:rFonts w:ascii="Times New Roman" w:hAnsi="Times New Roman"/>
                <w:sz w:val="24"/>
                <w:szCs w:val="24"/>
                <w:lang w:val="ro-RO"/>
              </w:rPr>
              <w:t>constata</w:t>
            </w:r>
            <w:r>
              <w:rPr>
                <w:rFonts w:ascii="Times New Roman" w:hAnsi="Times New Roman"/>
                <w:sz w:val="24"/>
                <w:szCs w:val="24"/>
                <w:lang w:val="ro-RO"/>
              </w:rPr>
              <w:t>t</w:t>
            </w:r>
            <w:r w:rsidRPr="00C63900">
              <w:rPr>
                <w:rFonts w:ascii="Times New Roman" w:hAnsi="Times New Roman"/>
                <w:sz w:val="24"/>
                <w:szCs w:val="24"/>
                <w:lang w:val="ro-RO"/>
              </w:rPr>
              <w:t xml:space="preserve"> că</w:t>
            </w:r>
            <w:r>
              <w:rPr>
                <w:rFonts w:ascii="Times New Roman" w:hAnsi="Times New Roman"/>
                <w:sz w:val="24"/>
                <w:szCs w:val="24"/>
                <w:lang w:val="ro-RO"/>
              </w:rPr>
              <w:t>,</w:t>
            </w:r>
            <w:r w:rsidRPr="00C63900">
              <w:rPr>
                <w:rFonts w:ascii="Times New Roman" w:hAnsi="Times New Roman"/>
                <w:sz w:val="24"/>
                <w:szCs w:val="24"/>
                <w:lang w:val="ro-RO"/>
              </w:rPr>
              <w:t xml:space="preserve"> din coasele II și III de se poate de obținut fân de o calitate foarte înaltă.</w:t>
            </w:r>
            <w:r>
              <w:rPr>
                <w:rFonts w:ascii="Times New Roman" w:hAnsi="Times New Roman"/>
                <w:sz w:val="24"/>
                <w:szCs w:val="24"/>
                <w:lang w:val="ro-RO"/>
              </w:rPr>
              <w:t xml:space="preserve"> Deasemenea sa constatat că din</w:t>
            </w:r>
            <w:r w:rsidRPr="00C63900">
              <w:rPr>
                <w:rFonts w:ascii="Times New Roman" w:hAnsi="Times New Roman"/>
                <w:sz w:val="24"/>
                <w:szCs w:val="24"/>
                <w:lang w:val="ro-RO"/>
              </w:rPr>
              <w:t xml:space="preserve"> Astragalus galegi</w:t>
            </w:r>
            <w:r>
              <w:rPr>
                <w:rFonts w:ascii="Times New Roman" w:hAnsi="Times New Roman"/>
                <w:sz w:val="24"/>
                <w:szCs w:val="24"/>
                <w:lang w:val="ro-RO"/>
              </w:rPr>
              <w:t>f</w:t>
            </w:r>
            <w:r w:rsidRPr="00C63900">
              <w:rPr>
                <w:rFonts w:ascii="Times New Roman" w:hAnsi="Times New Roman"/>
                <w:sz w:val="24"/>
                <w:szCs w:val="24"/>
                <w:lang w:val="ro-RO"/>
              </w:rPr>
              <w:t>ormis</w:t>
            </w:r>
            <w:r>
              <w:rPr>
                <w:rFonts w:ascii="Times New Roman" w:hAnsi="Times New Roman"/>
                <w:sz w:val="24"/>
                <w:szCs w:val="24"/>
                <w:lang w:val="ro-RO"/>
              </w:rPr>
              <w:t xml:space="preserve"> se poate obține un  fânaj de calitate, cu condiția că umiditatea optimă a acestui furaj trebuie să fie în limitele de 55-60%.</w:t>
            </w:r>
          </w:p>
          <w:p w:rsidR="00BC7568" w:rsidRPr="00D756EA" w:rsidRDefault="00BC7568" w:rsidP="001E31E2">
            <w:pPr>
              <w:tabs>
                <w:tab w:val="left" w:pos="567"/>
              </w:tabs>
              <w:suppressAutoHyphens/>
              <w:autoSpaceDN w:val="0"/>
              <w:spacing w:after="0" w:line="240" w:lineRule="auto"/>
              <w:jc w:val="both"/>
              <w:textAlignment w:val="baseline"/>
              <w:rPr>
                <w:rFonts w:ascii="Times New Roman" w:hAnsi="Times New Roman"/>
                <w:sz w:val="24"/>
                <w:szCs w:val="24"/>
                <w:lang w:val="ro-RO"/>
              </w:rPr>
            </w:pPr>
            <w:r>
              <w:rPr>
                <w:rFonts w:ascii="Times New Roman" w:hAnsi="Times New Roman"/>
                <w:sz w:val="24"/>
                <w:szCs w:val="24"/>
                <w:lang w:val="ro-RO"/>
              </w:rPr>
              <w:t xml:space="preserve">     </w:t>
            </w:r>
            <w:r w:rsidRPr="00E915D9">
              <w:rPr>
                <w:rFonts w:ascii="Times New Roman" w:hAnsi="Times New Roman"/>
                <w:sz w:val="24"/>
                <w:szCs w:val="24"/>
                <w:lang w:val="ro-RO"/>
              </w:rPr>
              <w:t>Cercetările științifice</w:t>
            </w:r>
            <w:r>
              <w:rPr>
                <w:rFonts w:ascii="Times New Roman" w:hAnsi="Times New Roman"/>
                <w:sz w:val="24"/>
                <w:szCs w:val="24"/>
                <w:lang w:val="ro-RO"/>
              </w:rPr>
              <w:t xml:space="preserve"> privind utilizarea turtei din semințe de dovleac</w:t>
            </w:r>
            <w:r w:rsidRPr="00E915D9">
              <w:rPr>
                <w:rFonts w:ascii="Times New Roman" w:hAnsi="Times New Roman"/>
                <w:sz w:val="24"/>
                <w:szCs w:val="24"/>
                <w:lang w:val="ro-RO"/>
              </w:rPr>
              <w:t xml:space="preserve"> au </w:t>
            </w:r>
            <w:r>
              <w:rPr>
                <w:rFonts w:ascii="Times New Roman" w:hAnsi="Times New Roman"/>
                <w:sz w:val="24"/>
                <w:szCs w:val="24"/>
                <w:lang w:val="ro-RO"/>
              </w:rPr>
              <w:t>demonstrat că t</w:t>
            </w:r>
            <w:r w:rsidRPr="00E915D9">
              <w:rPr>
                <w:rFonts w:ascii="Times New Roman" w:eastAsia="Times New Roman" w:hAnsi="Times New Roman"/>
                <w:sz w:val="24"/>
                <w:szCs w:val="24"/>
                <w:lang w:val="es-ES"/>
              </w:rPr>
              <w:t xml:space="preserve">urta din semințe de dovleac cu coajă conţine: unităţi nutritive -1,06; energie metabolizabilă -11,21 Mdj; </w:t>
            </w:r>
            <w:r w:rsidRPr="00E915D9">
              <w:rPr>
                <w:rFonts w:ascii="Times New Roman" w:hAnsi="Times New Roman"/>
                <w:sz w:val="24"/>
                <w:szCs w:val="24"/>
                <w:lang w:val="es-ES"/>
              </w:rPr>
              <w:t xml:space="preserve"> proteină brută - 40,5%; grăsime brută - 14,41%;  celuloză brută - 28,07%; substanţe extractive neazotate - 1,21 %;  calciu -0,09%; fosfor -  0,21 %; are un conținut de zahăr de 2,29%  în substanţa absolut uscată, carotena este de 4,50 mg/kg. </w:t>
            </w:r>
            <w:r w:rsidRPr="001E6BEA">
              <w:rPr>
                <w:rFonts w:ascii="Times New Roman" w:hAnsi="Times New Roman"/>
                <w:sz w:val="24"/>
                <w:szCs w:val="24"/>
                <w:lang w:val="ro-RO"/>
              </w:rPr>
              <w:t xml:space="preserve">Substituirea parțială a șrotului de soia cu turtă din semințe de dovleac cu coajă, </w:t>
            </w:r>
            <w:r>
              <w:rPr>
                <w:rFonts w:ascii="Times New Roman" w:hAnsi="Times New Roman"/>
                <w:sz w:val="24"/>
                <w:szCs w:val="24"/>
                <w:lang w:val="ro-RO"/>
              </w:rPr>
              <w:t xml:space="preserve">a </w:t>
            </w:r>
            <w:r w:rsidRPr="001E6BEA">
              <w:rPr>
                <w:rFonts w:ascii="Times New Roman" w:hAnsi="Times New Roman"/>
                <w:sz w:val="24"/>
                <w:szCs w:val="24"/>
                <w:lang w:val="ro-RO"/>
              </w:rPr>
              <w:t xml:space="preserve">redus prețul de cost a unui kg de nutreț  combinat </w:t>
            </w:r>
            <w:r w:rsidRPr="001E6BEA">
              <w:rPr>
                <w:rFonts w:ascii="Times New Roman" w:hAnsi="Times New Roman"/>
                <w:sz w:val="24"/>
                <w:szCs w:val="24"/>
                <w:lang w:val="es-ES"/>
              </w:rPr>
              <w:t>cu 2,7% în prima perioadă și 6,2% în perioada a doua de îngrășare,</w:t>
            </w:r>
            <w:r w:rsidRPr="001E6BEA">
              <w:rPr>
                <w:rFonts w:ascii="Times New Roman" w:eastAsia="Times New Roman" w:hAnsi="Times New Roman"/>
                <w:sz w:val="24"/>
                <w:szCs w:val="24"/>
                <w:lang w:val="ro-RO"/>
              </w:rPr>
              <w:t xml:space="preserve"> sa obținut un efect economic pe perioada experimentală în mărime de 203,90 lei/cap.</w:t>
            </w:r>
            <w:r w:rsidRPr="001E6BEA">
              <w:rPr>
                <w:rFonts w:ascii="Times New Roman" w:hAnsi="Times New Roman"/>
                <w:sz w:val="24"/>
                <w:szCs w:val="24"/>
                <w:lang w:val="es-ES"/>
              </w:rPr>
              <w:t xml:space="preserve"> </w:t>
            </w:r>
          </w:p>
          <w:p w:rsidR="00BC7568" w:rsidRPr="00D756EA" w:rsidRDefault="00BC7568" w:rsidP="001E31E2">
            <w:pPr>
              <w:spacing w:after="0" w:line="240" w:lineRule="auto"/>
              <w:jc w:val="both"/>
              <w:rPr>
                <w:rFonts w:ascii="Times New Roman" w:hAnsi="Times New Roman"/>
                <w:sz w:val="24"/>
                <w:szCs w:val="24"/>
              </w:rPr>
            </w:pPr>
            <w:r>
              <w:rPr>
                <w:rFonts w:ascii="Times New Roman" w:hAnsi="Times New Roman"/>
                <w:sz w:val="24"/>
                <w:szCs w:val="24"/>
                <w:lang w:val="ro-RO"/>
              </w:rPr>
              <w:t xml:space="preserve">     U</w:t>
            </w:r>
            <w:r w:rsidRPr="00B25CCC">
              <w:rPr>
                <w:rFonts w:ascii="Times New Roman" w:hAnsi="Times New Roman"/>
                <w:sz w:val="24"/>
                <w:szCs w:val="24"/>
                <w:lang w:val="pt-BR"/>
              </w:rPr>
              <w:t xml:space="preserve">tilizarea biomasei obținută din tulpăina </w:t>
            </w:r>
            <w:r w:rsidRPr="00B25CCC">
              <w:rPr>
                <w:rFonts w:ascii="Times New Roman" w:hAnsi="Times New Roman"/>
                <w:i/>
                <w:sz w:val="24"/>
                <w:szCs w:val="24"/>
                <w:lang w:val="es-ES"/>
              </w:rPr>
              <w:t>Streptomices fradiae</w:t>
            </w:r>
            <w:r w:rsidRPr="00B25CCC">
              <w:rPr>
                <w:rFonts w:ascii="Times New Roman" w:hAnsi="Times New Roman"/>
                <w:sz w:val="24"/>
                <w:szCs w:val="24"/>
                <w:lang w:val="es-ES"/>
              </w:rPr>
              <w:t xml:space="preserve"> CNMN-Ac-11 în alimentația tineretului de rață din rasa Leșească, </w:t>
            </w:r>
            <w:proofErr w:type="spellStart"/>
            <w:r w:rsidRPr="00B25CCC">
              <w:rPr>
                <w:rFonts w:ascii="Times New Roman" w:eastAsia="Cambria" w:hAnsi="Times New Roman"/>
                <w:sz w:val="24"/>
                <w:szCs w:val="24"/>
              </w:rPr>
              <w:t>în</w:t>
            </w:r>
            <w:proofErr w:type="spellEnd"/>
            <w:r w:rsidRPr="00B25CCC">
              <w:rPr>
                <w:rFonts w:ascii="Times New Roman" w:eastAsia="Cambria" w:hAnsi="Times New Roman"/>
                <w:sz w:val="24"/>
                <w:szCs w:val="24"/>
              </w:rPr>
              <w:t xml:space="preserve"> </w:t>
            </w:r>
            <w:proofErr w:type="spellStart"/>
            <w:r w:rsidRPr="00B25CCC">
              <w:rPr>
                <w:rFonts w:ascii="Times New Roman" w:eastAsia="Cambria" w:hAnsi="Times New Roman"/>
                <w:sz w:val="24"/>
                <w:szCs w:val="24"/>
              </w:rPr>
              <w:t>proporție</w:t>
            </w:r>
            <w:proofErr w:type="spellEnd"/>
            <w:r w:rsidRPr="00B25CCC">
              <w:rPr>
                <w:rFonts w:ascii="Times New Roman" w:eastAsia="Cambria" w:hAnsi="Times New Roman"/>
                <w:sz w:val="24"/>
                <w:szCs w:val="24"/>
              </w:rPr>
              <w:t xml:space="preserve"> de 0,1% a </w:t>
            </w:r>
            <w:proofErr w:type="spellStart"/>
            <w:r w:rsidRPr="00B25CCC">
              <w:rPr>
                <w:rFonts w:ascii="Times New Roman" w:eastAsia="Cambria" w:hAnsi="Times New Roman"/>
                <w:sz w:val="24"/>
                <w:szCs w:val="24"/>
              </w:rPr>
              <w:t>sporit</w:t>
            </w:r>
            <w:proofErr w:type="spellEnd"/>
            <w:r w:rsidRPr="00B25CCC">
              <w:rPr>
                <w:rFonts w:ascii="Times New Roman" w:eastAsia="Cambria" w:hAnsi="Times New Roman"/>
                <w:sz w:val="24"/>
                <w:szCs w:val="24"/>
              </w:rPr>
              <w:t xml:space="preserve"> </w:t>
            </w:r>
            <w:proofErr w:type="spellStart"/>
            <w:r w:rsidRPr="00B25CCC">
              <w:rPr>
                <w:rFonts w:ascii="Times New Roman" w:eastAsia="Cambria" w:hAnsi="Times New Roman"/>
                <w:sz w:val="24"/>
                <w:szCs w:val="24"/>
              </w:rPr>
              <w:t>performanțele</w:t>
            </w:r>
            <w:proofErr w:type="spellEnd"/>
            <w:r w:rsidRPr="00B25CCC">
              <w:rPr>
                <w:rFonts w:ascii="Times New Roman" w:eastAsia="Cambria" w:hAnsi="Times New Roman"/>
                <w:sz w:val="24"/>
                <w:szCs w:val="24"/>
              </w:rPr>
              <w:t xml:space="preserve"> productive a </w:t>
            </w:r>
            <w:proofErr w:type="spellStart"/>
            <w:r w:rsidRPr="00B25CCC">
              <w:rPr>
                <w:rFonts w:ascii="Times New Roman" w:eastAsia="Cambria" w:hAnsi="Times New Roman"/>
                <w:sz w:val="24"/>
                <w:szCs w:val="24"/>
              </w:rPr>
              <w:t>tineretulu</w:t>
            </w:r>
            <w:r>
              <w:rPr>
                <w:rFonts w:ascii="Times New Roman" w:eastAsia="Cambria" w:hAnsi="Times New Roman"/>
                <w:sz w:val="24"/>
                <w:szCs w:val="24"/>
              </w:rPr>
              <w:t>i</w:t>
            </w:r>
            <w:proofErr w:type="spellEnd"/>
            <w:r>
              <w:rPr>
                <w:rFonts w:ascii="Times New Roman" w:eastAsia="Cambria" w:hAnsi="Times New Roman"/>
                <w:sz w:val="24"/>
                <w:szCs w:val="24"/>
              </w:rPr>
              <w:t xml:space="preserve"> de </w:t>
            </w:r>
            <w:proofErr w:type="spellStart"/>
            <w:r>
              <w:rPr>
                <w:rFonts w:ascii="Times New Roman" w:eastAsia="Cambria" w:hAnsi="Times New Roman"/>
                <w:sz w:val="24"/>
                <w:szCs w:val="24"/>
              </w:rPr>
              <w:t>rață</w:t>
            </w:r>
            <w:proofErr w:type="spellEnd"/>
            <w:r w:rsidRPr="00B25CCC">
              <w:rPr>
                <w:rFonts w:ascii="Times New Roman" w:eastAsia="Cambria" w:hAnsi="Times New Roman"/>
                <w:sz w:val="24"/>
                <w:szCs w:val="24"/>
              </w:rPr>
              <w:t>.</w:t>
            </w:r>
            <w:r>
              <w:rPr>
                <w:rFonts w:ascii="Times New Roman" w:eastAsia="Cambria" w:hAnsi="Times New Roman"/>
                <w:sz w:val="24"/>
                <w:szCs w:val="24"/>
              </w:rPr>
              <w:t xml:space="preserve"> </w:t>
            </w:r>
            <w:proofErr w:type="spellStart"/>
            <w:r w:rsidRPr="00B25CCC">
              <w:rPr>
                <w:rFonts w:ascii="Times New Roman" w:eastAsia="Cambria" w:hAnsi="Times New Roman"/>
                <w:sz w:val="24"/>
                <w:szCs w:val="24"/>
              </w:rPr>
              <w:t>Respectiv</w:t>
            </w:r>
            <w:proofErr w:type="spellEnd"/>
            <w:r w:rsidRPr="00B25CCC">
              <w:rPr>
                <w:rFonts w:ascii="Times New Roman" w:eastAsia="Cambria" w:hAnsi="Times New Roman"/>
                <w:sz w:val="24"/>
                <w:szCs w:val="24"/>
              </w:rPr>
              <w:t xml:space="preserve">, </w:t>
            </w:r>
            <w:proofErr w:type="spellStart"/>
            <w:r w:rsidRPr="00B25CCC">
              <w:rPr>
                <w:rFonts w:ascii="Times New Roman" w:eastAsia="Cambria" w:hAnsi="Times New Roman"/>
                <w:sz w:val="24"/>
                <w:szCs w:val="24"/>
              </w:rPr>
              <w:t>greutatea</w:t>
            </w:r>
            <w:proofErr w:type="spellEnd"/>
            <w:r w:rsidRPr="00B25CCC">
              <w:rPr>
                <w:rFonts w:ascii="Times New Roman" w:eastAsia="Cambria" w:hAnsi="Times New Roman"/>
                <w:sz w:val="24"/>
                <w:szCs w:val="24"/>
              </w:rPr>
              <w:t xml:space="preserve"> </w:t>
            </w:r>
            <w:proofErr w:type="spellStart"/>
            <w:r w:rsidRPr="00B25CCC">
              <w:rPr>
                <w:rFonts w:ascii="Times New Roman" w:eastAsia="Cambria" w:hAnsi="Times New Roman"/>
                <w:sz w:val="24"/>
                <w:szCs w:val="24"/>
              </w:rPr>
              <w:t>corporală</w:t>
            </w:r>
            <w:proofErr w:type="spellEnd"/>
            <w:r w:rsidRPr="00B25CCC">
              <w:rPr>
                <w:rFonts w:ascii="Times New Roman" w:eastAsia="Cambria" w:hAnsi="Times New Roman"/>
                <w:sz w:val="24"/>
                <w:szCs w:val="24"/>
              </w:rPr>
              <w:t xml:space="preserve"> a </w:t>
            </w:r>
            <w:proofErr w:type="spellStart"/>
            <w:r w:rsidRPr="00B25CCC">
              <w:rPr>
                <w:rFonts w:ascii="Times New Roman" w:hAnsi="Times New Roman"/>
                <w:sz w:val="24"/>
                <w:szCs w:val="24"/>
              </w:rPr>
              <w:t>tineretului</w:t>
            </w:r>
            <w:proofErr w:type="spellEnd"/>
            <w:r w:rsidRPr="00B25CCC">
              <w:rPr>
                <w:rFonts w:ascii="Times New Roman" w:hAnsi="Times New Roman"/>
                <w:sz w:val="24"/>
                <w:szCs w:val="24"/>
              </w:rPr>
              <w:t xml:space="preserve"> de </w:t>
            </w:r>
            <w:proofErr w:type="spellStart"/>
            <w:r w:rsidRPr="00B25CCC">
              <w:rPr>
                <w:rFonts w:ascii="Times New Roman" w:hAnsi="Times New Roman"/>
                <w:sz w:val="24"/>
                <w:szCs w:val="24"/>
              </w:rPr>
              <w:t>rață</w:t>
            </w:r>
            <w:proofErr w:type="spellEnd"/>
            <w:r>
              <w:rPr>
                <w:rFonts w:ascii="Times New Roman" w:eastAsia="Cambria" w:hAnsi="Times New Roman"/>
                <w:sz w:val="24"/>
                <w:szCs w:val="24"/>
              </w:rPr>
              <w:t xml:space="preserve"> a </w:t>
            </w:r>
            <w:proofErr w:type="spellStart"/>
            <w:r>
              <w:rPr>
                <w:rFonts w:ascii="Times New Roman" w:eastAsia="Cambria" w:hAnsi="Times New Roman"/>
                <w:sz w:val="24"/>
                <w:szCs w:val="24"/>
              </w:rPr>
              <w:t>crescut</w:t>
            </w:r>
            <w:proofErr w:type="spellEnd"/>
            <w:r w:rsidRPr="00B25CCC">
              <w:rPr>
                <w:rFonts w:ascii="Times New Roman" w:eastAsia="Cambria" w:hAnsi="Times New Roman"/>
                <w:sz w:val="24"/>
                <w:szCs w:val="24"/>
              </w:rPr>
              <w:t xml:space="preserve"> cu 5,4 %</w:t>
            </w:r>
            <w:r>
              <w:rPr>
                <w:rFonts w:ascii="Times New Roman" w:eastAsia="Cambria" w:hAnsi="Times New Roman"/>
                <w:sz w:val="24"/>
                <w:szCs w:val="24"/>
              </w:rPr>
              <w:t>,</w:t>
            </w:r>
            <w:r>
              <w:rPr>
                <w:rFonts w:ascii="Times New Roman" w:hAnsi="Times New Roman"/>
              </w:rPr>
              <w:t xml:space="preserve"> </w:t>
            </w:r>
            <w:proofErr w:type="spellStart"/>
            <w:r>
              <w:rPr>
                <w:rFonts w:ascii="Times New Roman" w:eastAsia="Cambria" w:hAnsi="Times New Roman"/>
              </w:rPr>
              <w:t>c</w:t>
            </w:r>
            <w:r w:rsidRPr="0079520C">
              <w:rPr>
                <w:rFonts w:ascii="Times New Roman" w:eastAsia="Cambria" w:hAnsi="Times New Roman"/>
              </w:rPr>
              <w:t>onsumul</w:t>
            </w:r>
            <w:proofErr w:type="spellEnd"/>
            <w:r w:rsidRPr="0079520C">
              <w:rPr>
                <w:rFonts w:ascii="Times New Roman" w:eastAsia="Cambria" w:hAnsi="Times New Roman"/>
              </w:rPr>
              <w:t xml:space="preserve"> specific</w:t>
            </w:r>
            <w:r>
              <w:rPr>
                <w:rFonts w:ascii="Times New Roman" w:eastAsia="Cambria" w:hAnsi="Times New Roman"/>
              </w:rPr>
              <w:t xml:space="preserve"> a </w:t>
            </w:r>
            <w:proofErr w:type="spellStart"/>
            <w:r>
              <w:rPr>
                <w:rFonts w:ascii="Times New Roman" w:eastAsia="Cambria" w:hAnsi="Times New Roman"/>
              </w:rPr>
              <w:t>scăzut</w:t>
            </w:r>
            <w:proofErr w:type="spellEnd"/>
            <w:r>
              <w:rPr>
                <w:rFonts w:ascii="Times New Roman" w:hAnsi="Times New Roman"/>
              </w:rPr>
              <w:t xml:space="preserve"> cu 4,9 %, </w:t>
            </w:r>
            <w:proofErr w:type="spellStart"/>
            <w:r>
              <w:rPr>
                <w:rFonts w:ascii="Times New Roman" w:hAnsi="Times New Roman"/>
              </w:rPr>
              <w:t>iar</w:t>
            </w:r>
            <w:proofErr w:type="spellEnd"/>
            <w:r>
              <w:rPr>
                <w:rFonts w:ascii="Times New Roman" w:hAnsi="Times New Roman"/>
              </w:rPr>
              <w:t xml:space="preserve"> </w:t>
            </w:r>
            <w:proofErr w:type="spellStart"/>
            <w:r>
              <w:rPr>
                <w:rFonts w:ascii="Times New Roman" w:hAnsi="Times New Roman"/>
              </w:rPr>
              <w:t>randamentul</w:t>
            </w:r>
            <w:proofErr w:type="spellEnd"/>
            <w:r>
              <w:rPr>
                <w:rFonts w:ascii="Times New Roman" w:hAnsi="Times New Roman"/>
              </w:rPr>
              <w:t xml:space="preserve"> la </w:t>
            </w:r>
            <w:proofErr w:type="spellStart"/>
            <w:r>
              <w:rPr>
                <w:rFonts w:ascii="Times New Roman" w:hAnsi="Times New Roman"/>
              </w:rPr>
              <w:t>sacrificare</w:t>
            </w:r>
            <w:proofErr w:type="spellEnd"/>
            <w:r>
              <w:rPr>
                <w:rFonts w:ascii="Times New Roman" w:hAnsi="Times New Roman"/>
              </w:rPr>
              <w:t xml:space="preserve"> a </w:t>
            </w:r>
            <w:proofErr w:type="spellStart"/>
            <w:r>
              <w:rPr>
                <w:rFonts w:ascii="Times New Roman" w:hAnsi="Times New Roman"/>
              </w:rPr>
              <w:t>sporit</w:t>
            </w:r>
            <w:proofErr w:type="spellEnd"/>
            <w:r w:rsidRPr="0077693F">
              <w:rPr>
                <w:rFonts w:ascii="Times New Roman" w:hAnsi="Times New Roman"/>
                <w:sz w:val="24"/>
                <w:szCs w:val="24"/>
              </w:rPr>
              <w:t xml:space="preserve"> cu 4,3 %</w:t>
            </w:r>
            <w:r>
              <w:rPr>
                <w:rFonts w:ascii="Times New Roman" w:hAnsi="Times New Roman"/>
                <w:sz w:val="24"/>
                <w:szCs w:val="24"/>
              </w:rPr>
              <w:t>.</w:t>
            </w:r>
            <w:r w:rsidRPr="0077693F">
              <w:rPr>
                <w:rFonts w:ascii="Times New Roman" w:hAnsi="Times New Roman"/>
                <w:sz w:val="24"/>
                <w:szCs w:val="24"/>
              </w:rPr>
              <w:t xml:space="preserve"> </w:t>
            </w:r>
            <w:r>
              <w:rPr>
                <w:rFonts w:ascii="Times New Roman" w:hAnsi="Times New Roman"/>
                <w:sz w:val="24"/>
                <w:szCs w:val="24"/>
              </w:rPr>
              <w:t xml:space="preserve"> </w:t>
            </w:r>
          </w:p>
          <w:p w:rsidR="00BC7568" w:rsidRPr="00542CF9" w:rsidRDefault="00BC7568" w:rsidP="001E31E2">
            <w:pPr>
              <w:pStyle w:val="a3"/>
              <w:spacing w:after="0" w:line="240" w:lineRule="auto"/>
              <w:ind w:left="0"/>
              <w:jc w:val="both"/>
              <w:rPr>
                <w:lang w:val="fr-CA"/>
              </w:rPr>
            </w:pPr>
            <w:r>
              <w:rPr>
                <w:rFonts w:ascii="Times New Roman" w:hAnsi="Times New Roman"/>
                <w:sz w:val="24"/>
                <w:szCs w:val="24"/>
                <w:lang w:val="ro-MO"/>
              </w:rPr>
              <w:t xml:space="preserve">     U</w:t>
            </w:r>
            <w:r w:rsidRPr="00542CF9">
              <w:rPr>
                <w:rFonts w:ascii="Times New Roman" w:hAnsi="Times New Roman"/>
                <w:sz w:val="24"/>
                <w:szCs w:val="24"/>
                <w:lang w:val="fr-CA"/>
              </w:rPr>
              <w:t>tilizarea vaccinurilor contra salmonelozei</w:t>
            </w:r>
            <w:r>
              <w:rPr>
                <w:rFonts w:ascii="Times New Roman" w:hAnsi="Times New Roman"/>
                <w:sz w:val="24"/>
                <w:szCs w:val="24"/>
                <w:lang w:val="fr-CA"/>
              </w:rPr>
              <w:t xml:space="preserve"> aviareîn egectivele de găini</w:t>
            </w:r>
            <w:r w:rsidRPr="00542CF9">
              <w:rPr>
                <w:rFonts w:ascii="Times New Roman" w:hAnsi="Times New Roman"/>
                <w:sz w:val="24"/>
                <w:szCs w:val="24"/>
                <w:lang w:val="fr-CA"/>
              </w:rPr>
              <w:t xml:space="preserve"> ouătoare a contribuit la reducerea cu 1,5 % a ouălor nestandarte și cu 3,6% a peritonitelor vetelinice,  ce  demonstrează  o eficiență comparativă cu efectivele de păsări </w:t>
            </w:r>
            <w:r>
              <w:rPr>
                <w:rFonts w:ascii="Times New Roman" w:hAnsi="Times New Roman"/>
                <w:sz w:val="24"/>
                <w:szCs w:val="24"/>
                <w:lang w:val="fr-CA"/>
              </w:rPr>
              <w:t xml:space="preserve">nevaccinate. </w:t>
            </w:r>
            <w:r>
              <w:rPr>
                <w:rFonts w:ascii="Times New Roman" w:hAnsi="Times New Roman"/>
                <w:sz w:val="24"/>
                <w:szCs w:val="24"/>
                <w:lang w:val="sq-AL"/>
              </w:rPr>
              <w:t>I</w:t>
            </w:r>
            <w:r>
              <w:rPr>
                <w:rFonts w:ascii="Times New Roman" w:hAnsi="Times New Roman"/>
                <w:sz w:val="24"/>
                <w:szCs w:val="24"/>
                <w:lang w:val="ro-MO"/>
              </w:rPr>
              <w:t xml:space="preserve">ncidența serotipelor patogene de </w:t>
            </w:r>
            <w:r w:rsidRPr="00F143CA">
              <w:rPr>
                <w:rFonts w:ascii="Times New Roman" w:hAnsi="Times New Roman"/>
                <w:i/>
                <w:sz w:val="24"/>
                <w:szCs w:val="24"/>
                <w:lang w:val="ro-MO"/>
              </w:rPr>
              <w:t>Salmonella spp.</w:t>
            </w:r>
            <w:r>
              <w:rPr>
                <w:rFonts w:ascii="Times New Roman" w:hAnsi="Times New Roman"/>
                <w:sz w:val="24"/>
                <w:szCs w:val="24"/>
                <w:lang w:val="ro-MO"/>
              </w:rPr>
              <w:t xml:space="preserve"> în </w:t>
            </w:r>
            <w:r>
              <w:rPr>
                <w:rFonts w:ascii="Times New Roman" w:hAnsi="Times New Roman"/>
                <w:sz w:val="24"/>
                <w:szCs w:val="24"/>
                <w:lang w:val="fr-CA"/>
              </w:rPr>
              <w:t xml:space="preserve">carcase de pasăre </w:t>
            </w:r>
            <w:r>
              <w:rPr>
                <w:rFonts w:ascii="Times New Roman" w:hAnsi="Times New Roman"/>
                <w:sz w:val="24"/>
                <w:szCs w:val="24"/>
                <w:lang w:val="ro-MO"/>
              </w:rPr>
              <w:t xml:space="preserve">a constituit  6%, </w:t>
            </w:r>
            <w:r w:rsidRPr="00542CF9">
              <w:rPr>
                <w:rFonts w:ascii="Times New Roman" w:hAnsi="Times New Roman"/>
                <w:sz w:val="24"/>
                <w:szCs w:val="24"/>
                <w:lang w:val="fr-CA"/>
              </w:rPr>
              <w:t xml:space="preserve">cu predominarea serotipelor </w:t>
            </w:r>
            <w:r w:rsidRPr="00542CF9">
              <w:rPr>
                <w:rFonts w:ascii="Times New Roman" w:hAnsi="Times New Roman"/>
                <w:i/>
                <w:sz w:val="24"/>
                <w:szCs w:val="24"/>
                <w:lang w:val="fr-CA"/>
              </w:rPr>
              <w:t>Salmonella gallinarum, Salmonella enteritidis</w:t>
            </w:r>
            <w:r w:rsidRPr="00542CF9">
              <w:rPr>
                <w:rFonts w:ascii="Times New Roman" w:hAnsi="Times New Roman"/>
                <w:sz w:val="24"/>
                <w:szCs w:val="24"/>
                <w:lang w:val="fr-CA"/>
              </w:rPr>
              <w:t xml:space="preserve"> și </w:t>
            </w:r>
            <w:r w:rsidRPr="00542CF9">
              <w:rPr>
                <w:rFonts w:ascii="Times New Roman" w:hAnsi="Times New Roman"/>
                <w:i/>
                <w:sz w:val="24"/>
                <w:szCs w:val="24"/>
                <w:lang w:val="fr-CA"/>
              </w:rPr>
              <w:t>Salmonella infantins</w:t>
            </w:r>
            <w:r w:rsidRPr="00F85832">
              <w:rPr>
                <w:rFonts w:ascii="Times New Roman" w:hAnsi="Times New Roman"/>
                <w:sz w:val="24"/>
                <w:szCs w:val="24"/>
                <w:lang w:val="ro-MO"/>
              </w:rPr>
              <w:t xml:space="preserve">. </w:t>
            </w:r>
            <w:r>
              <w:rPr>
                <w:rFonts w:ascii="Times New Roman" w:hAnsi="Times New Roman"/>
                <w:sz w:val="24"/>
                <w:szCs w:val="24"/>
                <w:lang w:val="ro-MO"/>
              </w:rPr>
              <w:t>I</w:t>
            </w:r>
            <w:r>
              <w:rPr>
                <w:rFonts w:ascii="Times New Roman" w:hAnsi="Times New Roman"/>
                <w:sz w:val="24"/>
                <w:szCs w:val="24"/>
                <w:lang w:val="fr-CA"/>
              </w:rPr>
              <w:t>zolatele</w:t>
            </w:r>
            <w:r w:rsidRPr="00542CF9">
              <w:rPr>
                <w:rFonts w:ascii="Times New Roman" w:hAnsi="Times New Roman"/>
                <w:sz w:val="24"/>
                <w:szCs w:val="24"/>
                <w:lang w:val="fr-CA"/>
              </w:rPr>
              <w:t xml:space="preserve"> de </w:t>
            </w:r>
            <w:r w:rsidRPr="00542CF9">
              <w:rPr>
                <w:rFonts w:ascii="Times New Roman" w:hAnsi="Times New Roman"/>
                <w:i/>
                <w:sz w:val="24"/>
                <w:szCs w:val="24"/>
                <w:lang w:val="fr-CA"/>
              </w:rPr>
              <w:t>Salmonella spp</w:t>
            </w:r>
            <w:r w:rsidRPr="00542CF9">
              <w:rPr>
                <w:rFonts w:ascii="Times New Roman" w:hAnsi="Times New Roman"/>
                <w:sz w:val="24"/>
                <w:szCs w:val="24"/>
                <w:lang w:val="fr-CA"/>
              </w:rPr>
              <w:t>.</w:t>
            </w:r>
            <w:r>
              <w:rPr>
                <w:rFonts w:ascii="Times New Roman" w:hAnsi="Times New Roman"/>
                <w:sz w:val="24"/>
                <w:szCs w:val="24"/>
                <w:lang w:val="fr-CA"/>
              </w:rPr>
              <w:t xml:space="preserve"> </w:t>
            </w:r>
            <w:r w:rsidRPr="00542CF9">
              <w:rPr>
                <w:rFonts w:ascii="Times New Roman" w:hAnsi="Times New Roman"/>
                <w:sz w:val="24"/>
                <w:szCs w:val="24"/>
                <w:lang w:val="fr-CA"/>
              </w:rPr>
              <w:t xml:space="preserve">au </w:t>
            </w:r>
            <w:r>
              <w:rPr>
                <w:rFonts w:ascii="Times New Roman" w:hAnsi="Times New Roman"/>
                <w:sz w:val="24"/>
                <w:szCs w:val="24"/>
                <w:lang w:val="fr-CA"/>
              </w:rPr>
              <w:t>avut</w:t>
            </w:r>
            <w:r w:rsidRPr="00542CF9">
              <w:rPr>
                <w:rFonts w:ascii="Times New Roman" w:hAnsi="Times New Roman"/>
                <w:sz w:val="24"/>
                <w:szCs w:val="24"/>
                <w:lang w:val="fr-CA"/>
              </w:rPr>
              <w:t xml:space="preserve"> rezistență </w:t>
            </w:r>
            <w:r>
              <w:rPr>
                <w:rFonts w:ascii="Times New Roman" w:hAnsi="Times New Roman"/>
                <w:sz w:val="24"/>
                <w:szCs w:val="24"/>
                <w:lang w:val="fr-CA"/>
              </w:rPr>
              <w:t>semnificativă</w:t>
            </w:r>
            <w:r w:rsidRPr="00542CF9">
              <w:rPr>
                <w:rFonts w:ascii="Times New Roman" w:hAnsi="Times New Roman"/>
                <w:sz w:val="24"/>
                <w:szCs w:val="24"/>
                <w:lang w:val="fr-CA"/>
              </w:rPr>
              <w:t xml:space="preserve"> la preparate</w:t>
            </w:r>
            <w:r>
              <w:rPr>
                <w:rFonts w:ascii="Times New Roman" w:hAnsi="Times New Roman"/>
                <w:sz w:val="24"/>
                <w:szCs w:val="24"/>
                <w:lang w:val="fr-CA"/>
              </w:rPr>
              <w:t>le</w:t>
            </w:r>
            <w:r w:rsidRPr="00542CF9">
              <w:rPr>
                <w:rFonts w:ascii="Times New Roman" w:hAnsi="Times New Roman"/>
                <w:sz w:val="24"/>
                <w:szCs w:val="24"/>
                <w:lang w:val="fr-CA"/>
              </w:rPr>
              <w:t xml:space="preserve"> antimicrobiene Doxiciclină, Colestină și Amoxicilină cu variații de la 64% la 72,8%</w:t>
            </w:r>
            <w:r>
              <w:rPr>
                <w:rFonts w:ascii="Times New Roman" w:hAnsi="Times New Roman"/>
                <w:sz w:val="24"/>
                <w:szCs w:val="24"/>
                <w:lang w:val="fr-CA"/>
              </w:rPr>
              <w:t>, iar cea</w:t>
            </w:r>
            <w:r w:rsidRPr="00542CF9">
              <w:rPr>
                <w:rFonts w:ascii="Times New Roman" w:hAnsi="Times New Roman"/>
                <w:sz w:val="24"/>
                <w:szCs w:val="24"/>
                <w:lang w:val="fr-CA"/>
              </w:rPr>
              <w:t xml:space="preserve"> mai înaltă sensibilitatea</w:t>
            </w:r>
            <w:r>
              <w:rPr>
                <w:rFonts w:ascii="Times New Roman" w:hAnsi="Times New Roman"/>
                <w:sz w:val="24"/>
                <w:szCs w:val="24"/>
                <w:lang w:val="fr-CA"/>
              </w:rPr>
              <w:t>,</w:t>
            </w:r>
            <w:r w:rsidRPr="00542CF9">
              <w:rPr>
                <w:rFonts w:ascii="Times New Roman" w:hAnsi="Times New Roman"/>
                <w:sz w:val="24"/>
                <w:szCs w:val="24"/>
                <w:lang w:val="fr-CA"/>
              </w:rPr>
              <w:t xml:space="preserve">  </w:t>
            </w:r>
            <w:r>
              <w:rPr>
                <w:rFonts w:ascii="Times New Roman" w:hAnsi="Times New Roman"/>
                <w:sz w:val="24"/>
                <w:szCs w:val="24"/>
                <w:lang w:val="fr-CA"/>
              </w:rPr>
              <w:t>de 82%, a fost la preparatul Ofloxacin.</w:t>
            </w:r>
            <w:r w:rsidRPr="00F85832">
              <w:rPr>
                <w:rFonts w:ascii="Times New Roman" w:hAnsi="Times New Roman"/>
                <w:sz w:val="24"/>
                <w:szCs w:val="24"/>
                <w:lang w:val="ro-MO"/>
              </w:rPr>
              <w:t xml:space="preserve"> </w:t>
            </w:r>
          </w:p>
          <w:p w:rsidR="00BC7568" w:rsidRDefault="00BC7568" w:rsidP="001E31E2">
            <w:pPr>
              <w:spacing w:after="0" w:line="240" w:lineRule="auto"/>
              <w:ind w:firstLine="567"/>
              <w:jc w:val="both"/>
              <w:rPr>
                <w:rFonts w:ascii="Times New Roman" w:hAnsi="Times New Roman"/>
                <w:sz w:val="24"/>
                <w:szCs w:val="24"/>
                <w:lang w:val="ro-MO"/>
              </w:rPr>
            </w:pPr>
            <w:r w:rsidRPr="00205133">
              <w:rPr>
                <w:rFonts w:ascii="Times New Roman" w:hAnsi="Times New Roman"/>
                <w:sz w:val="24"/>
                <w:szCs w:val="24"/>
                <w:lang w:val="ro-MO"/>
              </w:rPr>
              <w:t>În rezultatul aprecierii</w:t>
            </w:r>
            <w:r w:rsidRPr="00205133">
              <w:rPr>
                <w:rFonts w:ascii="Times New Roman" w:hAnsi="Times New Roman"/>
                <w:sz w:val="24"/>
                <w:szCs w:val="24"/>
                <w:lang w:val="sq-AL"/>
              </w:rPr>
              <w:t xml:space="preserve"> impactului tulpinelor de </w:t>
            </w:r>
            <w:r w:rsidRPr="00205133">
              <w:rPr>
                <w:rFonts w:ascii="Times New Roman" w:hAnsi="Times New Roman"/>
                <w:color w:val="000000"/>
                <w:sz w:val="24"/>
                <w:szCs w:val="24"/>
                <w:lang w:val="sq-AL"/>
              </w:rPr>
              <w:t>microorganisme eficiente autohtone</w:t>
            </w:r>
            <w:r w:rsidRPr="00205133">
              <w:rPr>
                <w:b/>
                <w:color w:val="000000"/>
                <w:lang w:val="sq-AL"/>
              </w:rPr>
              <w:t xml:space="preserve"> </w:t>
            </w:r>
            <w:r w:rsidRPr="00205133">
              <w:rPr>
                <w:rFonts w:ascii="Times New Roman" w:hAnsi="Times New Roman"/>
                <w:color w:val="000000"/>
                <w:sz w:val="24"/>
                <w:szCs w:val="24"/>
                <w:lang w:val="sq-AL"/>
              </w:rPr>
              <w:t xml:space="preserve">asupra organismului păsărilor a fost constat că </w:t>
            </w:r>
            <w:r w:rsidRPr="00205133">
              <w:rPr>
                <w:rFonts w:ascii="Times New Roman" w:hAnsi="Times New Roman"/>
                <w:i/>
                <w:sz w:val="24"/>
                <w:szCs w:val="24"/>
                <w:lang w:val="ro-MO"/>
              </w:rPr>
              <w:t xml:space="preserve"> Bifidobacterium spp., Lactobacillus spp. </w:t>
            </w:r>
            <w:r w:rsidRPr="00205133">
              <w:rPr>
                <w:rFonts w:ascii="Times New Roman" w:hAnsi="Times New Roman"/>
                <w:sz w:val="24"/>
                <w:szCs w:val="24"/>
                <w:lang w:val="ro-MO"/>
              </w:rPr>
              <w:t xml:space="preserve">și  </w:t>
            </w:r>
            <w:r w:rsidRPr="00205133">
              <w:rPr>
                <w:rFonts w:ascii="Times New Roman" w:hAnsi="Times New Roman"/>
                <w:i/>
                <w:sz w:val="24"/>
                <w:szCs w:val="24"/>
                <w:lang w:val="ro-MO"/>
              </w:rPr>
              <w:t>Bacillus spp</w:t>
            </w:r>
            <w:r w:rsidRPr="00205133">
              <w:rPr>
                <w:rFonts w:ascii="Times New Roman" w:hAnsi="Times New Roman"/>
                <w:sz w:val="24"/>
                <w:szCs w:val="24"/>
                <w:lang w:val="ro-MO"/>
              </w:rPr>
              <w:t xml:space="preserve">. au influențat sporul în greutate a puilor respectiv cu  7,24%, 6,99% și 4,96%, iar tulpina </w:t>
            </w:r>
            <w:r w:rsidRPr="00205133">
              <w:rPr>
                <w:rFonts w:ascii="Times New Roman" w:hAnsi="Times New Roman"/>
                <w:i/>
                <w:sz w:val="24"/>
                <w:szCs w:val="24"/>
                <w:lang w:val="ro-MO"/>
              </w:rPr>
              <w:t>Lactobacillus spp.</w:t>
            </w:r>
            <w:r>
              <w:rPr>
                <w:rFonts w:ascii="Times New Roman" w:hAnsi="Times New Roman"/>
                <w:i/>
                <w:sz w:val="24"/>
                <w:szCs w:val="24"/>
                <w:lang w:val="ro-MO"/>
              </w:rPr>
              <w:t xml:space="preserve"> </w:t>
            </w:r>
            <w:r w:rsidRPr="00205133">
              <w:rPr>
                <w:rFonts w:ascii="Times New Roman" w:hAnsi="Times New Roman"/>
                <w:sz w:val="24"/>
                <w:szCs w:val="24"/>
                <w:lang w:val="ro-MO"/>
              </w:rPr>
              <w:t>a fost</w:t>
            </w:r>
            <w:r w:rsidRPr="00205133">
              <w:rPr>
                <w:rFonts w:ascii="Times New Roman" w:hAnsi="Times New Roman"/>
                <w:i/>
                <w:sz w:val="24"/>
                <w:szCs w:val="24"/>
                <w:lang w:val="ro-MO"/>
              </w:rPr>
              <w:t xml:space="preserve"> </w:t>
            </w:r>
            <w:r w:rsidRPr="00205133">
              <w:rPr>
                <w:rFonts w:ascii="Times New Roman" w:hAnsi="Times New Roman"/>
                <w:sz w:val="24"/>
                <w:szCs w:val="24"/>
                <w:lang w:val="ro-MO"/>
              </w:rPr>
              <w:t>cea mai eficientă în combaterea colibacilozei.</w:t>
            </w:r>
            <w:r w:rsidRPr="00645AE5">
              <w:rPr>
                <w:rFonts w:ascii="Times New Roman" w:hAnsi="Times New Roman"/>
                <w:sz w:val="24"/>
                <w:szCs w:val="24"/>
                <w:lang w:val="ro-MO"/>
              </w:rPr>
              <w:t xml:space="preserve"> </w:t>
            </w:r>
          </w:p>
          <w:p w:rsidR="00BC7568" w:rsidRPr="00F6652D" w:rsidRDefault="00BC7568" w:rsidP="001E31E2">
            <w:pPr>
              <w:spacing w:after="0"/>
              <w:ind w:firstLine="567"/>
              <w:jc w:val="both"/>
              <w:rPr>
                <w:rFonts w:ascii="Times New Roman" w:eastAsia="Times New Roman" w:hAnsi="Times New Roman"/>
                <w:sz w:val="24"/>
                <w:szCs w:val="24"/>
                <w:lang w:val="pt-BR" w:eastAsia="ru-RU"/>
              </w:rPr>
            </w:pPr>
            <w:r w:rsidRPr="00F6652D">
              <w:rPr>
                <w:rFonts w:ascii="Times New Roman" w:eastAsia="Times New Roman" w:hAnsi="Times New Roman"/>
                <w:sz w:val="24"/>
                <w:szCs w:val="24"/>
                <w:lang w:val="pt-BR" w:eastAsia="ru-RU"/>
              </w:rPr>
              <w:t>Fertilizantul lichid EM-1 a influențat pozitiv procesele de dezvoltare fiziologică a plantelor. În toate fazele fenologice plantele de porumb și mazăre de pe loturile experimentale s-au dezvoltat respectiv cu 2-7 zile și 1-2 zile mai repede decât cele de pe loturile martor. De asemenea a fost ameliorată calitatea porumbului prin sporirea unor indicatorilor principali a</w:t>
            </w:r>
            <w:r>
              <w:rPr>
                <w:rFonts w:ascii="Times New Roman" w:eastAsia="Times New Roman" w:hAnsi="Times New Roman"/>
                <w:sz w:val="24"/>
                <w:szCs w:val="24"/>
                <w:lang w:val="pt-BR" w:eastAsia="ru-RU"/>
              </w:rPr>
              <w:t>i</w:t>
            </w:r>
            <w:r w:rsidRPr="00F6652D">
              <w:rPr>
                <w:rFonts w:ascii="Times New Roman" w:eastAsia="Times New Roman" w:hAnsi="Times New Roman"/>
                <w:sz w:val="24"/>
                <w:szCs w:val="24"/>
                <w:lang w:val="pt-BR" w:eastAsia="ru-RU"/>
              </w:rPr>
              <w:t xml:space="preserve"> calității (conținutul azotului total, proteinei brute și fosforului).  </w:t>
            </w:r>
          </w:p>
          <w:p w:rsidR="00BC7568" w:rsidRPr="00B641B9" w:rsidRDefault="00BC7568" w:rsidP="001E31E2">
            <w:pPr>
              <w:pBdr>
                <w:top w:val="nil"/>
                <w:left w:val="nil"/>
                <w:bottom w:val="nil"/>
                <w:right w:val="nil"/>
                <w:between w:val="nil"/>
              </w:pBdr>
              <w:spacing w:after="0" w:line="276" w:lineRule="auto"/>
              <w:jc w:val="both"/>
              <w:rPr>
                <w:rFonts w:ascii="Times New Roman" w:hAnsi="Times New Roman"/>
                <w:bCs/>
                <w:sz w:val="24"/>
                <w:szCs w:val="24"/>
                <w:lang w:val="ro-RO"/>
              </w:rPr>
            </w:pPr>
            <w:r>
              <w:rPr>
                <w:rFonts w:ascii="Times New Roman" w:eastAsia="Times New Roman" w:hAnsi="Times New Roman"/>
                <w:sz w:val="24"/>
                <w:szCs w:val="24"/>
                <w:lang w:val="pt-BR" w:eastAsia="ru-RU"/>
              </w:rPr>
              <w:t xml:space="preserve">       Au fost publicate 8 articole în reviste științifice internaționale și naționale, inclusiv 5 cu IF; 12 articole în lucrările conferințelor internaționale și naționale; 16 teze în lucrările conferințelor științifice internaționale și naționale; obținute 4 brevete de invenție; depuse 3 cereri de brevet.</w:t>
            </w:r>
            <w:r>
              <w:rPr>
                <w:rFonts w:ascii="Times New Roman" w:hAnsi="Times New Roman"/>
                <w:bCs/>
                <w:sz w:val="24"/>
                <w:szCs w:val="24"/>
                <w:lang w:val="ro-RO"/>
              </w:rPr>
              <w:t xml:space="preserve"> La saloanele de inventică obținute 9 medalii de aur, 8 medalii de argint și 1 medalie de bronz.</w:t>
            </w:r>
          </w:p>
        </w:tc>
      </w:tr>
    </w:tbl>
    <w:p w:rsidR="00BC7568" w:rsidRDefault="00BC7568" w:rsidP="00BC7568">
      <w:pPr>
        <w:spacing w:after="120" w:line="276" w:lineRule="auto"/>
        <w:jc w:val="both"/>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C7568" w:rsidRPr="00087C8F" w:rsidTr="001E31E2">
        <w:tc>
          <w:tcPr>
            <w:tcW w:w="9606" w:type="dxa"/>
          </w:tcPr>
          <w:p w:rsidR="00BC7568" w:rsidRPr="00087C8F" w:rsidRDefault="00BC7568" w:rsidP="001E31E2">
            <w:pPr>
              <w:spacing w:after="0" w:line="240" w:lineRule="auto"/>
              <w:ind w:firstLine="357"/>
              <w:jc w:val="both"/>
              <w:rPr>
                <w:rFonts w:ascii="Times New Roman" w:hAnsi="Times New Roman"/>
                <w:sz w:val="24"/>
                <w:szCs w:val="24"/>
              </w:rPr>
            </w:pPr>
            <w:r w:rsidRPr="00087C8F">
              <w:rPr>
                <w:rFonts w:ascii="Times New Roman" w:hAnsi="Times New Roman"/>
                <w:sz w:val="24"/>
                <w:szCs w:val="24"/>
              </w:rPr>
              <w:t xml:space="preserve">Studying the chemical composition and nutritional value of the plants of the new variety of </w:t>
            </w:r>
            <w:proofErr w:type="spellStart"/>
            <w:r w:rsidRPr="00087C8F">
              <w:rPr>
                <w:rFonts w:ascii="Times New Roman" w:hAnsi="Times New Roman"/>
                <w:i/>
                <w:iCs/>
                <w:sz w:val="24"/>
                <w:szCs w:val="24"/>
              </w:rPr>
              <w:t>Astragalus</w:t>
            </w:r>
            <w:proofErr w:type="spellEnd"/>
            <w:r w:rsidRPr="00087C8F">
              <w:rPr>
                <w:rFonts w:ascii="Times New Roman" w:hAnsi="Times New Roman"/>
                <w:i/>
                <w:iCs/>
                <w:sz w:val="24"/>
                <w:szCs w:val="24"/>
              </w:rPr>
              <w:t xml:space="preserve"> </w:t>
            </w:r>
            <w:proofErr w:type="spellStart"/>
            <w:r w:rsidRPr="00087C8F">
              <w:rPr>
                <w:rFonts w:ascii="Times New Roman" w:hAnsi="Times New Roman"/>
                <w:i/>
                <w:iCs/>
                <w:sz w:val="24"/>
                <w:szCs w:val="24"/>
              </w:rPr>
              <w:t>galegiformis</w:t>
            </w:r>
            <w:proofErr w:type="spellEnd"/>
            <w:r w:rsidRPr="00087C8F">
              <w:rPr>
                <w:rFonts w:ascii="Times New Roman" w:hAnsi="Times New Roman"/>
                <w:sz w:val="24"/>
                <w:szCs w:val="24"/>
              </w:rPr>
              <w:t xml:space="preserve"> or </w:t>
            </w:r>
            <w:r w:rsidRPr="00087C8F">
              <w:rPr>
                <w:rFonts w:ascii="Times New Roman" w:hAnsi="Times New Roman"/>
                <w:b/>
                <w:bCs/>
                <w:sz w:val="24"/>
                <w:szCs w:val="24"/>
              </w:rPr>
              <w:t>"Vigor"</w:t>
            </w:r>
            <w:r w:rsidRPr="00087C8F">
              <w:rPr>
                <w:rFonts w:ascii="Times New Roman" w:hAnsi="Times New Roman"/>
                <w:sz w:val="24"/>
                <w:szCs w:val="24"/>
              </w:rPr>
              <w:t xml:space="preserve"> proves that by the crude protein content the green mass of </w:t>
            </w:r>
            <w:proofErr w:type="spellStart"/>
            <w:r w:rsidRPr="00087C8F">
              <w:rPr>
                <w:rFonts w:ascii="Times New Roman" w:hAnsi="Times New Roman"/>
                <w:sz w:val="24"/>
                <w:szCs w:val="24"/>
              </w:rPr>
              <w:t>astragalus</w:t>
            </w:r>
            <w:proofErr w:type="spellEnd"/>
            <w:r w:rsidRPr="00087C8F">
              <w:rPr>
                <w:rFonts w:ascii="Times New Roman" w:hAnsi="Times New Roman"/>
                <w:sz w:val="24"/>
                <w:szCs w:val="24"/>
              </w:rPr>
              <w:t xml:space="preserve"> can be compared with alfalfa, since this index falls within the limits of 21.63% in the phase up to budding, then decreases to 17.69% of DM during budding, falling to 17.38% in the flowering phase. The energy content increases from 0.13 of NU in the period up to budding to 0.16 of NU at budding and 0.18 of NU at flowering. The level of </w:t>
            </w:r>
            <w:proofErr w:type="spellStart"/>
            <w:r w:rsidRPr="00087C8F">
              <w:rPr>
                <w:rFonts w:ascii="Times New Roman" w:hAnsi="Times New Roman"/>
                <w:sz w:val="24"/>
                <w:szCs w:val="24"/>
              </w:rPr>
              <w:t>metabolizable</w:t>
            </w:r>
            <w:proofErr w:type="spellEnd"/>
            <w:r w:rsidRPr="00087C8F">
              <w:rPr>
                <w:rFonts w:ascii="Times New Roman" w:hAnsi="Times New Roman"/>
                <w:sz w:val="24"/>
                <w:szCs w:val="24"/>
              </w:rPr>
              <w:t xml:space="preserve"> energy, so, if in dry matter it decreases from 9.53 </w:t>
            </w:r>
            <w:proofErr w:type="spellStart"/>
            <w:r w:rsidRPr="00087C8F">
              <w:rPr>
                <w:rFonts w:ascii="Times New Roman" w:hAnsi="Times New Roman"/>
                <w:sz w:val="24"/>
                <w:szCs w:val="24"/>
              </w:rPr>
              <w:t>Mj</w:t>
            </w:r>
            <w:proofErr w:type="spellEnd"/>
            <w:r w:rsidRPr="00087C8F">
              <w:rPr>
                <w:rFonts w:ascii="Times New Roman" w:hAnsi="Times New Roman"/>
                <w:sz w:val="24"/>
                <w:szCs w:val="24"/>
              </w:rPr>
              <w:t xml:space="preserve">/kg of DM up to 9.12 </w:t>
            </w:r>
            <w:proofErr w:type="spellStart"/>
            <w:r w:rsidRPr="00087C8F">
              <w:rPr>
                <w:rFonts w:ascii="Times New Roman" w:hAnsi="Times New Roman"/>
                <w:sz w:val="24"/>
                <w:szCs w:val="24"/>
              </w:rPr>
              <w:t>Mj</w:t>
            </w:r>
            <w:proofErr w:type="spellEnd"/>
            <w:r w:rsidRPr="00087C8F">
              <w:rPr>
                <w:rFonts w:ascii="Times New Roman" w:hAnsi="Times New Roman"/>
                <w:sz w:val="24"/>
                <w:szCs w:val="24"/>
              </w:rPr>
              <w:t>/kg corresponding to the development phases, then the ME content in the plant with natural moisture increases from 1.43 MJ/kg to 1.95 MJ/kg.</w:t>
            </w:r>
          </w:p>
          <w:p w:rsidR="00BC7568" w:rsidRPr="00087C8F" w:rsidRDefault="00BC7568" w:rsidP="001E31E2">
            <w:pPr>
              <w:spacing w:after="0" w:line="240" w:lineRule="auto"/>
              <w:ind w:firstLine="357"/>
              <w:jc w:val="both"/>
              <w:rPr>
                <w:rFonts w:ascii="Times New Roman" w:hAnsi="Times New Roman"/>
                <w:sz w:val="24"/>
                <w:szCs w:val="24"/>
              </w:rPr>
            </w:pPr>
            <w:r w:rsidRPr="00087C8F">
              <w:rPr>
                <w:rFonts w:ascii="Times New Roman" w:hAnsi="Times New Roman"/>
                <w:sz w:val="24"/>
                <w:szCs w:val="24"/>
              </w:rPr>
              <w:t xml:space="preserve">The necessary research was carried out on the possibilities of preserving the plant mass of </w:t>
            </w:r>
            <w:proofErr w:type="spellStart"/>
            <w:r w:rsidRPr="00087C8F">
              <w:rPr>
                <w:rFonts w:ascii="Times New Roman" w:hAnsi="Times New Roman"/>
                <w:i/>
                <w:iCs/>
                <w:sz w:val="24"/>
                <w:szCs w:val="24"/>
              </w:rPr>
              <w:t>Astragalus</w:t>
            </w:r>
            <w:proofErr w:type="spellEnd"/>
            <w:r w:rsidRPr="00087C8F">
              <w:rPr>
                <w:rFonts w:ascii="Times New Roman" w:hAnsi="Times New Roman"/>
                <w:i/>
                <w:iCs/>
                <w:sz w:val="24"/>
                <w:szCs w:val="24"/>
              </w:rPr>
              <w:t xml:space="preserve"> </w:t>
            </w:r>
            <w:proofErr w:type="spellStart"/>
            <w:r w:rsidRPr="00087C8F">
              <w:rPr>
                <w:rFonts w:ascii="Times New Roman" w:hAnsi="Times New Roman"/>
                <w:i/>
                <w:iCs/>
                <w:sz w:val="24"/>
                <w:szCs w:val="24"/>
              </w:rPr>
              <w:t>galegiformis</w:t>
            </w:r>
            <w:proofErr w:type="spellEnd"/>
            <w:r w:rsidRPr="00087C8F">
              <w:rPr>
                <w:rFonts w:ascii="Times New Roman" w:hAnsi="Times New Roman"/>
                <w:sz w:val="24"/>
                <w:szCs w:val="24"/>
              </w:rPr>
              <w:t xml:space="preserve"> by drying and obtaining hay and by preserving and obtaining </w:t>
            </w:r>
            <w:proofErr w:type="spellStart"/>
            <w:r w:rsidRPr="00087C8F">
              <w:rPr>
                <w:rFonts w:ascii="Times New Roman" w:hAnsi="Times New Roman"/>
                <w:sz w:val="24"/>
                <w:szCs w:val="24"/>
              </w:rPr>
              <w:t>haylage</w:t>
            </w:r>
            <w:proofErr w:type="spellEnd"/>
            <w:r w:rsidRPr="00087C8F">
              <w:rPr>
                <w:rFonts w:ascii="Times New Roman" w:hAnsi="Times New Roman"/>
                <w:sz w:val="24"/>
                <w:szCs w:val="24"/>
              </w:rPr>
              <w:t xml:space="preserve">. It was found that very high quality hay can be obtained after </w:t>
            </w:r>
            <w:proofErr w:type="spellStart"/>
            <w:r w:rsidRPr="00087C8F">
              <w:rPr>
                <w:rFonts w:ascii="Times New Roman" w:hAnsi="Times New Roman"/>
                <w:sz w:val="24"/>
                <w:szCs w:val="24"/>
              </w:rPr>
              <w:t>IInd</w:t>
            </w:r>
            <w:proofErr w:type="spellEnd"/>
            <w:r w:rsidRPr="00087C8F">
              <w:rPr>
                <w:rFonts w:ascii="Times New Roman" w:hAnsi="Times New Roman"/>
                <w:sz w:val="24"/>
                <w:szCs w:val="24"/>
              </w:rPr>
              <w:t xml:space="preserve"> and </w:t>
            </w:r>
            <w:proofErr w:type="spellStart"/>
            <w:r w:rsidRPr="00087C8F">
              <w:rPr>
                <w:rFonts w:ascii="Times New Roman" w:hAnsi="Times New Roman"/>
                <w:sz w:val="24"/>
                <w:szCs w:val="24"/>
              </w:rPr>
              <w:t>IIIrd</w:t>
            </w:r>
            <w:proofErr w:type="spellEnd"/>
            <w:r w:rsidRPr="00087C8F">
              <w:rPr>
                <w:rFonts w:ascii="Times New Roman" w:hAnsi="Times New Roman"/>
                <w:sz w:val="24"/>
                <w:szCs w:val="24"/>
              </w:rPr>
              <w:t xml:space="preserve"> scythes. It was also found that </w:t>
            </w:r>
            <w:proofErr w:type="gramStart"/>
            <w:r w:rsidRPr="00087C8F">
              <w:rPr>
                <w:rFonts w:ascii="Times New Roman" w:hAnsi="Times New Roman"/>
                <w:sz w:val="24"/>
                <w:szCs w:val="24"/>
              </w:rPr>
              <w:t>a quality</w:t>
            </w:r>
            <w:proofErr w:type="gramEnd"/>
            <w:r w:rsidRPr="00087C8F">
              <w:rPr>
                <w:rFonts w:ascii="Times New Roman" w:hAnsi="Times New Roman"/>
                <w:sz w:val="24"/>
                <w:szCs w:val="24"/>
              </w:rPr>
              <w:t xml:space="preserve"> hay can be obtained from </w:t>
            </w:r>
            <w:proofErr w:type="spellStart"/>
            <w:r w:rsidRPr="00087C8F">
              <w:rPr>
                <w:rFonts w:ascii="Times New Roman" w:hAnsi="Times New Roman"/>
                <w:sz w:val="24"/>
                <w:szCs w:val="24"/>
              </w:rPr>
              <w:t>Astragalus</w:t>
            </w:r>
            <w:proofErr w:type="spellEnd"/>
            <w:r w:rsidRPr="00087C8F">
              <w:rPr>
                <w:rFonts w:ascii="Times New Roman" w:hAnsi="Times New Roman"/>
                <w:sz w:val="24"/>
                <w:szCs w:val="24"/>
              </w:rPr>
              <w:t xml:space="preserve"> </w:t>
            </w:r>
            <w:proofErr w:type="spellStart"/>
            <w:r w:rsidRPr="00087C8F">
              <w:rPr>
                <w:rFonts w:ascii="Times New Roman" w:hAnsi="Times New Roman"/>
                <w:sz w:val="24"/>
                <w:szCs w:val="24"/>
              </w:rPr>
              <w:t>galegiformis</w:t>
            </w:r>
            <w:proofErr w:type="spellEnd"/>
            <w:r w:rsidRPr="00087C8F">
              <w:rPr>
                <w:rFonts w:ascii="Times New Roman" w:hAnsi="Times New Roman"/>
                <w:sz w:val="24"/>
                <w:szCs w:val="24"/>
              </w:rPr>
              <w:t>, provided that the optimum humidity of this feed should be within 55-60%.</w:t>
            </w:r>
          </w:p>
          <w:p w:rsidR="00BC7568" w:rsidRPr="00087C8F" w:rsidRDefault="00BC7568" w:rsidP="001E31E2">
            <w:pPr>
              <w:spacing w:after="0" w:line="240" w:lineRule="auto"/>
              <w:ind w:firstLine="357"/>
              <w:jc w:val="both"/>
              <w:rPr>
                <w:rFonts w:ascii="Times New Roman" w:hAnsi="Times New Roman"/>
                <w:sz w:val="24"/>
                <w:szCs w:val="24"/>
              </w:rPr>
            </w:pPr>
            <w:r w:rsidRPr="00087C8F">
              <w:rPr>
                <w:rFonts w:ascii="Times New Roman" w:hAnsi="Times New Roman"/>
                <w:sz w:val="24"/>
                <w:szCs w:val="24"/>
              </w:rPr>
              <w:t xml:space="preserve">Scientific research on the use of pumpkin seed cake has shown that pumpkin seed cake with peel contains: nutrient units -1.06; </w:t>
            </w:r>
            <w:proofErr w:type="spellStart"/>
            <w:r w:rsidRPr="00087C8F">
              <w:rPr>
                <w:rFonts w:ascii="Times New Roman" w:hAnsi="Times New Roman"/>
                <w:sz w:val="24"/>
                <w:szCs w:val="24"/>
              </w:rPr>
              <w:t>metabolizable</w:t>
            </w:r>
            <w:proofErr w:type="spellEnd"/>
            <w:r w:rsidRPr="00087C8F">
              <w:rPr>
                <w:rFonts w:ascii="Times New Roman" w:hAnsi="Times New Roman"/>
                <w:sz w:val="24"/>
                <w:szCs w:val="24"/>
              </w:rPr>
              <w:t xml:space="preserve"> energy -11.21 </w:t>
            </w:r>
            <w:proofErr w:type="spellStart"/>
            <w:r w:rsidRPr="00087C8F">
              <w:rPr>
                <w:rFonts w:ascii="Times New Roman" w:hAnsi="Times New Roman"/>
                <w:sz w:val="24"/>
                <w:szCs w:val="24"/>
              </w:rPr>
              <w:t>Mdj</w:t>
            </w:r>
            <w:proofErr w:type="spellEnd"/>
            <w:r w:rsidRPr="00087C8F">
              <w:rPr>
                <w:rFonts w:ascii="Times New Roman" w:hAnsi="Times New Roman"/>
                <w:sz w:val="24"/>
                <w:szCs w:val="24"/>
              </w:rPr>
              <w:t>; crude protein - 40.5%; crude fat - 14.41%; crude cellulose - 28.07%; non - nitrogenous extractive substances - 1.21 %; calcium -0.09%; phosphorus-0.21 %; has a sugar content of 2.29% in absolutely dry matter, carotene is of 4.50 mg/kg. The partial substitution of soybean meal with pumpkin seed cake with peel reduced the cost price of one kg of combined fodder by 2.7% in the first period and by 6.2% in the second fattening period, and an economic effect was obtained during the experimental period in the amount of 203.90 lei/head.</w:t>
            </w:r>
          </w:p>
          <w:p w:rsidR="00BC7568" w:rsidRPr="00087C8F" w:rsidRDefault="00BC7568" w:rsidP="001E31E2">
            <w:pPr>
              <w:spacing w:after="0" w:line="240" w:lineRule="auto"/>
              <w:ind w:firstLine="357"/>
              <w:jc w:val="both"/>
              <w:rPr>
                <w:rFonts w:ascii="Times New Roman" w:hAnsi="Times New Roman"/>
                <w:sz w:val="24"/>
                <w:szCs w:val="24"/>
              </w:rPr>
            </w:pPr>
            <w:r w:rsidRPr="00087C8F">
              <w:rPr>
                <w:rFonts w:ascii="Times New Roman" w:hAnsi="Times New Roman"/>
                <w:sz w:val="24"/>
                <w:szCs w:val="24"/>
              </w:rPr>
              <w:t xml:space="preserve"> The use of biomass obtained from </w:t>
            </w:r>
            <w:proofErr w:type="spellStart"/>
            <w:r w:rsidRPr="00087C8F">
              <w:rPr>
                <w:rFonts w:ascii="Times New Roman" w:hAnsi="Times New Roman"/>
                <w:i/>
                <w:iCs/>
                <w:sz w:val="24"/>
                <w:szCs w:val="24"/>
              </w:rPr>
              <w:t>Streptomices</w:t>
            </w:r>
            <w:proofErr w:type="spellEnd"/>
            <w:r w:rsidRPr="00087C8F">
              <w:rPr>
                <w:rFonts w:ascii="Times New Roman" w:hAnsi="Times New Roman"/>
                <w:i/>
                <w:iCs/>
                <w:sz w:val="24"/>
                <w:szCs w:val="24"/>
              </w:rPr>
              <w:t xml:space="preserve"> </w:t>
            </w:r>
            <w:proofErr w:type="spellStart"/>
            <w:r w:rsidRPr="00087C8F">
              <w:rPr>
                <w:rFonts w:ascii="Times New Roman" w:hAnsi="Times New Roman"/>
                <w:i/>
                <w:iCs/>
                <w:sz w:val="24"/>
                <w:szCs w:val="24"/>
              </w:rPr>
              <w:t>fradiae</w:t>
            </w:r>
            <w:proofErr w:type="spellEnd"/>
            <w:r w:rsidRPr="00087C8F">
              <w:rPr>
                <w:rFonts w:ascii="Times New Roman" w:hAnsi="Times New Roman"/>
                <w:sz w:val="24"/>
                <w:szCs w:val="24"/>
              </w:rPr>
              <w:t xml:space="preserve"> strain CNMN-Ac-</w:t>
            </w:r>
            <w:smartTag w:uri="urn:schemas-microsoft-com:office:smarttags" w:element="metricconverter">
              <w:smartTagPr>
                <w:attr w:name="ProductID" w:val="11 in"/>
              </w:smartTagPr>
              <w:r w:rsidRPr="00087C8F">
                <w:rPr>
                  <w:rFonts w:ascii="Times New Roman" w:hAnsi="Times New Roman"/>
                  <w:sz w:val="24"/>
                  <w:szCs w:val="24"/>
                </w:rPr>
                <w:t>11 in</w:t>
              </w:r>
            </w:smartTag>
            <w:r w:rsidRPr="00087C8F">
              <w:rPr>
                <w:rFonts w:ascii="Times New Roman" w:hAnsi="Times New Roman"/>
                <w:sz w:val="24"/>
                <w:szCs w:val="24"/>
              </w:rPr>
              <w:t xml:space="preserve"> the feeding of the duck youth of the Lye breed, in a proportion of 0.1% increased the productive performance of the duck youth. Respectively, the body weight of young ducklings increased by 5.4 %, the specific consumption decreased by 4.9%, and the slaughter yield increased by 4.3%.</w:t>
            </w:r>
          </w:p>
          <w:p w:rsidR="00BC7568" w:rsidRPr="00087C8F" w:rsidRDefault="00BC7568" w:rsidP="001E31E2">
            <w:pPr>
              <w:spacing w:after="0" w:line="240" w:lineRule="auto"/>
              <w:ind w:firstLine="357"/>
              <w:jc w:val="both"/>
              <w:rPr>
                <w:rFonts w:ascii="Times New Roman" w:hAnsi="Times New Roman"/>
                <w:sz w:val="24"/>
                <w:szCs w:val="24"/>
              </w:rPr>
            </w:pPr>
            <w:r w:rsidRPr="00087C8F">
              <w:rPr>
                <w:rFonts w:ascii="Times New Roman" w:hAnsi="Times New Roman"/>
                <w:sz w:val="24"/>
                <w:szCs w:val="24"/>
              </w:rPr>
              <w:t xml:space="preserve">The use of vaccines against </w:t>
            </w:r>
            <w:r w:rsidRPr="00087C8F">
              <w:rPr>
                <w:rFonts w:ascii="Times New Roman" w:hAnsi="Times New Roman"/>
                <w:i/>
                <w:iCs/>
                <w:sz w:val="24"/>
                <w:szCs w:val="24"/>
              </w:rPr>
              <w:t>avian salmonellosis</w:t>
            </w:r>
            <w:r w:rsidRPr="00087C8F">
              <w:rPr>
                <w:rFonts w:ascii="Times New Roman" w:hAnsi="Times New Roman"/>
                <w:sz w:val="24"/>
                <w:szCs w:val="24"/>
              </w:rPr>
              <w:t xml:space="preserve"> in egg-laying hens contributed to the reduction of non-standard eggs by 1.5% and by 3.6% of </w:t>
            </w:r>
            <w:proofErr w:type="spellStart"/>
            <w:r w:rsidRPr="00087C8F">
              <w:rPr>
                <w:rFonts w:ascii="Times New Roman" w:hAnsi="Times New Roman"/>
                <w:sz w:val="24"/>
                <w:szCs w:val="24"/>
              </w:rPr>
              <w:t>vetelin</w:t>
            </w:r>
            <w:proofErr w:type="spellEnd"/>
            <w:r w:rsidRPr="00087C8F">
              <w:rPr>
                <w:rFonts w:ascii="Times New Roman" w:hAnsi="Times New Roman"/>
                <w:sz w:val="24"/>
                <w:szCs w:val="24"/>
              </w:rPr>
              <w:t xml:space="preserve"> peritonitis, which demonstrates a comparative efficiency comparing to unvaccinated poultry batches. Incidence of pathogenic serotypes of </w:t>
            </w:r>
            <w:r w:rsidRPr="00087C8F">
              <w:rPr>
                <w:rFonts w:ascii="Times New Roman" w:hAnsi="Times New Roman"/>
                <w:i/>
                <w:iCs/>
                <w:sz w:val="24"/>
                <w:szCs w:val="24"/>
              </w:rPr>
              <w:t>Salmonella spp</w:t>
            </w:r>
            <w:r w:rsidRPr="00087C8F">
              <w:rPr>
                <w:rFonts w:ascii="Times New Roman" w:hAnsi="Times New Roman"/>
                <w:sz w:val="24"/>
                <w:szCs w:val="24"/>
              </w:rPr>
              <w:t xml:space="preserve">. in poultry carcasses constituted 6%, with the predominance of serotypes </w:t>
            </w:r>
            <w:r w:rsidRPr="00087C8F">
              <w:rPr>
                <w:rFonts w:ascii="Times New Roman" w:hAnsi="Times New Roman"/>
                <w:i/>
                <w:iCs/>
                <w:sz w:val="24"/>
                <w:szCs w:val="24"/>
              </w:rPr>
              <w:t xml:space="preserve">Salmonella </w:t>
            </w:r>
            <w:proofErr w:type="spellStart"/>
            <w:r w:rsidRPr="00087C8F">
              <w:rPr>
                <w:rFonts w:ascii="Times New Roman" w:hAnsi="Times New Roman"/>
                <w:i/>
                <w:iCs/>
                <w:sz w:val="24"/>
                <w:szCs w:val="24"/>
              </w:rPr>
              <w:t>gallinarum</w:t>
            </w:r>
            <w:proofErr w:type="spellEnd"/>
            <w:r w:rsidRPr="00087C8F">
              <w:rPr>
                <w:rFonts w:ascii="Times New Roman" w:hAnsi="Times New Roman"/>
                <w:i/>
                <w:iCs/>
                <w:sz w:val="24"/>
                <w:szCs w:val="24"/>
              </w:rPr>
              <w:t xml:space="preserve">, Salmonella </w:t>
            </w:r>
            <w:proofErr w:type="spellStart"/>
            <w:r w:rsidRPr="00087C8F">
              <w:rPr>
                <w:rFonts w:ascii="Times New Roman" w:hAnsi="Times New Roman"/>
                <w:i/>
                <w:iCs/>
                <w:sz w:val="24"/>
                <w:szCs w:val="24"/>
              </w:rPr>
              <w:t>enteritidis</w:t>
            </w:r>
            <w:proofErr w:type="spellEnd"/>
            <w:r w:rsidRPr="00087C8F">
              <w:rPr>
                <w:rFonts w:ascii="Times New Roman" w:hAnsi="Times New Roman"/>
                <w:i/>
                <w:iCs/>
                <w:sz w:val="24"/>
                <w:szCs w:val="24"/>
              </w:rPr>
              <w:t xml:space="preserve"> and Salmonella </w:t>
            </w:r>
            <w:proofErr w:type="spellStart"/>
            <w:r w:rsidRPr="00087C8F">
              <w:rPr>
                <w:rFonts w:ascii="Times New Roman" w:hAnsi="Times New Roman"/>
                <w:i/>
                <w:iCs/>
                <w:sz w:val="24"/>
                <w:szCs w:val="24"/>
              </w:rPr>
              <w:t>infantins</w:t>
            </w:r>
            <w:proofErr w:type="spellEnd"/>
            <w:r w:rsidRPr="00087C8F">
              <w:rPr>
                <w:rFonts w:ascii="Times New Roman" w:hAnsi="Times New Roman"/>
                <w:sz w:val="24"/>
                <w:szCs w:val="24"/>
              </w:rPr>
              <w:t xml:space="preserve">. Isolates of Salmonella spp. they had significant resistance to the antimicrobial preparations Doxycycline, </w:t>
            </w:r>
            <w:proofErr w:type="spellStart"/>
            <w:r w:rsidRPr="00087C8F">
              <w:rPr>
                <w:rFonts w:ascii="Times New Roman" w:hAnsi="Times New Roman"/>
                <w:sz w:val="24"/>
                <w:szCs w:val="24"/>
              </w:rPr>
              <w:t>Cholestine</w:t>
            </w:r>
            <w:proofErr w:type="spellEnd"/>
            <w:r w:rsidRPr="00087C8F">
              <w:rPr>
                <w:rFonts w:ascii="Times New Roman" w:hAnsi="Times New Roman"/>
                <w:sz w:val="24"/>
                <w:szCs w:val="24"/>
              </w:rPr>
              <w:t xml:space="preserve"> and Amoxicillin with variations from 64% to 72.8%, and the highest sensitivity, of 82%, was to the preparation </w:t>
            </w:r>
            <w:proofErr w:type="spellStart"/>
            <w:r w:rsidRPr="00087C8F">
              <w:rPr>
                <w:rFonts w:ascii="Times New Roman" w:hAnsi="Times New Roman"/>
                <w:sz w:val="24"/>
                <w:szCs w:val="24"/>
              </w:rPr>
              <w:t>Ofloxacin</w:t>
            </w:r>
            <w:proofErr w:type="spellEnd"/>
            <w:r w:rsidRPr="00087C8F">
              <w:rPr>
                <w:rFonts w:ascii="Times New Roman" w:hAnsi="Times New Roman"/>
                <w:sz w:val="24"/>
                <w:szCs w:val="24"/>
              </w:rPr>
              <w:t>.</w:t>
            </w:r>
          </w:p>
          <w:p w:rsidR="00BC7568" w:rsidRPr="00087C8F" w:rsidRDefault="00BC7568" w:rsidP="001E31E2">
            <w:pPr>
              <w:spacing w:after="0" w:line="240" w:lineRule="auto"/>
              <w:ind w:firstLine="357"/>
              <w:jc w:val="both"/>
              <w:rPr>
                <w:rFonts w:ascii="Times New Roman" w:hAnsi="Times New Roman"/>
                <w:sz w:val="24"/>
                <w:szCs w:val="24"/>
              </w:rPr>
            </w:pPr>
            <w:r w:rsidRPr="00087C8F">
              <w:rPr>
                <w:rFonts w:ascii="Times New Roman" w:hAnsi="Times New Roman"/>
                <w:sz w:val="24"/>
                <w:szCs w:val="24"/>
              </w:rPr>
              <w:t xml:space="preserve">As a result of the assessment of the impact of the strains of effective local microorganisms on the birds ' body, it was found that </w:t>
            </w:r>
            <w:proofErr w:type="spellStart"/>
            <w:r w:rsidRPr="00087C8F">
              <w:rPr>
                <w:rFonts w:ascii="Times New Roman" w:hAnsi="Times New Roman"/>
                <w:i/>
                <w:iCs/>
                <w:sz w:val="24"/>
                <w:szCs w:val="24"/>
              </w:rPr>
              <w:t>Bifidobacterium</w:t>
            </w:r>
            <w:proofErr w:type="spellEnd"/>
            <w:r w:rsidRPr="00087C8F">
              <w:rPr>
                <w:rFonts w:ascii="Times New Roman" w:hAnsi="Times New Roman"/>
                <w:i/>
                <w:iCs/>
                <w:sz w:val="24"/>
                <w:szCs w:val="24"/>
              </w:rPr>
              <w:t xml:space="preserve"> spp., Lactobacillus spp</w:t>
            </w:r>
            <w:r w:rsidRPr="00087C8F">
              <w:rPr>
                <w:rFonts w:ascii="Times New Roman" w:hAnsi="Times New Roman"/>
                <w:sz w:val="24"/>
                <w:szCs w:val="24"/>
              </w:rPr>
              <w:t xml:space="preserve">. and </w:t>
            </w:r>
            <w:r w:rsidRPr="00087C8F">
              <w:rPr>
                <w:rFonts w:ascii="Times New Roman" w:hAnsi="Times New Roman"/>
                <w:i/>
                <w:iCs/>
                <w:sz w:val="24"/>
                <w:szCs w:val="24"/>
              </w:rPr>
              <w:t>Bacillus spp</w:t>
            </w:r>
            <w:r w:rsidRPr="00087C8F">
              <w:rPr>
                <w:rFonts w:ascii="Times New Roman" w:hAnsi="Times New Roman"/>
                <w:sz w:val="24"/>
                <w:szCs w:val="24"/>
              </w:rPr>
              <w:t xml:space="preserve">. they influenced the weight gain of the chickens respectively by 7.24%, 6.99% and 4.96%, and the strain Lactobacillus spp. it was most effective in combating </w:t>
            </w:r>
            <w:proofErr w:type="spellStart"/>
            <w:r w:rsidRPr="00087C8F">
              <w:rPr>
                <w:rFonts w:ascii="Times New Roman" w:hAnsi="Times New Roman"/>
                <w:sz w:val="24"/>
                <w:szCs w:val="24"/>
              </w:rPr>
              <w:t>colibacillosis</w:t>
            </w:r>
            <w:proofErr w:type="spellEnd"/>
            <w:r w:rsidRPr="00087C8F">
              <w:rPr>
                <w:rFonts w:ascii="Times New Roman" w:hAnsi="Times New Roman"/>
                <w:sz w:val="24"/>
                <w:szCs w:val="24"/>
              </w:rPr>
              <w:t>.</w:t>
            </w:r>
          </w:p>
          <w:p w:rsidR="00BC7568" w:rsidRPr="00087C8F" w:rsidRDefault="00BC7568" w:rsidP="001E31E2">
            <w:pPr>
              <w:spacing w:after="0" w:line="240" w:lineRule="auto"/>
              <w:ind w:firstLine="357"/>
              <w:jc w:val="both"/>
              <w:rPr>
                <w:rFonts w:ascii="Times New Roman" w:hAnsi="Times New Roman"/>
                <w:sz w:val="24"/>
                <w:szCs w:val="24"/>
              </w:rPr>
            </w:pPr>
            <w:r w:rsidRPr="00087C8F">
              <w:rPr>
                <w:rFonts w:ascii="Times New Roman" w:hAnsi="Times New Roman"/>
                <w:sz w:val="24"/>
                <w:szCs w:val="24"/>
              </w:rPr>
              <w:t xml:space="preserve">Liquid fertilizer EM-1 positively influenced the processes of physiological development of plants. In all </w:t>
            </w:r>
            <w:proofErr w:type="spellStart"/>
            <w:r w:rsidRPr="00087C8F">
              <w:rPr>
                <w:rFonts w:ascii="Times New Roman" w:hAnsi="Times New Roman"/>
                <w:sz w:val="24"/>
                <w:szCs w:val="24"/>
              </w:rPr>
              <w:t>phenological</w:t>
            </w:r>
            <w:proofErr w:type="spellEnd"/>
            <w:r w:rsidRPr="00087C8F">
              <w:rPr>
                <w:rFonts w:ascii="Times New Roman" w:hAnsi="Times New Roman"/>
                <w:sz w:val="24"/>
                <w:szCs w:val="24"/>
              </w:rPr>
              <w:t xml:space="preserve"> phases the corn and pea plants from the experimental groups developed respectively 2-7 days and 1-2 days faster than those from the control groups. In all </w:t>
            </w:r>
            <w:proofErr w:type="spellStart"/>
            <w:r w:rsidRPr="00087C8F">
              <w:rPr>
                <w:rFonts w:ascii="Times New Roman" w:hAnsi="Times New Roman"/>
                <w:sz w:val="24"/>
                <w:szCs w:val="24"/>
              </w:rPr>
              <w:t>phenological</w:t>
            </w:r>
            <w:proofErr w:type="spellEnd"/>
            <w:r w:rsidRPr="00087C8F">
              <w:rPr>
                <w:rFonts w:ascii="Times New Roman" w:hAnsi="Times New Roman"/>
                <w:sz w:val="24"/>
                <w:szCs w:val="24"/>
              </w:rPr>
              <w:t xml:space="preserve"> phases the corn and pea plants from the experimental groups developed respectively 2-7 days and 1-2 days faster than those from the control groups. Also, the quality of corn was improved by increasing some of the main quality indicators as total nitrogen content, crude protein and phosphorus etc.</w:t>
            </w:r>
          </w:p>
          <w:p w:rsidR="00BC7568" w:rsidRPr="00087C8F" w:rsidRDefault="00BC7568" w:rsidP="001E31E2">
            <w:pPr>
              <w:spacing w:after="0" w:line="240" w:lineRule="auto"/>
              <w:ind w:firstLine="357"/>
              <w:jc w:val="both"/>
              <w:rPr>
                <w:rFonts w:ascii="Times New Roman" w:hAnsi="Times New Roman"/>
                <w:sz w:val="24"/>
                <w:szCs w:val="24"/>
              </w:rPr>
            </w:pPr>
            <w:r w:rsidRPr="00087C8F">
              <w:rPr>
                <w:rFonts w:ascii="Times New Roman" w:hAnsi="Times New Roman"/>
                <w:sz w:val="24"/>
                <w:szCs w:val="24"/>
              </w:rPr>
              <w:t>8 articles were published in international and national scientific journals, including 5 with IF; 12 articles in the Issues of international and national conferences; 16 theses in the Proceedings of international and national scientific conferences; obtained 4 invention patents; forwarded 3 patent applications. At the inventiveness salons were awarded 9 gold medals, 8 silver medals and 1 bronze medal.</w:t>
            </w:r>
          </w:p>
        </w:tc>
      </w:tr>
    </w:tbl>
    <w:p w:rsidR="00B70BF3" w:rsidRDefault="00B97389"/>
    <w:sectPr w:rsidR="00B70BF3" w:rsidSect="00B9738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24"/>
    <w:rsid w:val="003C1DAC"/>
    <w:rsid w:val="008A7174"/>
    <w:rsid w:val="00B97389"/>
    <w:rsid w:val="00BC7568"/>
    <w:rsid w:val="00C85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68"/>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oetelu (bulletid),Referncias,1st level - Bullet List Paragraph,Lettre d'introduction,Paragrafo elenco,Medium Grid 1 - Accent 21,Normal bullet 2,Bullet list,Numbered List,Colorful List - Accent 11,Listenabsatz,Puces,List Paragraph 1,Stil3"/>
    <w:basedOn w:val="a"/>
    <w:link w:val="a4"/>
    <w:uiPriority w:val="99"/>
    <w:qFormat/>
    <w:rsid w:val="00BC7568"/>
    <w:pPr>
      <w:spacing w:line="254" w:lineRule="auto"/>
      <w:ind w:left="720"/>
      <w:contextualSpacing/>
    </w:pPr>
    <w:rPr>
      <w:lang w:val="x-none"/>
    </w:rPr>
  </w:style>
  <w:style w:type="character" w:customStyle="1" w:styleId="a4">
    <w:name w:val="Абзац списка Знак"/>
    <w:aliases w:val="Loetelu (bulletid) Знак,Referncias Знак,1st level - Bullet List Paragraph Знак,Lettre d'introduction Знак,Paragrafo elenco Знак,Medium Grid 1 - Accent 21 Знак,Normal bullet 2 Знак,Bullet list Знак,Numbered List Знак,Listenabsatz Знак"/>
    <w:link w:val="a3"/>
    <w:uiPriority w:val="99"/>
    <w:qFormat/>
    <w:locked/>
    <w:rsid w:val="00BC7568"/>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68"/>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oetelu (bulletid),Referncias,1st level - Bullet List Paragraph,Lettre d'introduction,Paragrafo elenco,Medium Grid 1 - Accent 21,Normal bullet 2,Bullet list,Numbered List,Colorful List - Accent 11,Listenabsatz,Puces,List Paragraph 1,Stil3"/>
    <w:basedOn w:val="a"/>
    <w:link w:val="a4"/>
    <w:uiPriority w:val="99"/>
    <w:qFormat/>
    <w:rsid w:val="00BC7568"/>
    <w:pPr>
      <w:spacing w:line="254" w:lineRule="auto"/>
      <w:ind w:left="720"/>
      <w:contextualSpacing/>
    </w:pPr>
    <w:rPr>
      <w:lang w:val="x-none"/>
    </w:rPr>
  </w:style>
  <w:style w:type="character" w:customStyle="1" w:styleId="a4">
    <w:name w:val="Абзац списка Знак"/>
    <w:aliases w:val="Loetelu (bulletid) Знак,Referncias Знак,1st level - Bullet List Paragraph Знак,Lettre d'introduction Знак,Paragrafo elenco Знак,Medium Grid 1 - Accent 21 Знак,Normal bullet 2 Знак,Bullet list Знак,Numbered List Знак,Listenabsatz Знак"/>
    <w:link w:val="a3"/>
    <w:uiPriority w:val="99"/>
    <w:qFormat/>
    <w:locked/>
    <w:rsid w:val="00BC7568"/>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1314</Words>
  <Characters>7493</Characters>
  <Application>Microsoft Office Word</Application>
  <DocSecurity>0</DocSecurity>
  <Lines>62</Lines>
  <Paragraphs>17</Paragraphs>
  <ScaleCrop>false</ScaleCrop>
  <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3</cp:revision>
  <dcterms:created xsi:type="dcterms:W3CDTF">2024-01-12T18:30:00Z</dcterms:created>
  <dcterms:modified xsi:type="dcterms:W3CDTF">2024-01-12T18:35:00Z</dcterms:modified>
</cp:coreProperties>
</file>