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38" w:rsidRPr="00A51C4F" w:rsidRDefault="00604638" w:rsidP="00604638">
      <w:pPr>
        <w:keepNext/>
        <w:spacing w:after="0" w:line="276" w:lineRule="auto"/>
        <w:jc w:val="right"/>
        <w:outlineLvl w:val="0"/>
        <w:rPr>
          <w:rFonts w:ascii="Times New Roman" w:hAnsi="Times New Roman"/>
          <w:bCs/>
          <w:kern w:val="32"/>
          <w:sz w:val="24"/>
          <w:szCs w:val="24"/>
          <w:lang w:val="fr-FR"/>
        </w:rPr>
      </w:pPr>
      <w:proofErr w:type="spellStart"/>
      <w:r w:rsidRPr="00A51C4F">
        <w:rPr>
          <w:rFonts w:ascii="Times New Roman" w:hAnsi="Times New Roman"/>
          <w:bCs/>
          <w:kern w:val="32"/>
          <w:sz w:val="24"/>
          <w:szCs w:val="24"/>
          <w:lang w:val="fr-FR"/>
        </w:rPr>
        <w:t>Anexa</w:t>
      </w:r>
      <w:proofErr w:type="spellEnd"/>
      <w:r w:rsidRPr="00A51C4F">
        <w:rPr>
          <w:rFonts w:ascii="Times New Roman" w:hAnsi="Times New Roman"/>
          <w:bCs/>
          <w:kern w:val="32"/>
          <w:sz w:val="24"/>
          <w:szCs w:val="24"/>
          <w:lang w:val="fr-FR"/>
        </w:rPr>
        <w:t xml:space="preserve"> nr. 1</w:t>
      </w:r>
    </w:p>
    <w:p w:rsidR="00604638" w:rsidRPr="00A51C4F" w:rsidRDefault="00604638" w:rsidP="00604638">
      <w:pPr>
        <w:keepNext/>
        <w:spacing w:after="0" w:line="276" w:lineRule="auto"/>
        <w:jc w:val="center"/>
        <w:outlineLvl w:val="0"/>
        <w:rPr>
          <w:rFonts w:ascii="Times New Roman" w:hAnsi="Times New Roman"/>
          <w:b/>
          <w:bCs/>
          <w:kern w:val="32"/>
          <w:sz w:val="24"/>
          <w:szCs w:val="24"/>
          <w:lang w:val="fr-FR"/>
        </w:rPr>
      </w:pPr>
      <w:proofErr w:type="spellStart"/>
      <w:r w:rsidRPr="00A51C4F">
        <w:rPr>
          <w:rFonts w:ascii="Times New Roman" w:hAnsi="Times New Roman"/>
          <w:b/>
          <w:bCs/>
          <w:kern w:val="32"/>
          <w:sz w:val="24"/>
          <w:szCs w:val="24"/>
          <w:lang w:val="fr-FR"/>
        </w:rPr>
        <w:t>Rezumatul</w:t>
      </w:r>
      <w:proofErr w:type="spellEnd"/>
      <w:r w:rsidRPr="00A51C4F">
        <w:rPr>
          <w:rFonts w:ascii="Times New Roman" w:hAnsi="Times New Roman"/>
          <w:b/>
          <w:bCs/>
          <w:kern w:val="32"/>
          <w:sz w:val="24"/>
          <w:szCs w:val="24"/>
          <w:lang w:val="fr-FR"/>
        </w:rPr>
        <w:t xml:space="preserve"> </w:t>
      </w:r>
    </w:p>
    <w:p w:rsidR="00604638" w:rsidRPr="00A51C4F" w:rsidRDefault="00604638" w:rsidP="00604638">
      <w:pPr>
        <w:tabs>
          <w:tab w:val="left" w:pos="9093"/>
        </w:tabs>
        <w:spacing w:after="0"/>
        <w:ind w:left="134"/>
        <w:jc w:val="both"/>
        <w:rPr>
          <w:rFonts w:ascii="Times New Roman" w:hAnsi="Times New Roman"/>
          <w:kern w:val="32"/>
          <w:sz w:val="24"/>
          <w:szCs w:val="24"/>
          <w:lang w:val="fr-FR"/>
        </w:rPr>
      </w:pPr>
      <w:proofErr w:type="spellStart"/>
      <w:r w:rsidRPr="00A51C4F">
        <w:rPr>
          <w:rFonts w:ascii="Times New Roman" w:hAnsi="Times New Roman"/>
          <w:kern w:val="32"/>
          <w:sz w:val="24"/>
          <w:szCs w:val="24"/>
          <w:lang w:val="fr-FR"/>
        </w:rPr>
        <w:t>activită</w:t>
      </w:r>
      <w:proofErr w:type="spellEnd"/>
      <w:r w:rsidRPr="00A51C4F">
        <w:rPr>
          <w:rFonts w:ascii="Times New Roman" w:hAnsi="Times New Roman"/>
          <w:kern w:val="32"/>
          <w:sz w:val="24"/>
          <w:szCs w:val="24"/>
          <w:lang w:val="fr-FR"/>
        </w:rPr>
        <w:t xml:space="preserve">ții și a </w:t>
      </w:r>
      <w:proofErr w:type="spellStart"/>
      <w:r w:rsidRPr="00A51C4F">
        <w:rPr>
          <w:rFonts w:ascii="Times New Roman" w:hAnsi="Times New Roman"/>
          <w:kern w:val="32"/>
          <w:sz w:val="24"/>
          <w:szCs w:val="24"/>
          <w:lang w:val="fr-FR"/>
        </w:rPr>
        <w:t>rezultatelor</w:t>
      </w:r>
      <w:proofErr w:type="spellEnd"/>
      <w:r w:rsidRPr="00A51C4F">
        <w:rPr>
          <w:rFonts w:ascii="Times New Roman" w:hAnsi="Times New Roman"/>
          <w:kern w:val="32"/>
          <w:sz w:val="24"/>
          <w:szCs w:val="24"/>
          <w:lang w:val="fr-FR"/>
        </w:rPr>
        <w:t xml:space="preserve"> </w:t>
      </w:r>
      <w:proofErr w:type="spellStart"/>
      <w:r w:rsidRPr="00A51C4F">
        <w:rPr>
          <w:rFonts w:ascii="Times New Roman" w:hAnsi="Times New Roman"/>
          <w:kern w:val="32"/>
          <w:sz w:val="24"/>
          <w:szCs w:val="24"/>
          <w:lang w:val="fr-FR"/>
        </w:rPr>
        <w:t>ob</w:t>
      </w:r>
      <w:proofErr w:type="spellEnd"/>
      <w:r w:rsidRPr="00A51C4F">
        <w:rPr>
          <w:rFonts w:ascii="Times New Roman" w:hAnsi="Times New Roman"/>
          <w:kern w:val="32"/>
          <w:sz w:val="24"/>
          <w:szCs w:val="24"/>
          <w:lang w:val="fr-FR"/>
        </w:rPr>
        <w:t>ț</w:t>
      </w:r>
      <w:proofErr w:type="spellStart"/>
      <w:r w:rsidRPr="00A51C4F">
        <w:rPr>
          <w:rFonts w:ascii="Times New Roman" w:hAnsi="Times New Roman"/>
          <w:kern w:val="32"/>
          <w:sz w:val="24"/>
          <w:szCs w:val="24"/>
          <w:lang w:val="fr-FR"/>
        </w:rPr>
        <w:t>inute</w:t>
      </w:r>
      <w:proofErr w:type="spellEnd"/>
      <w:r w:rsidRPr="00A51C4F">
        <w:rPr>
          <w:rFonts w:ascii="Times New Roman" w:hAnsi="Times New Roman"/>
          <w:kern w:val="32"/>
          <w:sz w:val="24"/>
          <w:szCs w:val="24"/>
          <w:lang w:val="fr-FR"/>
        </w:rPr>
        <w:t xml:space="preserve"> </w:t>
      </w:r>
      <w:proofErr w:type="spellStart"/>
      <w:r w:rsidRPr="00A51C4F">
        <w:rPr>
          <w:rFonts w:ascii="Times New Roman" w:hAnsi="Times New Roman"/>
          <w:kern w:val="32"/>
          <w:sz w:val="24"/>
          <w:szCs w:val="24"/>
          <w:lang w:val="fr-FR"/>
        </w:rPr>
        <w:t>în</w:t>
      </w:r>
      <w:proofErr w:type="spellEnd"/>
      <w:r w:rsidRPr="00A51C4F">
        <w:rPr>
          <w:rFonts w:ascii="Times New Roman" w:hAnsi="Times New Roman"/>
          <w:kern w:val="32"/>
          <w:sz w:val="24"/>
          <w:szCs w:val="24"/>
          <w:lang w:val="fr-FR"/>
        </w:rPr>
        <w:t xml:space="preserve"> </w:t>
      </w:r>
      <w:proofErr w:type="spellStart"/>
      <w:r w:rsidRPr="00A51C4F">
        <w:rPr>
          <w:rFonts w:ascii="Times New Roman" w:hAnsi="Times New Roman"/>
          <w:kern w:val="32"/>
          <w:sz w:val="24"/>
          <w:szCs w:val="24"/>
          <w:lang w:val="fr-FR"/>
        </w:rPr>
        <w:t>proiectul</w:t>
      </w:r>
      <w:proofErr w:type="spellEnd"/>
      <w:r w:rsidRPr="00A51C4F">
        <w:rPr>
          <w:rFonts w:ascii="Times New Roman" w:hAnsi="Times New Roman"/>
          <w:kern w:val="32"/>
          <w:sz w:val="24"/>
          <w:szCs w:val="24"/>
          <w:lang w:val="fr-FR"/>
        </w:rPr>
        <w:t>: ,</w:t>
      </w:r>
      <w:proofErr w:type="gramStart"/>
      <w:r w:rsidRPr="00A51C4F">
        <w:rPr>
          <w:rFonts w:ascii="Times New Roman" w:hAnsi="Times New Roman"/>
          <w:kern w:val="32"/>
          <w:sz w:val="24"/>
          <w:szCs w:val="24"/>
          <w:lang w:val="fr-FR"/>
        </w:rPr>
        <w:t>,</w:t>
      </w:r>
      <w:proofErr w:type="spellStart"/>
      <w:r w:rsidRPr="00A51C4F">
        <w:rPr>
          <w:rFonts w:ascii="Times New Roman" w:hAnsi="Times New Roman"/>
          <w:sz w:val="24"/>
          <w:szCs w:val="24"/>
          <w:lang w:val="fr-FR"/>
        </w:rPr>
        <w:t>Eficientizarea</w:t>
      </w:r>
      <w:proofErr w:type="spellEnd"/>
      <w:proofErr w:type="gram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utilizării</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resurselor</w:t>
      </w:r>
      <w:proofErr w:type="spellEnd"/>
      <w:r w:rsidRPr="00A51C4F">
        <w:rPr>
          <w:rFonts w:ascii="Times New Roman" w:hAnsi="Times New Roman"/>
          <w:sz w:val="24"/>
          <w:szCs w:val="24"/>
          <w:lang w:val="fr-FR"/>
        </w:rPr>
        <w:t xml:space="preserve"> de sol </w:t>
      </w:r>
      <w:proofErr w:type="spellStart"/>
      <w:r w:rsidRPr="00A51C4F">
        <w:rPr>
          <w:rFonts w:ascii="Times New Roman" w:hAnsi="Times New Roman"/>
          <w:sz w:val="24"/>
          <w:szCs w:val="24"/>
          <w:lang w:val="fr-FR"/>
        </w:rPr>
        <w:t>şi</w:t>
      </w:r>
      <w:proofErr w:type="spellEnd"/>
      <w:r w:rsidRPr="00A51C4F">
        <w:rPr>
          <w:rFonts w:ascii="Times New Roman" w:hAnsi="Times New Roman"/>
          <w:sz w:val="24"/>
          <w:szCs w:val="24"/>
          <w:lang w:val="fr-FR"/>
        </w:rPr>
        <w:t xml:space="preserve"> a </w:t>
      </w:r>
      <w:proofErr w:type="spellStart"/>
      <w:r w:rsidRPr="00A51C4F">
        <w:rPr>
          <w:rFonts w:ascii="Times New Roman" w:hAnsi="Times New Roman"/>
          <w:sz w:val="24"/>
          <w:szCs w:val="24"/>
          <w:lang w:val="fr-FR"/>
        </w:rPr>
        <w:t>diversităţii</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microbiene</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prin</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aplicarea</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elementelor</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agriculturii</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biologice</w:t>
      </w:r>
      <w:proofErr w:type="spellEnd"/>
      <w:r w:rsidRPr="00A51C4F">
        <w:rPr>
          <w:rFonts w:ascii="Times New Roman" w:hAnsi="Times New Roman"/>
          <w:sz w:val="24"/>
          <w:szCs w:val="24"/>
          <w:lang w:val="fr-FR"/>
        </w:rPr>
        <w:t xml:space="preserve"> (</w:t>
      </w:r>
      <w:proofErr w:type="spellStart"/>
      <w:r w:rsidRPr="00A51C4F">
        <w:rPr>
          <w:rFonts w:ascii="Times New Roman" w:hAnsi="Times New Roman"/>
          <w:sz w:val="24"/>
          <w:szCs w:val="24"/>
          <w:lang w:val="fr-FR"/>
        </w:rPr>
        <w:t>organice</w:t>
      </w:r>
      <w:proofErr w:type="spellEnd"/>
      <w:r w:rsidRPr="00A51C4F">
        <w:rPr>
          <w:rFonts w:ascii="Times New Roman" w:hAnsi="Times New Roman"/>
          <w:sz w:val="24"/>
          <w:szCs w:val="24"/>
          <w:lang w:val="fr-FR"/>
        </w:rPr>
        <w:t>)”</w:t>
      </w:r>
      <w:r w:rsidRPr="00A51C4F">
        <w:rPr>
          <w:rFonts w:ascii="Times New Roman" w:hAnsi="Times New Roman"/>
          <w:kern w:val="32"/>
          <w:sz w:val="24"/>
          <w:szCs w:val="24"/>
          <w:lang w:val="fr-FR"/>
        </w:rPr>
        <w:t xml:space="preserve"> </w:t>
      </w:r>
      <w:proofErr w:type="spellStart"/>
      <w:r w:rsidRPr="00A51C4F">
        <w:rPr>
          <w:rFonts w:ascii="Times New Roman" w:hAnsi="Times New Roman"/>
          <w:kern w:val="32"/>
          <w:sz w:val="24"/>
          <w:szCs w:val="24"/>
          <w:lang w:val="fr-FR"/>
        </w:rPr>
        <w:t>în</w:t>
      </w:r>
      <w:proofErr w:type="spellEnd"/>
      <w:r w:rsidRPr="00A51C4F">
        <w:rPr>
          <w:rFonts w:ascii="Times New Roman" w:hAnsi="Times New Roman"/>
          <w:kern w:val="32"/>
          <w:sz w:val="24"/>
          <w:szCs w:val="24"/>
          <w:lang w:val="fr-FR"/>
        </w:rPr>
        <w:t xml:space="preserve"> </w:t>
      </w:r>
      <w:proofErr w:type="spellStart"/>
      <w:r w:rsidRPr="00A51C4F">
        <w:rPr>
          <w:rFonts w:ascii="Times New Roman" w:hAnsi="Times New Roman"/>
          <w:kern w:val="32"/>
          <w:sz w:val="24"/>
          <w:szCs w:val="24"/>
          <w:lang w:val="fr-FR"/>
        </w:rPr>
        <w:t>anul</w:t>
      </w:r>
      <w:proofErr w:type="spellEnd"/>
      <w:r w:rsidRPr="00A51C4F">
        <w:rPr>
          <w:rFonts w:ascii="Times New Roman" w:hAnsi="Times New Roman"/>
          <w:kern w:val="32"/>
          <w:sz w:val="24"/>
          <w:szCs w:val="24"/>
          <w:lang w:val="fr-FR"/>
        </w:rPr>
        <w:t xml:space="preserve"> 2023</w:t>
      </w:r>
    </w:p>
    <w:p w:rsidR="00604638" w:rsidRPr="00A51C4F" w:rsidRDefault="00604638" w:rsidP="00604638">
      <w:pPr>
        <w:tabs>
          <w:tab w:val="left" w:pos="9093"/>
        </w:tabs>
        <w:spacing w:after="0"/>
        <w:ind w:left="134"/>
        <w:jc w:val="both"/>
        <w:rPr>
          <w:rFonts w:ascii="Times New Roman" w:hAnsi="Times New Roman"/>
          <w:kern w:val="32"/>
          <w:sz w:val="24"/>
          <w:szCs w:val="24"/>
          <w:lang w:val="fr-FR"/>
        </w:rPr>
      </w:pPr>
    </w:p>
    <w:p w:rsidR="00604638" w:rsidRDefault="00604638" w:rsidP="00604638">
      <w:pPr>
        <w:tabs>
          <w:tab w:val="left" w:pos="9093"/>
        </w:tabs>
        <w:spacing w:after="0"/>
        <w:ind w:left="134"/>
        <w:jc w:val="both"/>
        <w:rPr>
          <w:rFonts w:ascii="Times New Roman" w:hAnsi="Times New Roman"/>
          <w:b/>
          <w:sz w:val="24"/>
          <w:szCs w:val="24"/>
        </w:rPr>
      </w:pPr>
      <w:proofErr w:type="spellStart"/>
      <w:r>
        <w:rPr>
          <w:rFonts w:ascii="Times New Roman" w:hAnsi="Times New Roman"/>
          <w:b/>
          <w:sz w:val="24"/>
          <w:szCs w:val="24"/>
        </w:rPr>
        <w:t>Cifrul</w:t>
      </w:r>
      <w:proofErr w:type="spellEnd"/>
      <w:r>
        <w:rPr>
          <w:rFonts w:ascii="Times New Roman" w:hAnsi="Times New Roman"/>
          <w:b/>
          <w:sz w:val="24"/>
          <w:szCs w:val="24"/>
        </w:rPr>
        <w:t xml:space="preserve"> </w:t>
      </w:r>
      <w:proofErr w:type="spellStart"/>
      <w:r>
        <w:rPr>
          <w:rFonts w:ascii="Times New Roman" w:hAnsi="Times New Roman"/>
          <w:b/>
          <w:sz w:val="24"/>
          <w:szCs w:val="24"/>
        </w:rPr>
        <w:t>proiectului</w:t>
      </w:r>
      <w:proofErr w:type="spellEnd"/>
      <w:r>
        <w:rPr>
          <w:rFonts w:ascii="Times New Roman" w:hAnsi="Times New Roman"/>
          <w:b/>
          <w:sz w:val="24"/>
          <w:szCs w:val="24"/>
        </w:rPr>
        <w:t>: 20.80009.5107.08</w:t>
      </w:r>
    </w:p>
    <w:p w:rsidR="00604638" w:rsidRDefault="00604638" w:rsidP="00604638">
      <w:pPr>
        <w:tabs>
          <w:tab w:val="left" w:pos="9093"/>
        </w:tabs>
        <w:spacing w:after="0"/>
        <w:ind w:left="134"/>
        <w:jc w:val="both"/>
        <w:rPr>
          <w:rFonts w:ascii="Times New Roman" w:hAnsi="Times New Roman"/>
          <w:sz w:val="24"/>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604638" w:rsidRPr="00D72AE1" w:rsidTr="004F4546">
        <w:trPr>
          <w:trHeight w:val="556"/>
        </w:trPr>
        <w:tc>
          <w:tcPr>
            <w:tcW w:w="9558" w:type="dxa"/>
            <w:tcBorders>
              <w:top w:val="single" w:sz="4" w:space="0" w:color="auto"/>
              <w:left w:val="single" w:sz="4" w:space="0" w:color="auto"/>
              <w:bottom w:val="single" w:sz="4" w:space="0" w:color="auto"/>
              <w:right w:val="single" w:sz="4" w:space="0" w:color="auto"/>
            </w:tcBorders>
          </w:tcPr>
          <w:p w:rsidR="00604638" w:rsidRPr="007849B6" w:rsidRDefault="00604638" w:rsidP="00D72AE1">
            <w:pPr>
              <w:spacing w:after="0" w:line="240" w:lineRule="auto"/>
              <w:ind w:firstLine="709"/>
              <w:jc w:val="both"/>
              <w:rPr>
                <w:rFonts w:ascii="Times New Roman" w:hAnsi="Times New Roman"/>
                <w:sz w:val="24"/>
                <w:szCs w:val="24"/>
              </w:rPr>
            </w:pPr>
            <w:r w:rsidRPr="007849B6">
              <w:rPr>
                <w:rFonts w:ascii="Times New Roman" w:hAnsi="Times New Roman"/>
                <w:sz w:val="24"/>
                <w:szCs w:val="24"/>
              </w:rPr>
              <w:t xml:space="preserve">La </w:t>
            </w:r>
            <w:proofErr w:type="spellStart"/>
            <w:r w:rsidRPr="007849B6">
              <w:rPr>
                <w:rFonts w:ascii="Times New Roman" w:hAnsi="Times New Roman"/>
                <w:sz w:val="24"/>
                <w:szCs w:val="24"/>
              </w:rPr>
              <w:t>etapa</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anului</w:t>
            </w:r>
            <w:proofErr w:type="spellEnd"/>
            <w:r w:rsidRPr="007849B6">
              <w:rPr>
                <w:rFonts w:ascii="Times New Roman" w:hAnsi="Times New Roman"/>
                <w:sz w:val="24"/>
                <w:szCs w:val="24"/>
              </w:rPr>
              <w:t xml:space="preserve"> 2023 a </w:t>
            </w:r>
            <w:proofErr w:type="spellStart"/>
            <w:r w:rsidRPr="007849B6">
              <w:rPr>
                <w:rFonts w:ascii="Times New Roman" w:hAnsi="Times New Roman"/>
                <w:sz w:val="24"/>
                <w:szCs w:val="24"/>
              </w:rPr>
              <w:t>proiectului</w:t>
            </w:r>
            <w:proofErr w:type="spellEnd"/>
            <w:r w:rsidRPr="007849B6">
              <w:rPr>
                <w:rFonts w:ascii="Times New Roman" w:hAnsi="Times New Roman"/>
                <w:sz w:val="24"/>
                <w:szCs w:val="24"/>
              </w:rPr>
              <w:t xml:space="preserve"> au </w:t>
            </w:r>
            <w:proofErr w:type="spellStart"/>
            <w:r w:rsidRPr="007849B6">
              <w:rPr>
                <w:rFonts w:ascii="Times New Roman" w:hAnsi="Times New Roman"/>
                <w:sz w:val="24"/>
                <w:szCs w:val="24"/>
              </w:rPr>
              <w:t>fost</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efectuate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cercetări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în</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scopul</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elucidării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particularităților</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procesului</w:t>
            </w:r>
            <w:proofErr w:type="spellEnd"/>
            <w:r w:rsidRPr="007849B6">
              <w:rPr>
                <w:rFonts w:ascii="Times New Roman" w:hAnsi="Times New Roman"/>
                <w:sz w:val="24"/>
                <w:szCs w:val="24"/>
              </w:rPr>
              <w:t xml:space="preserve"> de </w:t>
            </w:r>
            <w:proofErr w:type="spellStart"/>
            <w:r w:rsidRPr="007849B6">
              <w:rPr>
                <w:rFonts w:ascii="Times New Roman" w:hAnsi="Times New Roman"/>
                <w:sz w:val="24"/>
                <w:szCs w:val="24"/>
              </w:rPr>
              <w:t>formare</w:t>
            </w:r>
            <w:proofErr w:type="spellEnd"/>
            <w:r w:rsidRPr="007849B6">
              <w:rPr>
                <w:rFonts w:ascii="Times New Roman" w:hAnsi="Times New Roman"/>
                <w:sz w:val="24"/>
                <w:szCs w:val="24"/>
              </w:rPr>
              <w:t xml:space="preserve"> a </w:t>
            </w:r>
            <w:proofErr w:type="spellStart"/>
            <w:r w:rsidRPr="007849B6">
              <w:rPr>
                <w:rFonts w:ascii="Times New Roman" w:hAnsi="Times New Roman"/>
                <w:sz w:val="24"/>
                <w:szCs w:val="24"/>
              </w:rPr>
              <w:t>structurii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comunităților</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microbiene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procariote</w:t>
            </w:r>
            <w:proofErr w:type="spellEnd"/>
            <w:r w:rsidRPr="007849B6">
              <w:rPr>
                <w:rFonts w:ascii="Times New Roman" w:hAnsi="Times New Roman"/>
                <w:sz w:val="24"/>
                <w:szCs w:val="24"/>
              </w:rPr>
              <w:t xml:space="preserve"> </w:t>
            </w:r>
            <w:r w:rsidRPr="007849B6">
              <w:rPr>
                <w:rFonts w:ascii="Times New Roman" w:eastAsia="Times New Roman" w:hAnsi="Times New Roman"/>
                <w:kern w:val="24"/>
                <w:sz w:val="24"/>
                <w:szCs w:val="24"/>
              </w:rPr>
              <w:t xml:space="preserve">din </w:t>
            </w:r>
            <w:proofErr w:type="spellStart"/>
            <w:r w:rsidRPr="007849B6">
              <w:rPr>
                <w:rFonts w:ascii="Times New Roman" w:eastAsia="Times New Roman" w:hAnsi="Times New Roman"/>
                <w:kern w:val="24"/>
                <w:sz w:val="24"/>
                <w:szCs w:val="24"/>
              </w:rPr>
              <w:t>solurile</w:t>
            </w:r>
            <w:proofErr w:type="spellEnd"/>
            <w:r w:rsidRPr="007849B6">
              <w:rPr>
                <w:rFonts w:ascii="Times New Roman" w:eastAsia="Times New Roman" w:hAnsi="Times New Roman"/>
                <w:kern w:val="24"/>
                <w:sz w:val="24"/>
                <w:szCs w:val="24"/>
              </w:rPr>
              <w:t xml:space="preserve"> cu </w:t>
            </w:r>
            <w:proofErr w:type="spellStart"/>
            <w:r w:rsidRPr="007849B6">
              <w:rPr>
                <w:rFonts w:ascii="Times New Roman" w:eastAsia="Times New Roman" w:hAnsi="Times New Roman"/>
                <w:kern w:val="24"/>
                <w:sz w:val="24"/>
                <w:szCs w:val="24"/>
              </w:rPr>
              <w:t>diferit</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conținut</w:t>
            </w:r>
            <w:proofErr w:type="spellEnd"/>
            <w:r w:rsidRPr="007849B6">
              <w:rPr>
                <w:rFonts w:ascii="Times New Roman" w:eastAsia="Times New Roman" w:hAnsi="Times New Roman"/>
                <w:kern w:val="24"/>
                <w:sz w:val="24"/>
                <w:szCs w:val="24"/>
              </w:rPr>
              <w:t xml:space="preserve"> de </w:t>
            </w:r>
            <w:proofErr w:type="spellStart"/>
            <w:r w:rsidRPr="007849B6">
              <w:rPr>
                <w:rFonts w:ascii="Times New Roman" w:eastAsia="Times New Roman" w:hAnsi="Times New Roman"/>
                <w:kern w:val="24"/>
                <w:sz w:val="24"/>
                <w:szCs w:val="24"/>
              </w:rPr>
              <w:t>substanță</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organică</w:t>
            </w:r>
            <w:proofErr w:type="spellEnd"/>
            <w:r w:rsidRPr="007849B6">
              <w:rPr>
                <w:rFonts w:ascii="Times New Roman" w:hAnsi="Times New Roman"/>
                <w:sz w:val="24"/>
                <w:szCs w:val="24"/>
              </w:rPr>
              <w:t xml:space="preserve"> la </w:t>
            </w:r>
            <w:proofErr w:type="spellStart"/>
            <w:r w:rsidRPr="007849B6">
              <w:rPr>
                <w:rFonts w:ascii="Times New Roman" w:hAnsi="Times New Roman"/>
                <w:sz w:val="24"/>
                <w:szCs w:val="24"/>
              </w:rPr>
              <w:t>aplicarea</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elementelor</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agriculturii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ecologice</w:t>
            </w:r>
            <w:proofErr w:type="spellEnd"/>
            <w:r w:rsidRPr="007849B6">
              <w:rPr>
                <w:rFonts w:ascii="Times New Roman" w:hAnsi="Times New Roman"/>
                <w:sz w:val="24"/>
                <w:szCs w:val="24"/>
              </w:rPr>
              <w:t>/</w:t>
            </w:r>
            <w:proofErr w:type="spellStart"/>
            <w:r w:rsidRPr="007849B6">
              <w:rPr>
                <w:rFonts w:ascii="Times New Roman" w:hAnsi="Times New Roman"/>
                <w:sz w:val="24"/>
                <w:szCs w:val="24"/>
              </w:rPr>
              <w:t>organice</w:t>
            </w:r>
            <w:proofErr w:type="spellEnd"/>
            <w:r w:rsidRPr="007849B6">
              <w:rPr>
                <w:rFonts w:ascii="Times New Roman" w:hAnsi="Times New Roman"/>
                <w:sz w:val="24"/>
                <w:szCs w:val="24"/>
              </w:rPr>
              <w:t xml:space="preserve"> de </w:t>
            </w:r>
            <w:proofErr w:type="spellStart"/>
            <w:r w:rsidRPr="007849B6">
              <w:rPr>
                <w:rFonts w:ascii="Times New Roman" w:hAnsi="Times New Roman"/>
                <w:bCs/>
                <w:sz w:val="24"/>
                <w:szCs w:val="24"/>
              </w:rPr>
              <w:t>eficientizare</w:t>
            </w:r>
            <w:proofErr w:type="spellEnd"/>
            <w:r w:rsidRPr="007849B6">
              <w:rPr>
                <w:rFonts w:ascii="Times New Roman" w:hAnsi="Times New Roman"/>
                <w:bCs/>
                <w:sz w:val="24"/>
                <w:szCs w:val="24"/>
              </w:rPr>
              <w:t xml:space="preserve"> a </w:t>
            </w:r>
            <w:proofErr w:type="spellStart"/>
            <w:r w:rsidRPr="007849B6">
              <w:rPr>
                <w:rFonts w:ascii="Times New Roman" w:hAnsi="Times New Roman"/>
                <w:bCs/>
                <w:sz w:val="24"/>
                <w:szCs w:val="24"/>
              </w:rPr>
              <w:t>utilizării</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resurselor</w:t>
            </w:r>
            <w:proofErr w:type="spellEnd"/>
            <w:r w:rsidRPr="007849B6">
              <w:rPr>
                <w:rFonts w:ascii="Times New Roman" w:hAnsi="Times New Roman"/>
                <w:bCs/>
                <w:sz w:val="24"/>
                <w:szCs w:val="24"/>
              </w:rPr>
              <w:t xml:space="preserve"> de sol </w:t>
            </w:r>
            <w:proofErr w:type="spellStart"/>
            <w:r w:rsidRPr="007849B6">
              <w:rPr>
                <w:rFonts w:ascii="Times New Roman" w:hAnsi="Times New Roman"/>
                <w:bCs/>
                <w:sz w:val="24"/>
                <w:szCs w:val="24"/>
              </w:rPr>
              <w:t>şi</w:t>
            </w:r>
            <w:proofErr w:type="spellEnd"/>
            <w:r w:rsidRPr="007849B6">
              <w:rPr>
                <w:rFonts w:ascii="Times New Roman" w:hAnsi="Times New Roman"/>
                <w:bCs/>
                <w:sz w:val="24"/>
                <w:szCs w:val="24"/>
              </w:rPr>
              <w:t xml:space="preserve"> a </w:t>
            </w:r>
            <w:proofErr w:type="spellStart"/>
            <w:r w:rsidRPr="007849B6">
              <w:rPr>
                <w:rFonts w:ascii="Times New Roman" w:hAnsi="Times New Roman"/>
                <w:bCs/>
                <w:sz w:val="24"/>
                <w:szCs w:val="24"/>
              </w:rPr>
              <w:t>diversităţii</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microbiene</w:t>
            </w:r>
            <w:proofErr w:type="spellEnd"/>
            <w:r w:rsidRPr="007849B6">
              <w:rPr>
                <w:rFonts w:ascii="Times New Roman" w:hAnsi="Times New Roman"/>
                <w:bCs/>
                <w:sz w:val="24"/>
                <w:szCs w:val="24"/>
              </w:rPr>
              <w:t>.</w:t>
            </w:r>
            <w:r w:rsidRPr="007849B6">
              <w:rPr>
                <w:rFonts w:ascii="Times New Roman" w:hAnsi="Times New Roman"/>
                <w:b/>
                <w:bCs/>
                <w:sz w:val="24"/>
                <w:szCs w:val="24"/>
              </w:rPr>
              <w:t xml:space="preserve"> </w:t>
            </w:r>
            <w:r w:rsidRPr="007849B6">
              <w:rPr>
                <w:rFonts w:ascii="Times New Roman" w:eastAsia="Times New Roman" w:hAnsi="Times New Roman"/>
                <w:kern w:val="24"/>
                <w:sz w:val="24"/>
                <w:szCs w:val="24"/>
              </w:rPr>
              <w:t xml:space="preserve">Ca </w:t>
            </w:r>
            <w:proofErr w:type="spellStart"/>
            <w:r w:rsidRPr="007849B6">
              <w:rPr>
                <w:rFonts w:ascii="Times New Roman" w:eastAsia="Times New Roman" w:hAnsi="Times New Roman"/>
                <w:kern w:val="24"/>
                <w:sz w:val="24"/>
                <w:szCs w:val="24"/>
              </w:rPr>
              <w:t>obiect</w:t>
            </w:r>
            <w:proofErr w:type="spellEnd"/>
            <w:r w:rsidRPr="007849B6">
              <w:rPr>
                <w:rFonts w:ascii="Times New Roman" w:eastAsia="Times New Roman" w:hAnsi="Times New Roman"/>
                <w:kern w:val="24"/>
                <w:sz w:val="24"/>
                <w:szCs w:val="24"/>
              </w:rPr>
              <w:t xml:space="preserve"> de </w:t>
            </w:r>
            <w:proofErr w:type="spellStart"/>
            <w:r w:rsidRPr="007849B6">
              <w:rPr>
                <w:rFonts w:ascii="Times New Roman" w:eastAsia="Times New Roman" w:hAnsi="Times New Roman"/>
                <w:kern w:val="24"/>
                <w:sz w:val="24"/>
                <w:szCs w:val="24"/>
              </w:rPr>
              <w:t>studiu</w:t>
            </w:r>
            <w:proofErr w:type="spellEnd"/>
            <w:r w:rsidRPr="007849B6">
              <w:rPr>
                <w:rFonts w:ascii="Times New Roman" w:eastAsia="Times New Roman" w:hAnsi="Times New Roman"/>
                <w:kern w:val="24"/>
                <w:sz w:val="24"/>
                <w:szCs w:val="24"/>
              </w:rPr>
              <w:t xml:space="preserve"> au </w:t>
            </w:r>
            <w:proofErr w:type="spellStart"/>
            <w:r w:rsidRPr="007849B6">
              <w:rPr>
                <w:rFonts w:ascii="Times New Roman" w:eastAsia="Times New Roman" w:hAnsi="Times New Roman"/>
                <w:kern w:val="24"/>
                <w:sz w:val="24"/>
                <w:szCs w:val="24"/>
              </w:rPr>
              <w:t>servit</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comunitățile</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microbiene</w:t>
            </w:r>
            <w:proofErr w:type="spellEnd"/>
            <w:r w:rsidRPr="007849B6">
              <w:rPr>
                <w:rFonts w:ascii="Times New Roman" w:eastAsia="Times New Roman" w:hAnsi="Times New Roman"/>
                <w:kern w:val="24"/>
                <w:sz w:val="24"/>
                <w:szCs w:val="24"/>
              </w:rPr>
              <w:t xml:space="preserve"> din </w:t>
            </w:r>
            <w:proofErr w:type="spellStart"/>
            <w:r w:rsidRPr="007849B6">
              <w:rPr>
                <w:rFonts w:ascii="Times New Roman" w:eastAsia="Times New Roman" w:hAnsi="Times New Roman"/>
                <w:kern w:val="24"/>
                <w:sz w:val="24"/>
                <w:szCs w:val="24"/>
              </w:rPr>
              <w:t>cernoziomul</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tipic</w:t>
            </w:r>
            <w:proofErr w:type="spellEnd"/>
            <w:r w:rsidRPr="007849B6">
              <w:rPr>
                <w:rFonts w:ascii="Times New Roman" w:eastAsia="Times New Roman" w:hAnsi="Times New Roman"/>
                <w:kern w:val="24"/>
                <w:sz w:val="24"/>
                <w:szCs w:val="24"/>
              </w:rPr>
              <w:t xml:space="preserve"> slab </w:t>
            </w:r>
            <w:proofErr w:type="spellStart"/>
            <w:r w:rsidRPr="007849B6">
              <w:rPr>
                <w:rFonts w:ascii="Times New Roman" w:eastAsia="Times New Roman" w:hAnsi="Times New Roman"/>
                <w:kern w:val="24"/>
                <w:sz w:val="24"/>
                <w:szCs w:val="24"/>
              </w:rPr>
              <w:t>humifer</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și</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cernoziomului</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carbonatic</w:t>
            </w:r>
            <w:proofErr w:type="spellEnd"/>
            <w:r w:rsidRPr="007849B6">
              <w:rPr>
                <w:rFonts w:ascii="Times New Roman" w:eastAsia="Times New Roman" w:hAnsi="Times New Roman"/>
                <w:kern w:val="24"/>
                <w:sz w:val="24"/>
                <w:szCs w:val="24"/>
              </w:rPr>
              <w:t xml:space="preserve"> al </w:t>
            </w:r>
            <w:proofErr w:type="spellStart"/>
            <w:r w:rsidRPr="007849B6">
              <w:rPr>
                <w:rFonts w:ascii="Times New Roman" w:eastAsia="Times New Roman" w:hAnsi="Times New Roman"/>
                <w:kern w:val="24"/>
                <w:sz w:val="24"/>
                <w:szCs w:val="24"/>
              </w:rPr>
              <w:t>Stațiilor</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multianuale</w:t>
            </w:r>
            <w:proofErr w:type="spellEnd"/>
            <w:r w:rsidRPr="007849B6">
              <w:rPr>
                <w:rFonts w:ascii="Times New Roman" w:eastAsia="Times New Roman" w:hAnsi="Times New Roman"/>
                <w:kern w:val="24"/>
                <w:sz w:val="24"/>
                <w:szCs w:val="24"/>
              </w:rPr>
              <w:t xml:space="preserve"> a </w:t>
            </w:r>
            <w:proofErr w:type="spellStart"/>
            <w:r w:rsidRPr="007849B6">
              <w:rPr>
                <w:rFonts w:ascii="Times New Roman" w:eastAsia="Times New Roman" w:hAnsi="Times New Roman"/>
                <w:kern w:val="24"/>
                <w:sz w:val="24"/>
                <w:szCs w:val="24"/>
              </w:rPr>
              <w:t>culturilor</w:t>
            </w:r>
            <w:proofErr w:type="spellEnd"/>
            <w:r w:rsidRPr="007849B6">
              <w:rPr>
                <w:rFonts w:ascii="Times New Roman" w:eastAsia="Times New Roman" w:hAnsi="Times New Roman"/>
                <w:kern w:val="24"/>
                <w:sz w:val="24"/>
                <w:szCs w:val="24"/>
              </w:rPr>
              <w:t xml:space="preserve"> de </w:t>
            </w:r>
            <w:proofErr w:type="spellStart"/>
            <w:r w:rsidRPr="007849B6">
              <w:rPr>
                <w:rFonts w:ascii="Times New Roman" w:eastAsia="Times New Roman" w:hAnsi="Times New Roman"/>
                <w:kern w:val="24"/>
                <w:sz w:val="24"/>
                <w:szCs w:val="24"/>
              </w:rPr>
              <w:t>cămp</w:t>
            </w:r>
            <w:proofErr w:type="spellEnd"/>
            <w:r w:rsidRPr="007849B6">
              <w:rPr>
                <w:rFonts w:ascii="Times New Roman" w:eastAsia="Times New Roman" w:hAnsi="Times New Roman"/>
                <w:kern w:val="24"/>
                <w:sz w:val="24"/>
                <w:szCs w:val="24"/>
              </w:rPr>
              <w:t>: „</w:t>
            </w:r>
            <w:proofErr w:type="spellStart"/>
            <w:r w:rsidRPr="007849B6">
              <w:rPr>
                <w:rFonts w:ascii="Times New Roman" w:eastAsia="Times New Roman" w:hAnsi="Times New Roman"/>
                <w:kern w:val="24"/>
                <w:sz w:val="24"/>
                <w:szCs w:val="24"/>
              </w:rPr>
              <w:t>Biotron</w:t>
            </w:r>
            <w:proofErr w:type="spellEnd"/>
            <w:r w:rsidRPr="007849B6">
              <w:rPr>
                <w:rFonts w:ascii="Times New Roman" w:eastAsia="Times New Roman" w:hAnsi="Times New Roman"/>
                <w:kern w:val="24"/>
                <w:sz w:val="24"/>
                <w:szCs w:val="24"/>
              </w:rPr>
              <w:t>” (</w:t>
            </w:r>
            <w:proofErr w:type="spellStart"/>
            <w:r w:rsidRPr="007849B6">
              <w:rPr>
                <w:rFonts w:ascii="Times New Roman" w:eastAsia="Times New Roman" w:hAnsi="Times New Roman"/>
                <w:kern w:val="24"/>
                <w:sz w:val="24"/>
                <w:szCs w:val="24"/>
              </w:rPr>
              <w:t>tipic</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și</w:t>
            </w:r>
            <w:proofErr w:type="spellEnd"/>
            <w:r w:rsidRPr="007849B6">
              <w:rPr>
                <w:rFonts w:ascii="Times New Roman" w:eastAsia="Times New Roman" w:hAnsi="Times New Roman"/>
                <w:kern w:val="24"/>
                <w:sz w:val="24"/>
                <w:szCs w:val="24"/>
              </w:rPr>
              <w:t xml:space="preserve"> „</w:t>
            </w:r>
            <w:proofErr w:type="spellStart"/>
            <w:r w:rsidRPr="007849B6">
              <w:rPr>
                <w:rFonts w:ascii="Times New Roman" w:eastAsia="Times New Roman" w:hAnsi="Times New Roman"/>
                <w:kern w:val="24"/>
                <w:sz w:val="24"/>
                <w:szCs w:val="24"/>
              </w:rPr>
              <w:t>Chetrosu</w:t>
            </w:r>
            <w:proofErr w:type="spellEnd"/>
            <w:r w:rsidRPr="007849B6">
              <w:rPr>
                <w:rFonts w:ascii="Times New Roman" w:eastAsia="Times New Roman" w:hAnsi="Times New Roman"/>
                <w:kern w:val="24"/>
                <w:sz w:val="24"/>
                <w:szCs w:val="24"/>
              </w:rPr>
              <w:t>” (</w:t>
            </w:r>
            <w:proofErr w:type="spellStart"/>
            <w:r w:rsidRPr="007849B6">
              <w:rPr>
                <w:rFonts w:ascii="Times New Roman" w:eastAsia="Times New Roman" w:hAnsi="Times New Roman"/>
                <w:kern w:val="24"/>
                <w:sz w:val="24"/>
                <w:szCs w:val="24"/>
              </w:rPr>
              <w:t>carbonatic</w:t>
            </w:r>
            <w:proofErr w:type="spellEnd"/>
            <w:r w:rsidRPr="007849B6">
              <w:rPr>
                <w:rFonts w:ascii="Times New Roman" w:eastAsia="Times New Roman" w:hAnsi="Times New Roman"/>
                <w:kern w:val="24"/>
                <w:sz w:val="24"/>
                <w:szCs w:val="24"/>
              </w:rPr>
              <w:t>)</w:t>
            </w:r>
            <w:r w:rsidRPr="007849B6">
              <w:rPr>
                <w:rFonts w:ascii="Times New Roman" w:hAnsi="Times New Roman"/>
                <w:bCs/>
                <w:sz w:val="24"/>
                <w:szCs w:val="24"/>
              </w:rPr>
              <w:t xml:space="preserve">, </w:t>
            </w:r>
            <w:proofErr w:type="spellStart"/>
            <w:r w:rsidRPr="007849B6">
              <w:rPr>
                <w:rFonts w:ascii="Times New Roman" w:hAnsi="Times New Roman"/>
                <w:bCs/>
                <w:sz w:val="24"/>
                <w:szCs w:val="24"/>
              </w:rPr>
              <w:t>precum</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și</w:t>
            </w:r>
            <w:proofErr w:type="spellEnd"/>
            <w:r w:rsidRPr="007849B6">
              <w:rPr>
                <w:rFonts w:ascii="Times New Roman" w:hAnsi="Times New Roman"/>
                <w:bCs/>
                <w:sz w:val="24"/>
                <w:szCs w:val="24"/>
              </w:rPr>
              <w:t xml:space="preserve"> al </w:t>
            </w:r>
            <w:proofErr w:type="spellStart"/>
            <w:r w:rsidRPr="007849B6">
              <w:rPr>
                <w:rFonts w:ascii="Times New Roman" w:hAnsi="Times New Roman"/>
                <w:bCs/>
                <w:sz w:val="24"/>
                <w:szCs w:val="24"/>
              </w:rPr>
              <w:t>fâșiilor</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forestiere</w:t>
            </w:r>
            <w:proofErr w:type="spellEnd"/>
            <w:r w:rsidRPr="007849B6">
              <w:rPr>
                <w:rFonts w:ascii="Times New Roman" w:hAnsi="Times New Roman"/>
                <w:bCs/>
                <w:sz w:val="24"/>
                <w:szCs w:val="24"/>
              </w:rPr>
              <w:t xml:space="preserve"> din </w:t>
            </w:r>
            <w:proofErr w:type="spellStart"/>
            <w:r w:rsidRPr="007849B6">
              <w:rPr>
                <w:rFonts w:ascii="Times New Roman" w:hAnsi="Times New Roman"/>
                <w:bCs/>
                <w:sz w:val="24"/>
                <w:szCs w:val="24"/>
              </w:rPr>
              <w:t>imediata</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apropiere</w:t>
            </w:r>
            <w:proofErr w:type="spellEnd"/>
            <w:r w:rsidRPr="007849B6">
              <w:rPr>
                <w:rFonts w:ascii="Times New Roman" w:hAnsi="Times New Roman"/>
                <w:bCs/>
                <w:sz w:val="24"/>
                <w:szCs w:val="24"/>
              </w:rPr>
              <w:t xml:space="preserve"> (</w:t>
            </w:r>
            <w:proofErr w:type="spellStart"/>
            <w:r w:rsidRPr="007849B6">
              <w:rPr>
                <w:rFonts w:ascii="Times New Roman" w:hAnsi="Times New Roman"/>
                <w:bCs/>
                <w:sz w:val="24"/>
                <w:szCs w:val="24"/>
              </w:rPr>
              <w:t>cca</w:t>
            </w:r>
            <w:proofErr w:type="spellEnd"/>
            <w:r w:rsidRPr="007849B6">
              <w:rPr>
                <w:rFonts w:ascii="Times New Roman" w:hAnsi="Times New Roman"/>
                <w:bCs/>
                <w:sz w:val="24"/>
                <w:szCs w:val="24"/>
              </w:rPr>
              <w:t xml:space="preserve"> 100 m).</w:t>
            </w:r>
            <w:r w:rsidRPr="007849B6">
              <w:rPr>
                <w:rFonts w:ascii="Times New Roman" w:hAnsi="Times New Roman"/>
                <w:sz w:val="24"/>
                <w:szCs w:val="24"/>
              </w:rPr>
              <w:t xml:space="preserve"> </w:t>
            </w:r>
            <w:proofErr w:type="spellStart"/>
            <w:r w:rsidRPr="007849B6">
              <w:rPr>
                <w:rFonts w:ascii="Times New Roman" w:hAnsi="Times New Roman"/>
                <w:sz w:val="24"/>
                <w:szCs w:val="24"/>
              </w:rPr>
              <w:t>Lucrările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metagenomice</w:t>
            </w:r>
            <w:proofErr w:type="spellEnd"/>
            <w:r w:rsidRPr="007849B6">
              <w:rPr>
                <w:rFonts w:ascii="Times New Roman" w:hAnsi="Times New Roman"/>
                <w:sz w:val="24"/>
                <w:szCs w:val="24"/>
              </w:rPr>
              <w:t xml:space="preserve"> au </w:t>
            </w:r>
            <w:proofErr w:type="spellStart"/>
            <w:r w:rsidRPr="007849B6">
              <w:rPr>
                <w:rFonts w:ascii="Times New Roman" w:hAnsi="Times New Roman"/>
                <w:sz w:val="24"/>
                <w:szCs w:val="24"/>
              </w:rPr>
              <w:t>fost</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realizate</w:t>
            </w:r>
            <w:proofErr w:type="spellEnd"/>
            <w:r w:rsidRPr="007849B6">
              <w:rPr>
                <w:rFonts w:ascii="Times New Roman" w:hAnsi="Times New Roman"/>
                <w:sz w:val="24"/>
                <w:szCs w:val="24"/>
              </w:rPr>
              <w:t xml:space="preserve"> cu </w:t>
            </w:r>
            <w:proofErr w:type="spellStart"/>
            <w:r w:rsidRPr="007849B6">
              <w:rPr>
                <w:rFonts w:ascii="Times New Roman" w:hAnsi="Times New Roman"/>
                <w:sz w:val="24"/>
                <w:szCs w:val="24"/>
              </w:rPr>
              <w:t>echipamentele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Centrului</w:t>
            </w:r>
            <w:proofErr w:type="spellEnd"/>
            <w:r w:rsidRPr="007849B6">
              <w:rPr>
                <w:rFonts w:ascii="Times New Roman" w:hAnsi="Times New Roman"/>
                <w:sz w:val="24"/>
                <w:szCs w:val="24"/>
              </w:rPr>
              <w:t xml:space="preserve"> de </w:t>
            </w:r>
            <w:proofErr w:type="spellStart"/>
            <w:r w:rsidRPr="007849B6">
              <w:rPr>
                <w:rFonts w:ascii="Times New Roman" w:hAnsi="Times New Roman"/>
                <w:sz w:val="24"/>
                <w:szCs w:val="24"/>
              </w:rPr>
              <w:t>Utilizare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Colectivă</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Tehnologii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Genomice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Proteomică</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și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Biologie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Celulară</w:t>
            </w:r>
            <w:proofErr w:type="spellEnd"/>
            <w:r w:rsidRPr="007849B6">
              <w:rPr>
                <w:rFonts w:ascii="Times New Roman" w:hAnsi="Times New Roman"/>
                <w:sz w:val="24"/>
                <w:szCs w:val="24"/>
              </w:rPr>
              <w:t xml:space="preserve">” al </w:t>
            </w:r>
            <w:proofErr w:type="spellStart"/>
            <w:r w:rsidRPr="007849B6">
              <w:rPr>
                <w:rFonts w:ascii="Times New Roman" w:hAnsi="Times New Roman"/>
                <w:sz w:val="24"/>
                <w:szCs w:val="24"/>
              </w:rPr>
              <w:t>Instituției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Științifice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Bugetare</w:t>
            </w:r>
            <w:proofErr w:type="spellEnd"/>
            <w:r w:rsidRPr="007849B6">
              <w:rPr>
                <w:rFonts w:ascii="Times New Roman" w:hAnsi="Times New Roman"/>
                <w:sz w:val="24"/>
                <w:szCs w:val="24"/>
              </w:rPr>
              <w:t xml:space="preserve"> de Stat </w:t>
            </w:r>
            <w:proofErr w:type="spellStart"/>
            <w:r w:rsidRPr="007849B6">
              <w:rPr>
                <w:rFonts w:ascii="Times New Roman" w:hAnsi="Times New Roman"/>
                <w:sz w:val="24"/>
                <w:szCs w:val="24"/>
              </w:rPr>
              <w:t>Federale</w:t>
            </w:r>
            <w:proofErr w:type="spellEnd"/>
            <w:r w:rsidRPr="007849B6">
              <w:rPr>
                <w:rFonts w:ascii="Times New Roman" w:hAnsi="Times New Roman"/>
                <w:sz w:val="24"/>
                <w:szCs w:val="24"/>
              </w:rPr>
              <w:t xml:space="preserve"> VNIISHM, Sankt Petersburg, </w:t>
            </w:r>
            <w:proofErr w:type="spellStart"/>
            <w:r w:rsidRPr="007849B6">
              <w:rPr>
                <w:rFonts w:ascii="Times New Roman" w:hAnsi="Times New Roman"/>
                <w:sz w:val="24"/>
                <w:szCs w:val="24"/>
              </w:rPr>
              <w:t>Rusia</w:t>
            </w:r>
            <w:proofErr w:type="spellEnd"/>
            <w:r w:rsidRPr="007849B6">
              <w:rPr>
                <w:rFonts w:ascii="Times New Roman" w:hAnsi="Times New Roman"/>
                <w:sz w:val="24"/>
                <w:szCs w:val="24"/>
              </w:rPr>
              <w:t>.</w:t>
            </w:r>
          </w:p>
          <w:p w:rsidR="00604638" w:rsidRPr="007849B6" w:rsidRDefault="00604638" w:rsidP="004F4546">
            <w:pPr>
              <w:spacing w:line="240" w:lineRule="auto"/>
              <w:contextualSpacing/>
              <w:jc w:val="both"/>
              <w:rPr>
                <w:rFonts w:ascii="Times New Roman" w:eastAsia="Times New Roman" w:hAnsi="Times New Roman"/>
                <w:spacing w:val="3"/>
                <w:sz w:val="24"/>
                <w:szCs w:val="24"/>
                <w:lang w:eastAsia="ru-RU"/>
              </w:rPr>
            </w:pPr>
            <w:proofErr w:type="spellStart"/>
            <w:r w:rsidRPr="007849B6">
              <w:rPr>
                <w:rFonts w:ascii="Times New Roman" w:eastAsia="Times New Roman" w:hAnsi="Times New Roman"/>
                <w:sz w:val="24"/>
                <w:szCs w:val="24"/>
              </w:rPr>
              <w:t>Determinarea</w:t>
            </w:r>
            <w:proofErr w:type="spellEnd"/>
            <w:r w:rsidRPr="007849B6">
              <w:rPr>
                <w:rFonts w:ascii="Times New Roman" w:eastAsia="Times New Roman" w:hAnsi="Times New Roman"/>
                <w:sz w:val="24"/>
                <w:szCs w:val="24"/>
              </w:rPr>
              <w:t xml:space="preserve"> </w:t>
            </w:r>
            <w:proofErr w:type="spellStart"/>
            <w:r w:rsidRPr="007849B6">
              <w:rPr>
                <w:rFonts w:ascii="Times New Roman" w:eastAsia="Times New Roman" w:hAnsi="Times New Roman"/>
                <w:sz w:val="24"/>
                <w:szCs w:val="24"/>
              </w:rPr>
              <w:t>structurii</w:t>
            </w:r>
            <w:proofErr w:type="spellEnd"/>
            <w:r w:rsidRPr="007849B6">
              <w:rPr>
                <w:rFonts w:ascii="Times New Roman" w:eastAsia="Times New Roman" w:hAnsi="Times New Roman"/>
                <w:sz w:val="24"/>
                <w:szCs w:val="24"/>
              </w:rPr>
              <w:t xml:space="preserve"> </w:t>
            </w:r>
            <w:proofErr w:type="spellStart"/>
            <w:r w:rsidRPr="007849B6">
              <w:rPr>
                <w:rFonts w:ascii="Times New Roman" w:eastAsia="Times New Roman" w:hAnsi="Times New Roman"/>
                <w:sz w:val="24"/>
                <w:szCs w:val="24"/>
              </w:rPr>
              <w:t>comunităților</w:t>
            </w:r>
            <w:proofErr w:type="spellEnd"/>
            <w:r w:rsidRPr="007849B6">
              <w:rPr>
                <w:rFonts w:ascii="Times New Roman" w:eastAsia="Times New Roman" w:hAnsi="Times New Roman"/>
                <w:sz w:val="24"/>
                <w:szCs w:val="24"/>
              </w:rPr>
              <w:t xml:space="preserve"> de </w:t>
            </w:r>
            <w:proofErr w:type="spellStart"/>
            <w:r w:rsidRPr="007849B6">
              <w:rPr>
                <w:rFonts w:ascii="Times New Roman" w:eastAsia="Times New Roman" w:hAnsi="Times New Roman"/>
                <w:sz w:val="24"/>
                <w:szCs w:val="24"/>
              </w:rPr>
              <w:t>procariote</w:t>
            </w:r>
            <w:proofErr w:type="spellEnd"/>
            <w:r w:rsidRPr="007849B6">
              <w:rPr>
                <w:rFonts w:ascii="Times New Roman" w:eastAsia="Times New Roman" w:hAnsi="Times New Roman"/>
                <w:sz w:val="24"/>
                <w:szCs w:val="24"/>
              </w:rPr>
              <w:t xml:space="preserve"> s-</w:t>
            </w:r>
            <w:proofErr w:type="gramStart"/>
            <w:r w:rsidRPr="007849B6">
              <w:rPr>
                <w:rFonts w:ascii="Times New Roman" w:eastAsia="Times New Roman" w:hAnsi="Times New Roman"/>
                <w:sz w:val="24"/>
                <w:szCs w:val="24"/>
              </w:rPr>
              <w:t>a</w:t>
            </w:r>
            <w:proofErr w:type="gramEnd"/>
            <w:r w:rsidRPr="007849B6">
              <w:rPr>
                <w:rFonts w:ascii="Times New Roman" w:eastAsia="Times New Roman" w:hAnsi="Times New Roman"/>
                <w:sz w:val="24"/>
                <w:szCs w:val="24"/>
              </w:rPr>
              <w:t xml:space="preserve"> </w:t>
            </w:r>
            <w:proofErr w:type="spellStart"/>
            <w:r w:rsidRPr="007849B6">
              <w:rPr>
                <w:rFonts w:ascii="Times New Roman" w:eastAsia="Times New Roman" w:hAnsi="Times New Roman"/>
                <w:sz w:val="24"/>
                <w:szCs w:val="24"/>
              </w:rPr>
              <w:t>efectuat</w:t>
            </w:r>
            <w:proofErr w:type="spellEnd"/>
            <w:r w:rsidRPr="007849B6">
              <w:rPr>
                <w:rFonts w:ascii="Times New Roman" w:eastAsia="Times New Roman" w:hAnsi="Times New Roman"/>
                <w:sz w:val="24"/>
                <w:szCs w:val="24"/>
              </w:rPr>
              <w:t xml:space="preserve"> </w:t>
            </w:r>
            <w:proofErr w:type="spellStart"/>
            <w:r w:rsidRPr="007849B6">
              <w:rPr>
                <w:rFonts w:ascii="Times New Roman" w:eastAsia="Times New Roman" w:hAnsi="Times New Roman"/>
                <w:sz w:val="24"/>
                <w:szCs w:val="24"/>
              </w:rPr>
              <w:t>prin</w:t>
            </w:r>
            <w:proofErr w:type="spellEnd"/>
            <w:r w:rsidRPr="007849B6">
              <w:rPr>
                <w:rFonts w:ascii="Times New Roman" w:eastAsia="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analiz</w:t>
            </w:r>
            <w:r w:rsidRPr="007849B6">
              <w:rPr>
                <w:rFonts w:ascii="Times New Roman" w:hAnsi="Times New Roman"/>
                <w:sz w:val="24"/>
                <w:szCs w:val="24"/>
                <w:lang w:eastAsia="ru-RU"/>
              </w:rPr>
              <w:t>a</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bibliotecilor</w:t>
            </w:r>
            <w:proofErr w:type="spellEnd"/>
            <w:r w:rsidRPr="007849B6">
              <w:rPr>
                <w:rFonts w:ascii="Times New Roman" w:hAnsi="Times New Roman"/>
                <w:spacing w:val="3"/>
                <w:sz w:val="24"/>
                <w:szCs w:val="24"/>
                <w:lang w:eastAsia="ru-RU"/>
              </w:rPr>
              <w:t xml:space="preserve"> de </w:t>
            </w:r>
            <w:proofErr w:type="spellStart"/>
            <w:r w:rsidRPr="007849B6">
              <w:rPr>
                <w:rFonts w:ascii="Times New Roman" w:hAnsi="Times New Roman"/>
                <w:spacing w:val="3"/>
                <w:sz w:val="24"/>
                <w:szCs w:val="24"/>
                <w:lang w:eastAsia="ru-RU"/>
              </w:rPr>
              <w:t>secvențiere</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înalt</w:t>
            </w:r>
            <w:proofErr w:type="spellEnd"/>
            <w:r w:rsidRPr="007849B6">
              <w:rPr>
                <w:rFonts w:ascii="Times New Roman" w:hAnsi="Times New Roman"/>
                <w:spacing w:val="5"/>
                <w:sz w:val="24"/>
                <w:szCs w:val="24"/>
                <w:lang w:eastAsia="ru-RU"/>
              </w:rPr>
              <w:t xml:space="preserve"> </w:t>
            </w:r>
            <w:proofErr w:type="spellStart"/>
            <w:r w:rsidRPr="007849B6">
              <w:rPr>
                <w:rFonts w:ascii="Times New Roman" w:hAnsi="Times New Roman"/>
                <w:spacing w:val="3"/>
                <w:sz w:val="24"/>
                <w:szCs w:val="24"/>
                <w:lang w:eastAsia="ru-RU"/>
              </w:rPr>
              <w:t>productivă</w:t>
            </w:r>
            <w:proofErr w:type="spellEnd"/>
            <w:r w:rsidRPr="007849B6">
              <w:rPr>
                <w:rFonts w:ascii="Times New Roman" w:hAnsi="Times New Roman"/>
                <w:spacing w:val="3"/>
                <w:sz w:val="24"/>
                <w:szCs w:val="24"/>
                <w:lang w:eastAsia="ru-RU"/>
              </w:rPr>
              <w:t xml:space="preserve"> a </w:t>
            </w:r>
            <w:proofErr w:type="spellStart"/>
            <w:r w:rsidRPr="007849B6">
              <w:rPr>
                <w:rFonts w:ascii="Times New Roman" w:hAnsi="Times New Roman"/>
                <w:spacing w:val="3"/>
                <w:sz w:val="24"/>
                <w:szCs w:val="24"/>
                <w:lang w:eastAsia="ru-RU"/>
              </w:rPr>
              <w:t>genei</w:t>
            </w:r>
            <w:proofErr w:type="spellEnd"/>
            <w:r w:rsidRPr="007849B6">
              <w:rPr>
                <w:rFonts w:ascii="Times New Roman" w:hAnsi="Times New Roman"/>
                <w:spacing w:val="3"/>
                <w:sz w:val="24"/>
                <w:szCs w:val="24"/>
                <w:lang w:eastAsia="ru-RU"/>
              </w:rPr>
              <w:t xml:space="preserve"> 16S </w:t>
            </w:r>
            <w:proofErr w:type="spellStart"/>
            <w:r w:rsidRPr="007849B6">
              <w:rPr>
                <w:rFonts w:ascii="Times New Roman" w:hAnsi="Times New Roman"/>
                <w:spacing w:val="3"/>
                <w:sz w:val="24"/>
                <w:szCs w:val="24"/>
                <w:lang w:eastAsia="ru-RU"/>
              </w:rPr>
              <w:t>ARNr</w:t>
            </w:r>
            <w:proofErr w:type="spellEnd"/>
            <w:r w:rsidRPr="007849B6">
              <w:rPr>
                <w:rFonts w:ascii="Times New Roman" w:hAnsi="Times New Roman"/>
                <w:spacing w:val="3"/>
                <w:sz w:val="24"/>
                <w:szCs w:val="24"/>
                <w:lang w:eastAsia="ru-RU"/>
              </w:rPr>
              <w:t xml:space="preserve">. S-a </w:t>
            </w:r>
            <w:proofErr w:type="spellStart"/>
            <w:r w:rsidRPr="007849B6">
              <w:rPr>
                <w:rFonts w:ascii="Times New Roman" w:hAnsi="Times New Roman"/>
                <w:spacing w:val="3"/>
                <w:sz w:val="24"/>
                <w:szCs w:val="24"/>
                <w:lang w:eastAsia="ru-RU"/>
              </w:rPr>
              <w:t>stabilit</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că</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microbiomul</w:t>
            </w:r>
            <w:proofErr w:type="spellEnd"/>
            <w:r w:rsidRPr="007849B6">
              <w:rPr>
                <w:rFonts w:ascii="Times New Roman" w:hAnsi="Times New Roman"/>
                <w:spacing w:val="5"/>
                <w:sz w:val="24"/>
                <w:szCs w:val="24"/>
                <w:lang w:eastAsia="ru-RU"/>
              </w:rPr>
              <w:t xml:space="preserve"> </w:t>
            </w:r>
            <w:proofErr w:type="spellStart"/>
            <w:r w:rsidRPr="007849B6">
              <w:rPr>
                <w:rFonts w:ascii="Times New Roman" w:hAnsi="Times New Roman"/>
                <w:spacing w:val="3"/>
                <w:sz w:val="24"/>
                <w:szCs w:val="24"/>
                <w:lang w:eastAsia="ru-RU"/>
              </w:rPr>
              <w:t>procariotic</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este</w:t>
            </w:r>
            <w:proofErr w:type="spellEnd"/>
            <w:r w:rsidRPr="007849B6">
              <w:rPr>
                <w:rFonts w:ascii="Times New Roman" w:hAnsi="Times New Roman"/>
                <w:spacing w:val="3"/>
                <w:sz w:val="24"/>
                <w:szCs w:val="24"/>
                <w:lang w:eastAsia="ru-RU"/>
              </w:rPr>
              <w:t xml:space="preserve"> </w:t>
            </w:r>
            <w:proofErr w:type="spellStart"/>
            <w:r w:rsidRPr="007849B6">
              <w:rPr>
                <w:rFonts w:ascii="Times New Roman" w:hAnsi="Times New Roman"/>
                <w:spacing w:val="3"/>
                <w:sz w:val="24"/>
                <w:szCs w:val="24"/>
                <w:lang w:eastAsia="ru-RU"/>
              </w:rPr>
              <w:t>alcătuit</w:t>
            </w:r>
            <w:proofErr w:type="spellEnd"/>
            <w:r w:rsidRPr="007849B6">
              <w:rPr>
                <w:rFonts w:ascii="Times New Roman" w:hAnsi="Times New Roman"/>
                <w:spacing w:val="3"/>
                <w:sz w:val="24"/>
                <w:szCs w:val="24"/>
                <w:lang w:eastAsia="ru-RU"/>
              </w:rPr>
              <w:t xml:space="preserve"> </w:t>
            </w:r>
            <w:r w:rsidRPr="007849B6">
              <w:rPr>
                <w:rFonts w:ascii="Times New Roman" w:hAnsi="Times New Roman"/>
                <w:sz w:val="24"/>
                <w:szCs w:val="24"/>
              </w:rPr>
              <w:t xml:space="preserve">din 13-19 </w:t>
            </w:r>
            <w:proofErr w:type="spellStart"/>
            <w:r w:rsidRPr="007849B6">
              <w:rPr>
                <w:rFonts w:ascii="Times New Roman" w:hAnsi="Times New Roman"/>
                <w:sz w:val="24"/>
                <w:szCs w:val="24"/>
              </w:rPr>
              <w:t>filumuri</w:t>
            </w:r>
            <w:proofErr w:type="spellEnd"/>
            <w:r w:rsidRPr="007849B6">
              <w:rPr>
                <w:rFonts w:ascii="Times New Roman" w:hAnsi="Times New Roman"/>
                <w:sz w:val="24"/>
                <w:szCs w:val="24"/>
              </w:rPr>
              <w:t xml:space="preserve">, 28-34 de </w:t>
            </w:r>
            <w:proofErr w:type="spellStart"/>
            <w:r w:rsidRPr="007849B6">
              <w:rPr>
                <w:rFonts w:ascii="Times New Roman" w:hAnsi="Times New Roman"/>
                <w:sz w:val="24"/>
                <w:szCs w:val="24"/>
              </w:rPr>
              <w:t>clase</w:t>
            </w:r>
            <w:proofErr w:type="spellEnd"/>
            <w:r w:rsidRPr="007849B6">
              <w:rPr>
                <w:rFonts w:ascii="Times New Roman" w:hAnsi="Times New Roman"/>
                <w:sz w:val="24"/>
                <w:szCs w:val="24"/>
              </w:rPr>
              <w:t xml:space="preserve">, 73-76 de </w:t>
            </w:r>
            <w:proofErr w:type="spellStart"/>
            <w:r w:rsidRPr="007849B6">
              <w:rPr>
                <w:rFonts w:ascii="Times New Roman" w:hAnsi="Times New Roman"/>
                <w:sz w:val="24"/>
                <w:szCs w:val="24"/>
              </w:rPr>
              <w:t>ordine</w:t>
            </w:r>
            <w:proofErr w:type="spellEnd"/>
            <w:r w:rsidRPr="007849B6">
              <w:rPr>
                <w:rFonts w:ascii="Times New Roman" w:hAnsi="Times New Roman"/>
                <w:sz w:val="24"/>
                <w:szCs w:val="24"/>
              </w:rPr>
              <w:t xml:space="preserve">, 104-108 </w:t>
            </w:r>
            <w:proofErr w:type="spellStart"/>
            <w:r w:rsidRPr="007849B6">
              <w:rPr>
                <w:rFonts w:ascii="Times New Roman" w:hAnsi="Times New Roman"/>
                <w:sz w:val="24"/>
                <w:szCs w:val="24"/>
              </w:rPr>
              <w:t>familii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și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cca</w:t>
            </w:r>
            <w:proofErr w:type="spellEnd"/>
            <w:r w:rsidRPr="007849B6">
              <w:rPr>
                <w:rFonts w:ascii="Times New Roman" w:hAnsi="Times New Roman"/>
                <w:sz w:val="24"/>
                <w:szCs w:val="24"/>
              </w:rPr>
              <w:t xml:space="preserve"> 181-183 de </w:t>
            </w:r>
            <w:proofErr w:type="spellStart"/>
            <w:r w:rsidRPr="007849B6">
              <w:rPr>
                <w:rFonts w:ascii="Times New Roman" w:hAnsi="Times New Roman"/>
                <w:sz w:val="24"/>
                <w:szCs w:val="24"/>
              </w:rPr>
              <w:t>genuri</w:t>
            </w:r>
            <w:proofErr w:type="spellEnd"/>
            <w:r w:rsidRPr="007849B6">
              <w:rPr>
                <w:rFonts w:ascii="Times New Roman" w:hAnsi="Times New Roman"/>
                <w:sz w:val="24"/>
                <w:szCs w:val="24"/>
              </w:rPr>
              <w:t xml:space="preserve"> cu o </w:t>
            </w:r>
            <w:proofErr w:type="spellStart"/>
            <w:r w:rsidRPr="007849B6">
              <w:rPr>
                <w:rFonts w:ascii="Times New Roman" w:hAnsi="Times New Roman"/>
                <w:sz w:val="24"/>
                <w:szCs w:val="24"/>
              </w:rPr>
              <w:t>reprezentativitate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diferită</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pe</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variante</w:t>
            </w:r>
            <w:proofErr w:type="spellEnd"/>
            <w:r w:rsidRPr="007849B6">
              <w:rPr>
                <w:rFonts w:ascii="Times New Roman" w:hAnsi="Times New Roman"/>
                <w:sz w:val="24"/>
                <w:szCs w:val="24"/>
              </w:rPr>
              <w:t xml:space="preserve">. In </w:t>
            </w:r>
            <w:proofErr w:type="spellStart"/>
            <w:r w:rsidRPr="007849B6">
              <w:rPr>
                <w:rFonts w:ascii="Times New Roman" w:hAnsi="Times New Roman"/>
                <w:sz w:val="24"/>
                <w:szCs w:val="24"/>
              </w:rPr>
              <w:t>același</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timp</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diversitatea</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ecologică</w:t>
            </w:r>
            <w:proofErr w:type="spellEnd"/>
            <w:r w:rsidRPr="007849B6">
              <w:rPr>
                <w:rFonts w:ascii="Times New Roman" w:hAnsi="Times New Roman"/>
                <w:sz w:val="24"/>
                <w:szCs w:val="24"/>
              </w:rPr>
              <w:t xml:space="preserve"> a </w:t>
            </w:r>
            <w:proofErr w:type="spellStart"/>
            <w:r w:rsidRPr="007849B6">
              <w:rPr>
                <w:rFonts w:ascii="Times New Roman" w:hAnsi="Times New Roman"/>
                <w:sz w:val="24"/>
                <w:szCs w:val="24"/>
              </w:rPr>
              <w:t>lui</w:t>
            </w:r>
            <w:proofErr w:type="spellEnd"/>
            <w:r w:rsidRPr="007849B6">
              <w:rPr>
                <w:rFonts w:ascii="Times New Roman" w:hAnsi="Times New Roman"/>
                <w:sz w:val="24"/>
                <w:szCs w:val="24"/>
              </w:rPr>
              <w:t xml:space="preserve"> a </w:t>
            </w:r>
            <w:proofErr w:type="spellStart"/>
            <w:r w:rsidRPr="007849B6">
              <w:rPr>
                <w:rFonts w:ascii="Times New Roman" w:hAnsi="Times New Roman"/>
                <w:sz w:val="24"/>
                <w:szCs w:val="24"/>
              </w:rPr>
              <w:t>fost</w:t>
            </w:r>
            <w:proofErr w:type="spellEnd"/>
            <w:r w:rsidRPr="007849B6">
              <w:rPr>
                <w:rFonts w:ascii="Times New Roman" w:hAnsi="Times New Roman"/>
                <w:sz w:val="24"/>
                <w:szCs w:val="24"/>
              </w:rPr>
              <w:t xml:space="preserve"> </w:t>
            </w:r>
            <w:proofErr w:type="spellStart"/>
            <w:r w:rsidRPr="007849B6">
              <w:rPr>
                <w:rFonts w:ascii="Times New Roman" w:hAnsi="Times New Roman"/>
                <w:sz w:val="24"/>
                <w:szCs w:val="24"/>
              </w:rPr>
              <w:t>caracterizată</w:t>
            </w:r>
            <w:proofErr w:type="spellEnd"/>
            <w:r w:rsidRPr="007849B6">
              <w:rPr>
                <w:rFonts w:ascii="Times New Roman" w:hAnsi="Times New Roman"/>
                <w:sz w:val="24"/>
                <w:szCs w:val="24"/>
              </w:rPr>
              <w:t xml:space="preserve"> ca </w:t>
            </w:r>
            <w:proofErr w:type="spellStart"/>
            <w:r w:rsidRPr="007849B6">
              <w:rPr>
                <w:rFonts w:ascii="Times New Roman" w:hAnsi="Times New Roman"/>
                <w:sz w:val="24"/>
                <w:szCs w:val="24"/>
              </w:rPr>
              <w:t>joasă</w:t>
            </w:r>
            <w:proofErr w:type="spellEnd"/>
            <w:r w:rsidRPr="007849B6">
              <w:rPr>
                <w:rFonts w:ascii="Times New Roman" w:hAnsi="Times New Roman"/>
                <w:sz w:val="24"/>
                <w:szCs w:val="24"/>
              </w:rPr>
              <w:t xml:space="preserve">, </w:t>
            </w:r>
            <w:proofErr w:type="spellStart"/>
            <w:r w:rsidRPr="00AA275E">
              <w:rPr>
                <w:rFonts w:ascii="Times New Roman" w:eastAsia="Times New Roman" w:hAnsi="Times New Roman"/>
                <w:color w:val="000000"/>
                <w:kern w:val="24"/>
                <w:sz w:val="24"/>
                <w:szCs w:val="24"/>
              </w:rPr>
              <w:t>ceea</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ce</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denotă</w:t>
            </w:r>
            <w:proofErr w:type="spellEnd"/>
            <w:r w:rsidRPr="00AA275E">
              <w:rPr>
                <w:rFonts w:ascii="Times New Roman" w:eastAsia="Times New Roman" w:hAnsi="Times New Roman"/>
                <w:color w:val="000000"/>
                <w:sz w:val="24"/>
                <w:szCs w:val="24"/>
              </w:rPr>
              <w:t>,</w:t>
            </w:r>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că</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utilizarea</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agricolă</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îndelungată</w:t>
            </w:r>
            <w:proofErr w:type="spellEnd"/>
            <w:r w:rsidRPr="00AA275E">
              <w:rPr>
                <w:rFonts w:ascii="Times New Roman" w:eastAsia="Times New Roman" w:hAnsi="Times New Roman"/>
                <w:color w:val="000000"/>
                <w:kern w:val="24"/>
                <w:sz w:val="24"/>
                <w:szCs w:val="24"/>
              </w:rPr>
              <w:t xml:space="preserve"> a </w:t>
            </w:r>
            <w:proofErr w:type="spellStart"/>
            <w:r w:rsidRPr="00AA275E">
              <w:rPr>
                <w:rFonts w:ascii="Times New Roman" w:eastAsia="Times New Roman" w:hAnsi="Times New Roman"/>
                <w:color w:val="000000"/>
                <w:kern w:val="24"/>
                <w:sz w:val="24"/>
                <w:szCs w:val="24"/>
              </w:rPr>
              <w:t>solurilor</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fără</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compensarea</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suficientă</w:t>
            </w:r>
            <w:proofErr w:type="spellEnd"/>
            <w:r w:rsidRPr="00AA275E">
              <w:rPr>
                <w:rFonts w:ascii="Times New Roman" w:eastAsia="Times New Roman" w:hAnsi="Times New Roman"/>
                <w:color w:val="000000"/>
                <w:kern w:val="24"/>
                <w:sz w:val="24"/>
                <w:szCs w:val="24"/>
              </w:rPr>
              <w:t xml:space="preserve"> a </w:t>
            </w:r>
            <w:proofErr w:type="spellStart"/>
            <w:r w:rsidRPr="00AA275E">
              <w:rPr>
                <w:rFonts w:ascii="Times New Roman" w:eastAsia="Times New Roman" w:hAnsi="Times New Roman"/>
                <w:color w:val="000000"/>
                <w:kern w:val="24"/>
                <w:sz w:val="24"/>
                <w:szCs w:val="24"/>
              </w:rPr>
              <w:t>substanțelor</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extrase</w:t>
            </w:r>
            <w:proofErr w:type="spellEnd"/>
            <w:r w:rsidRPr="00AA275E">
              <w:rPr>
                <w:rFonts w:ascii="Times New Roman" w:eastAsia="Times New Roman" w:hAnsi="Times New Roman"/>
                <w:color w:val="000000"/>
                <w:kern w:val="24"/>
                <w:sz w:val="24"/>
                <w:szCs w:val="24"/>
              </w:rPr>
              <w:t xml:space="preserve"> cu </w:t>
            </w:r>
            <w:proofErr w:type="spellStart"/>
            <w:r w:rsidRPr="00AA275E">
              <w:rPr>
                <w:rFonts w:ascii="Times New Roman" w:eastAsia="Times New Roman" w:hAnsi="Times New Roman"/>
                <w:color w:val="000000"/>
                <w:kern w:val="24"/>
                <w:sz w:val="24"/>
                <w:szCs w:val="24"/>
              </w:rPr>
              <w:t>recolta</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culturilor</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agricole</w:t>
            </w:r>
            <w:proofErr w:type="spellEnd"/>
            <w:r w:rsidRPr="00AA275E">
              <w:rPr>
                <w:rFonts w:ascii="Times New Roman" w:eastAsia="Times New Roman" w:hAnsi="Times New Roman"/>
                <w:color w:val="000000"/>
                <w:kern w:val="24"/>
                <w:sz w:val="24"/>
                <w:szCs w:val="24"/>
              </w:rPr>
              <w:t xml:space="preserve"> conduce nu </w:t>
            </w:r>
            <w:proofErr w:type="spellStart"/>
            <w:r w:rsidRPr="00AA275E">
              <w:rPr>
                <w:rFonts w:ascii="Times New Roman" w:eastAsia="Times New Roman" w:hAnsi="Times New Roman"/>
                <w:color w:val="000000"/>
                <w:kern w:val="24"/>
                <w:sz w:val="24"/>
                <w:szCs w:val="24"/>
              </w:rPr>
              <w:t>numai</w:t>
            </w:r>
            <w:proofErr w:type="spellEnd"/>
            <w:r w:rsidRPr="00AA275E">
              <w:rPr>
                <w:rFonts w:ascii="Times New Roman" w:eastAsia="Times New Roman" w:hAnsi="Times New Roman"/>
                <w:color w:val="000000"/>
                <w:kern w:val="24"/>
                <w:sz w:val="24"/>
                <w:szCs w:val="24"/>
              </w:rPr>
              <w:t xml:space="preserve"> la </w:t>
            </w:r>
            <w:proofErr w:type="spellStart"/>
            <w:r w:rsidRPr="00AA275E">
              <w:rPr>
                <w:rFonts w:ascii="Times New Roman" w:eastAsia="Times New Roman" w:hAnsi="Times New Roman"/>
                <w:color w:val="000000"/>
                <w:kern w:val="24"/>
                <w:sz w:val="24"/>
                <w:szCs w:val="24"/>
              </w:rPr>
              <w:t>diminuarea</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conținutului</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substanței</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organice</w:t>
            </w:r>
            <w:proofErr w:type="spellEnd"/>
            <w:r w:rsidRPr="00AA275E">
              <w:rPr>
                <w:rFonts w:ascii="Times New Roman" w:eastAsia="Times New Roman" w:hAnsi="Times New Roman"/>
                <w:color w:val="000000"/>
                <w:kern w:val="24"/>
                <w:sz w:val="24"/>
                <w:szCs w:val="24"/>
              </w:rPr>
              <w:t xml:space="preserve"> a </w:t>
            </w:r>
            <w:proofErr w:type="spellStart"/>
            <w:r w:rsidRPr="00AA275E">
              <w:rPr>
                <w:rFonts w:ascii="Times New Roman" w:eastAsia="Times New Roman" w:hAnsi="Times New Roman"/>
                <w:color w:val="000000"/>
                <w:kern w:val="24"/>
                <w:sz w:val="24"/>
                <w:szCs w:val="24"/>
              </w:rPr>
              <w:t>solului</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dar</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și</w:t>
            </w:r>
            <w:proofErr w:type="spellEnd"/>
            <w:r w:rsidRPr="00AA275E">
              <w:rPr>
                <w:rFonts w:ascii="Times New Roman" w:eastAsia="Times New Roman" w:hAnsi="Times New Roman"/>
                <w:color w:val="000000"/>
                <w:kern w:val="24"/>
                <w:sz w:val="24"/>
                <w:szCs w:val="24"/>
              </w:rPr>
              <w:t xml:space="preserve"> a </w:t>
            </w:r>
            <w:proofErr w:type="spellStart"/>
            <w:r w:rsidRPr="00AA275E">
              <w:rPr>
                <w:rFonts w:ascii="Times New Roman" w:eastAsia="Times New Roman" w:hAnsi="Times New Roman"/>
                <w:color w:val="000000"/>
                <w:kern w:val="24"/>
                <w:sz w:val="24"/>
                <w:szCs w:val="24"/>
              </w:rPr>
              <w:t>diversității</w:t>
            </w:r>
            <w:proofErr w:type="spellEnd"/>
            <w:r w:rsidRPr="00AA275E">
              <w:rPr>
                <w:rFonts w:ascii="Times New Roman" w:eastAsia="Times New Roman" w:hAnsi="Times New Roman"/>
                <w:color w:val="000000"/>
                <w:sz w:val="24"/>
                <w:szCs w:val="24"/>
              </w:rPr>
              <w:t xml:space="preserve"> </w:t>
            </w:r>
            <w:proofErr w:type="spellStart"/>
            <w:r w:rsidRPr="00AA275E">
              <w:rPr>
                <w:rFonts w:ascii="Times New Roman" w:eastAsia="Times New Roman" w:hAnsi="Times New Roman"/>
                <w:color w:val="000000"/>
                <w:sz w:val="24"/>
                <w:szCs w:val="24"/>
              </w:rPr>
              <w:t>ecologice</w:t>
            </w:r>
            <w:proofErr w:type="spellEnd"/>
            <w:r w:rsidRPr="00AA275E">
              <w:rPr>
                <w:rFonts w:ascii="Times New Roman" w:eastAsia="Times New Roman" w:hAnsi="Times New Roman"/>
                <w:color w:val="000000"/>
                <w:kern w:val="24"/>
                <w:sz w:val="24"/>
                <w:szCs w:val="24"/>
              </w:rPr>
              <w:t xml:space="preserve"> </w:t>
            </w:r>
            <w:proofErr w:type="spellStart"/>
            <w:r w:rsidRPr="00AA275E">
              <w:rPr>
                <w:rFonts w:ascii="Times New Roman" w:eastAsia="Times New Roman" w:hAnsi="Times New Roman"/>
                <w:color w:val="000000"/>
                <w:kern w:val="24"/>
                <w:sz w:val="24"/>
                <w:szCs w:val="24"/>
              </w:rPr>
              <w:t>microbiene</w:t>
            </w:r>
            <w:proofErr w:type="spellEnd"/>
            <w:r w:rsidRPr="00AA275E">
              <w:rPr>
                <w:rFonts w:ascii="Times New Roman" w:eastAsia="Times New Roman" w:hAnsi="Times New Roman"/>
                <w:color w:val="000000"/>
                <w:kern w:val="24"/>
                <w:sz w:val="24"/>
                <w:szCs w:val="24"/>
              </w:rPr>
              <w:t xml:space="preserve">. </w:t>
            </w:r>
          </w:p>
          <w:p w:rsidR="00604638" w:rsidRPr="00AA275E" w:rsidRDefault="00604638" w:rsidP="004F4546">
            <w:pPr>
              <w:spacing w:after="0"/>
              <w:ind w:firstLine="720"/>
              <w:jc w:val="both"/>
              <w:rPr>
                <w:rFonts w:ascii="Times New Roman" w:eastAsia="Times New Roman" w:hAnsi="Times New Roman"/>
                <w:color w:val="000000"/>
                <w:kern w:val="24"/>
                <w:sz w:val="24"/>
                <w:szCs w:val="24"/>
                <w:lang w:val="it-IT"/>
              </w:rPr>
            </w:pPr>
            <w:r w:rsidRPr="00AA275E">
              <w:rPr>
                <w:rFonts w:ascii="Times New Roman" w:eastAsia="Times New Roman" w:hAnsi="Times New Roman"/>
                <w:color w:val="000000"/>
                <w:kern w:val="24"/>
                <w:sz w:val="24"/>
                <w:szCs w:val="24"/>
                <w:lang w:val="it-IT"/>
              </w:rPr>
              <w:t xml:space="preserve">Pentru relevarea și explicarea acestor transformări din comunitățile de procariote s-a folosit analiza clusterelor și hărțile termografice după metoda lui Ward. </w:t>
            </w:r>
            <w:r w:rsidRPr="00AA275E">
              <w:rPr>
                <w:rFonts w:ascii="Times New Roman" w:eastAsia="Times New Roman" w:hAnsi="Times New Roman"/>
                <w:color w:val="000000"/>
                <w:sz w:val="24"/>
                <w:szCs w:val="24"/>
                <w:lang w:val="it-IT"/>
              </w:rPr>
              <w:t>Analiza realizată</w:t>
            </w:r>
            <w:r w:rsidRPr="00AA275E">
              <w:rPr>
                <w:rFonts w:ascii="Times New Roman" w:eastAsia="Times New Roman" w:hAnsi="Times New Roman"/>
                <w:color w:val="000000"/>
                <w:kern w:val="24"/>
                <w:sz w:val="24"/>
                <w:szCs w:val="24"/>
                <w:lang w:val="it-IT"/>
              </w:rPr>
              <w:t xml:space="preserve"> a </w:t>
            </w:r>
            <w:r w:rsidRPr="00AA275E">
              <w:rPr>
                <w:rFonts w:ascii="Times New Roman" w:eastAsia="Times New Roman" w:hAnsi="Times New Roman"/>
                <w:color w:val="000000"/>
                <w:sz w:val="24"/>
                <w:szCs w:val="24"/>
                <w:lang w:val="it-IT"/>
              </w:rPr>
              <w:t xml:space="preserve">evidențiat </w:t>
            </w:r>
            <w:r w:rsidRPr="00AA275E">
              <w:rPr>
                <w:rFonts w:ascii="Times New Roman" w:eastAsia="Times New Roman" w:hAnsi="Times New Roman"/>
                <w:color w:val="000000"/>
                <w:kern w:val="24"/>
                <w:sz w:val="24"/>
                <w:szCs w:val="24"/>
                <w:lang w:val="it-IT"/>
              </w:rPr>
              <w:t>multiple modificări,</w:t>
            </w:r>
            <w:r w:rsidRPr="00A51C4F">
              <w:rPr>
                <w:rFonts w:ascii="Times New Roman" w:hAnsi="Times New Roman"/>
                <w:sz w:val="24"/>
                <w:szCs w:val="24"/>
                <w:lang w:val="it-IT"/>
              </w:rPr>
              <w:t xml:space="preserve"> </w:t>
            </w:r>
            <w:r w:rsidRPr="00A51C4F">
              <w:rPr>
                <w:rFonts w:ascii="Times New Roman" w:hAnsi="Times New Roman"/>
                <w:color w:val="0C0C0C"/>
                <w:kern w:val="24"/>
                <w:sz w:val="24"/>
                <w:szCs w:val="24"/>
                <w:lang w:val="it-IT"/>
              </w:rPr>
              <w:t xml:space="preserve">demonstrând  că microbiomul este dinamic, </w:t>
            </w:r>
            <w:r w:rsidRPr="00A51C4F">
              <w:rPr>
                <w:rFonts w:ascii="Times New Roman" w:hAnsi="Times New Roman"/>
                <w:color w:val="0C0C0C"/>
                <w:sz w:val="24"/>
                <w:szCs w:val="24"/>
                <w:lang w:val="it-IT"/>
              </w:rPr>
              <w:t>formează grupuri distincte</w:t>
            </w:r>
            <w:r w:rsidRPr="00A51C4F">
              <w:rPr>
                <w:rFonts w:ascii="Times New Roman" w:hAnsi="Times New Roman"/>
                <w:color w:val="0C0C0C"/>
                <w:kern w:val="24"/>
                <w:sz w:val="24"/>
                <w:szCs w:val="24"/>
                <w:lang w:val="it-IT"/>
              </w:rPr>
              <w:t xml:space="preserve"> iar reacțiile sale de răspuns la condițiile habitatului se manifestă prin  apariția sau dispariția </w:t>
            </w:r>
            <w:r w:rsidRPr="00A51C4F">
              <w:rPr>
                <w:rFonts w:ascii="Times New Roman" w:hAnsi="Times New Roman"/>
                <w:color w:val="0C0C0C"/>
                <w:sz w:val="24"/>
                <w:szCs w:val="24"/>
                <w:lang w:val="it-IT"/>
              </w:rPr>
              <w:t xml:space="preserve">anumitor </w:t>
            </w:r>
            <w:r w:rsidRPr="00A51C4F">
              <w:rPr>
                <w:rFonts w:ascii="Times New Roman" w:hAnsi="Times New Roman"/>
                <w:color w:val="0C0C0C"/>
                <w:kern w:val="24"/>
                <w:sz w:val="24"/>
                <w:szCs w:val="24"/>
                <w:lang w:val="it-IT"/>
              </w:rPr>
              <w:t xml:space="preserve">taxoni. Pentru dezvăluirea relațiilor posibile (unire, intersecție, diferență, apariție, dispariție) dintre taxoni s-a recurs la analiza prin intermediul diagramelor Venn. S-a demonstrat </w:t>
            </w:r>
            <w:r w:rsidRPr="00A51C4F">
              <w:rPr>
                <w:rFonts w:ascii="Times New Roman" w:hAnsi="Times New Roman"/>
                <w:sz w:val="24"/>
                <w:szCs w:val="24"/>
                <w:lang w:val="it-IT"/>
              </w:rPr>
              <w:t>prezența unui număr mare de taxoni constanți și unui număr mai mic de taxoni variabili, care</w:t>
            </w:r>
            <w:r w:rsidRPr="00A51C4F">
              <w:rPr>
                <w:rFonts w:ascii="Times New Roman" w:hAnsi="Times New Roman"/>
                <w:color w:val="0C0C0C"/>
                <w:kern w:val="24"/>
                <w:sz w:val="24"/>
                <w:szCs w:val="24"/>
                <w:lang w:val="it-IT"/>
              </w:rPr>
              <w:t xml:space="preserve"> </w:t>
            </w:r>
            <w:r w:rsidRPr="00A51C4F">
              <w:rPr>
                <w:rFonts w:ascii="Times New Roman" w:hAnsi="Times New Roman"/>
                <w:color w:val="0C0C0C"/>
                <w:sz w:val="24"/>
                <w:szCs w:val="24"/>
                <w:lang w:val="it-IT"/>
              </w:rPr>
              <w:t>formează grupuri distincte</w:t>
            </w:r>
            <w:r w:rsidRPr="00A51C4F">
              <w:rPr>
                <w:rFonts w:ascii="Times New Roman" w:hAnsi="Times New Roman"/>
                <w:color w:val="0C0C0C"/>
                <w:kern w:val="24"/>
                <w:sz w:val="24"/>
                <w:szCs w:val="24"/>
                <w:lang w:val="it-IT"/>
              </w:rPr>
              <w:t xml:space="preserve">, </w:t>
            </w:r>
            <w:r w:rsidRPr="00A51C4F">
              <w:rPr>
                <w:rFonts w:ascii="Times New Roman" w:hAnsi="Times New Roman"/>
                <w:color w:val="0C0C0C"/>
                <w:sz w:val="24"/>
                <w:szCs w:val="24"/>
                <w:lang w:val="it-IT"/>
              </w:rPr>
              <w:t>în dependență de varianta experimentală și abundența taxonilor.</w:t>
            </w:r>
            <w:r w:rsidRPr="00A51C4F">
              <w:rPr>
                <w:rFonts w:ascii="Times New Roman" w:hAnsi="Times New Roman"/>
                <w:color w:val="0C0C0C"/>
                <w:kern w:val="24"/>
                <w:sz w:val="24"/>
                <w:szCs w:val="24"/>
                <w:lang w:val="it-IT"/>
              </w:rPr>
              <w:t xml:space="preserve"> </w:t>
            </w:r>
            <w:r w:rsidRPr="00AA275E">
              <w:rPr>
                <w:rFonts w:ascii="Times New Roman" w:eastAsia="Times New Roman" w:hAnsi="Times New Roman"/>
                <w:color w:val="000000"/>
                <w:sz w:val="24"/>
                <w:szCs w:val="24"/>
                <w:lang w:val="it-IT"/>
              </w:rPr>
              <w:t>M</w:t>
            </w:r>
            <w:r w:rsidRPr="00AA275E">
              <w:rPr>
                <w:rFonts w:ascii="Times New Roman" w:eastAsia="Times New Roman" w:hAnsi="Times New Roman"/>
                <w:color w:val="000000"/>
                <w:kern w:val="24"/>
                <w:sz w:val="24"/>
                <w:szCs w:val="24"/>
                <w:lang w:val="it-IT"/>
              </w:rPr>
              <w:t xml:space="preserve">icrobiomul </w:t>
            </w:r>
            <w:r w:rsidRPr="00AA275E">
              <w:rPr>
                <w:rFonts w:ascii="Times New Roman" w:eastAsia="Times New Roman" w:hAnsi="Times New Roman"/>
                <w:color w:val="000000"/>
                <w:sz w:val="24"/>
                <w:szCs w:val="24"/>
                <w:lang w:val="it-IT"/>
              </w:rPr>
              <w:t xml:space="preserve">nucleu al </w:t>
            </w:r>
            <w:r w:rsidRPr="00AA275E">
              <w:rPr>
                <w:rFonts w:ascii="Times New Roman" w:eastAsia="Times New Roman" w:hAnsi="Times New Roman"/>
                <w:color w:val="000000"/>
                <w:kern w:val="24"/>
                <w:sz w:val="24"/>
                <w:szCs w:val="24"/>
                <w:lang w:val="it-IT"/>
              </w:rPr>
              <w:t>cernoziomului carbonatic a fost alcătuit din 17 filumuri și 143 taxoni</w:t>
            </w:r>
            <w:r w:rsidRPr="00AA275E">
              <w:rPr>
                <w:rFonts w:ascii="Times New Roman" w:eastAsia="Times New Roman" w:hAnsi="Times New Roman"/>
                <w:b/>
                <w:bCs/>
                <w:i/>
                <w:iCs/>
                <w:color w:val="000000"/>
                <w:kern w:val="24"/>
                <w:sz w:val="24"/>
                <w:szCs w:val="24"/>
                <w:lang w:val="it-IT"/>
              </w:rPr>
              <w:t xml:space="preserve"> </w:t>
            </w:r>
            <w:r w:rsidRPr="00AA275E">
              <w:rPr>
                <w:rFonts w:ascii="Times New Roman" w:eastAsia="Times New Roman" w:hAnsi="Times New Roman"/>
                <w:color w:val="000000"/>
                <w:kern w:val="24"/>
                <w:sz w:val="24"/>
                <w:szCs w:val="24"/>
                <w:lang w:val="it-IT"/>
              </w:rPr>
              <w:t xml:space="preserve">(din 183) la nivel de gen, iar </w:t>
            </w:r>
            <w:r w:rsidRPr="00AA275E">
              <w:rPr>
                <w:rFonts w:ascii="Times New Roman" w:eastAsia="Times New Roman" w:hAnsi="Times New Roman"/>
                <w:color w:val="000000"/>
                <w:sz w:val="24"/>
                <w:szCs w:val="24"/>
                <w:lang w:val="it-IT"/>
              </w:rPr>
              <w:t xml:space="preserve">cel </w:t>
            </w:r>
            <w:r w:rsidRPr="00AA275E">
              <w:rPr>
                <w:rFonts w:ascii="Times New Roman" w:eastAsia="Times New Roman" w:hAnsi="Times New Roman"/>
                <w:color w:val="000000"/>
                <w:kern w:val="24"/>
                <w:sz w:val="24"/>
                <w:szCs w:val="24"/>
                <w:lang w:val="it-IT"/>
              </w:rPr>
              <w:t xml:space="preserve">al cernoziomului tipic pe variantele din asolamente a fost alcătuit din 16 filumuri și 136 taxoni la nivel de gen (din 183). </w:t>
            </w:r>
          </w:p>
          <w:p w:rsidR="00604638" w:rsidRPr="00AA275E" w:rsidRDefault="00604638" w:rsidP="004F4546">
            <w:pPr>
              <w:spacing w:after="0"/>
              <w:ind w:firstLine="720"/>
              <w:jc w:val="both"/>
              <w:rPr>
                <w:rFonts w:ascii="Times New Roman" w:eastAsia="Times New Roman" w:hAnsi="Times New Roman"/>
                <w:color w:val="000000"/>
                <w:kern w:val="24"/>
                <w:sz w:val="24"/>
                <w:szCs w:val="24"/>
                <w:lang w:val="it-IT"/>
              </w:rPr>
            </w:pPr>
            <w:r w:rsidRPr="00AA275E">
              <w:rPr>
                <w:rFonts w:ascii="Times New Roman" w:eastAsia="Times New Roman" w:hAnsi="Times New Roman"/>
                <w:color w:val="000000"/>
                <w:kern w:val="24"/>
                <w:sz w:val="24"/>
                <w:szCs w:val="24"/>
                <w:lang w:val="it-IT"/>
              </w:rPr>
              <w:t xml:space="preserve">Analiza de corelație Spearman, a relevat o dependență puternică a microorganismelor față de caracteristicile agrochimice și agrofizice ale habitatului din sol. Aprecierea eficacității utilizării resurselor de sol potrivit valorilor humusului și productivității culturilor agricole din asolamentele furajere a înregistrat un </w:t>
            </w:r>
            <w:r w:rsidRPr="00AA275E">
              <w:rPr>
                <w:rFonts w:ascii="Times New Roman" w:eastAsia="Times New Roman" w:hAnsi="Times New Roman"/>
                <w:color w:val="000000"/>
                <w:sz w:val="24"/>
                <w:szCs w:val="24"/>
                <w:lang w:val="it-IT"/>
              </w:rPr>
              <w:t>coeficient</w:t>
            </w:r>
            <w:r w:rsidRPr="00AA275E">
              <w:rPr>
                <w:rFonts w:ascii="Times New Roman" w:eastAsia="Times New Roman" w:hAnsi="Times New Roman"/>
                <w:color w:val="000000"/>
                <w:kern w:val="24"/>
                <w:sz w:val="24"/>
                <w:szCs w:val="24"/>
                <w:lang w:val="it-IT"/>
              </w:rPr>
              <w:t xml:space="preserve"> de eficacitate de 10-30% în asolamentul fără lucernă și de 12-36% – în asolamentul cu lucernă. Rotațiile culturilor cerealiero-furajere cu aplicarea elementelor agriculturii biologice (organice) s-au dovedit a fi nu doar o sursă ieftină de proteine furajere pe bază de plante, ci și un mijloc de îmbunătățire a stării ecologice a peisajelor agricole, în lumina restabilirii și stabilizării echilibrului humusului, proprietăților agrochimice și biologice ale solului.</w:t>
            </w:r>
          </w:p>
          <w:p w:rsidR="00604638" w:rsidRPr="00A51C4F" w:rsidRDefault="00604638" w:rsidP="004F4546">
            <w:pPr>
              <w:keepNext/>
              <w:spacing w:after="0" w:line="276" w:lineRule="auto"/>
              <w:outlineLvl w:val="0"/>
              <w:rPr>
                <w:rFonts w:ascii="Times New Roman" w:hAnsi="Times New Roman"/>
                <w:bCs/>
                <w:sz w:val="24"/>
                <w:szCs w:val="24"/>
                <w:lang w:val="it-IT"/>
              </w:rPr>
            </w:pPr>
          </w:p>
        </w:tc>
      </w:tr>
    </w:tbl>
    <w:p w:rsidR="00604638" w:rsidRPr="00A51C4F" w:rsidRDefault="00604638" w:rsidP="00604638">
      <w:pPr>
        <w:spacing w:after="0" w:line="240" w:lineRule="auto"/>
        <w:ind w:firstLine="708"/>
        <w:jc w:val="right"/>
        <w:rPr>
          <w:rFonts w:ascii="Times New Roman" w:hAnsi="Times New Roman"/>
          <w:bCs/>
          <w:kern w:val="32"/>
          <w:sz w:val="24"/>
          <w:szCs w:val="24"/>
          <w:lang w:val="it-IT"/>
        </w:rPr>
      </w:pPr>
    </w:p>
    <w:p w:rsidR="00604638" w:rsidRPr="00A51C4F" w:rsidRDefault="00604638" w:rsidP="00604638">
      <w:pPr>
        <w:spacing w:after="0" w:line="240" w:lineRule="auto"/>
        <w:ind w:firstLine="708"/>
        <w:jc w:val="right"/>
        <w:rPr>
          <w:rFonts w:ascii="Times New Roman" w:hAnsi="Times New Roman"/>
          <w:bCs/>
          <w:kern w:val="32"/>
          <w:sz w:val="24"/>
          <w:szCs w:val="24"/>
          <w:lang w:val="it-IT"/>
        </w:rPr>
      </w:pPr>
    </w:p>
    <w:p w:rsidR="00604638" w:rsidRDefault="00604638" w:rsidP="00604638">
      <w:pPr>
        <w:spacing w:after="0" w:line="240" w:lineRule="auto"/>
        <w:ind w:firstLine="708"/>
        <w:jc w:val="right"/>
        <w:rPr>
          <w:rFonts w:ascii="Times New Roman" w:hAnsi="Times New Roman"/>
          <w:bCs/>
          <w:kern w:val="32"/>
          <w:sz w:val="24"/>
          <w:szCs w:val="24"/>
          <w:lang w:val="it-IT"/>
        </w:rPr>
      </w:pPr>
    </w:p>
    <w:p w:rsidR="00604638" w:rsidRDefault="00604638" w:rsidP="00604638">
      <w:pPr>
        <w:spacing w:after="0" w:line="240" w:lineRule="auto"/>
        <w:ind w:firstLine="708"/>
        <w:jc w:val="right"/>
        <w:rPr>
          <w:rFonts w:ascii="Times New Roman" w:hAnsi="Times New Roman"/>
          <w:bCs/>
          <w:kern w:val="32"/>
          <w:sz w:val="24"/>
          <w:szCs w:val="24"/>
          <w:lang w:val="it-IT"/>
        </w:rPr>
      </w:pPr>
    </w:p>
    <w:p w:rsidR="00604638" w:rsidRDefault="00604638" w:rsidP="00604638">
      <w:pPr>
        <w:spacing w:after="0" w:line="240" w:lineRule="auto"/>
        <w:ind w:firstLine="708"/>
        <w:jc w:val="right"/>
        <w:rPr>
          <w:rFonts w:ascii="Times New Roman" w:hAnsi="Times New Roman"/>
          <w:bCs/>
          <w:kern w:val="32"/>
          <w:sz w:val="24"/>
          <w:szCs w:val="24"/>
          <w:lang w:val="it-IT"/>
        </w:rPr>
      </w:pPr>
    </w:p>
    <w:p w:rsidR="00604638" w:rsidRPr="00A51C4F" w:rsidRDefault="00604638" w:rsidP="00604638">
      <w:pPr>
        <w:spacing w:after="0" w:line="240" w:lineRule="auto"/>
        <w:ind w:firstLine="708"/>
        <w:jc w:val="right"/>
        <w:rPr>
          <w:rFonts w:ascii="Times New Roman" w:hAnsi="Times New Roman"/>
          <w:bCs/>
          <w:kern w:val="32"/>
          <w:sz w:val="24"/>
          <w:szCs w:val="24"/>
          <w:lang w:val="it-IT"/>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tblGrid>
      <w:tr w:rsidR="00604638" w:rsidRPr="007849B6" w:rsidTr="004F4546">
        <w:trPr>
          <w:trHeight w:val="517"/>
        </w:trPr>
        <w:tc>
          <w:tcPr>
            <w:tcW w:w="9635" w:type="dxa"/>
            <w:tcBorders>
              <w:top w:val="single" w:sz="4" w:space="0" w:color="auto"/>
              <w:left w:val="single" w:sz="4" w:space="0" w:color="auto"/>
              <w:bottom w:val="single" w:sz="4" w:space="0" w:color="auto"/>
              <w:right w:val="single" w:sz="4" w:space="0" w:color="auto"/>
            </w:tcBorders>
            <w:hideMark/>
          </w:tcPr>
          <w:p w:rsidR="00D72AE1" w:rsidRDefault="00604638" w:rsidP="00D72AE1">
            <w:pPr>
              <w:spacing w:after="0" w:line="240" w:lineRule="auto"/>
              <w:ind w:firstLine="709"/>
              <w:jc w:val="both"/>
              <w:rPr>
                <w:rFonts w:ascii="Times New Roman" w:hAnsi="Times New Roman"/>
                <w:sz w:val="24"/>
                <w:szCs w:val="24"/>
              </w:rPr>
            </w:pPr>
            <w:r w:rsidRPr="007849B6">
              <w:rPr>
                <w:rStyle w:val="rynqvb"/>
                <w:rFonts w:ascii="Times New Roman" w:hAnsi="Times New Roman"/>
                <w:sz w:val="24"/>
                <w:szCs w:val="24"/>
              </w:rPr>
              <w:t>In 2023 the research purpose was to elucidate the particularities of the process of structure forming of microbial communities in soils with different organic matter content, depending on application of elements of the ecological/organic agriculture aimed at increasing efficiency of use of soil resources and microbial diversity. The objects of the study were the microbial communities of the typical low humified chernozem of the long-term field crop station "</w:t>
            </w:r>
            <w:proofErr w:type="spellStart"/>
            <w:r w:rsidRPr="007849B6">
              <w:rPr>
                <w:rStyle w:val="rynqvb"/>
                <w:rFonts w:ascii="Times New Roman" w:hAnsi="Times New Roman"/>
                <w:sz w:val="24"/>
                <w:szCs w:val="24"/>
              </w:rPr>
              <w:t>Biotron</w:t>
            </w:r>
            <w:proofErr w:type="spellEnd"/>
            <w:r w:rsidRPr="007849B6">
              <w:rPr>
                <w:rStyle w:val="rynqvb"/>
                <w:rFonts w:ascii="Times New Roman" w:hAnsi="Times New Roman"/>
                <w:sz w:val="24"/>
                <w:szCs w:val="24"/>
              </w:rPr>
              <w:t>", and the carbonate chernozem of the long-term station "</w:t>
            </w:r>
            <w:proofErr w:type="spellStart"/>
            <w:r w:rsidRPr="007849B6">
              <w:rPr>
                <w:rStyle w:val="rynqvb"/>
                <w:rFonts w:ascii="Times New Roman" w:hAnsi="Times New Roman"/>
                <w:sz w:val="24"/>
                <w:szCs w:val="24"/>
              </w:rPr>
              <w:t>Chetrosu</w:t>
            </w:r>
            <w:proofErr w:type="spellEnd"/>
            <w:r w:rsidRPr="007849B6">
              <w:rPr>
                <w:rStyle w:val="rynqvb"/>
                <w:rFonts w:ascii="Times New Roman" w:hAnsi="Times New Roman"/>
                <w:sz w:val="24"/>
                <w:szCs w:val="24"/>
              </w:rPr>
              <w:t xml:space="preserve">", as well as of the forest belts in the immediate vicinity.  The metagenomic analyses were done in the </w:t>
            </w:r>
            <w:r w:rsidRPr="007849B6">
              <w:rPr>
                <w:rFonts w:ascii="Times New Roman" w:hAnsi="Times New Roman"/>
                <w:bCs/>
                <w:sz w:val="24"/>
                <w:szCs w:val="24"/>
              </w:rPr>
              <w:t>Scientific Center "Genomic Technologies, Proteomics and Cell Biology" of FSBSI ARRIAM, St. Petersburg, Russia</w:t>
            </w:r>
            <w:r w:rsidRPr="007849B6">
              <w:rPr>
                <w:rFonts w:ascii="Times New Roman" w:hAnsi="Times New Roman"/>
                <w:sz w:val="24"/>
                <w:szCs w:val="24"/>
              </w:rPr>
              <w:t>. The determination of the prokaryote community structure was carried out based on the results of analysis of high‐throughput sequencing of the 16S rRNA gene libraries. The prokaryotic microbiome was composed of the following number of taxa: ca. 13-19 phyla, 28-34 classes, 73-76 orders, 104-108 families and ca. 181-183 genera with different representatives per variant. Its ecological diversity was characterized as low, which indicated that any long-term agricultural use of soils without sufficient compensation of the extracted with harvest substances leads not only to a decrease in soil organic matter content, but also in microbial diversity. The anthropogenic factors caused a significant restructuring and redistribution of prokaryotes.</w:t>
            </w:r>
          </w:p>
          <w:p w:rsidR="00D72AE1" w:rsidRDefault="00604638" w:rsidP="00D72AE1">
            <w:pPr>
              <w:spacing w:after="0" w:line="240" w:lineRule="auto"/>
              <w:ind w:firstLine="709"/>
              <w:jc w:val="both"/>
              <w:rPr>
                <w:rFonts w:ascii="Times New Roman" w:hAnsi="Times New Roman"/>
                <w:sz w:val="24"/>
                <w:szCs w:val="24"/>
              </w:rPr>
            </w:pPr>
            <w:r w:rsidRPr="007849B6">
              <w:rPr>
                <w:rFonts w:ascii="Times New Roman" w:hAnsi="Times New Roman"/>
                <w:sz w:val="24"/>
                <w:szCs w:val="24"/>
              </w:rPr>
              <w:t xml:space="preserve">The cluster analysis and thermographic maps by Ward's method were used to reveal and explain these transformations in the prokaryote communities. There were observed multiple changes, demonstrating that the microbiome was dynamic, well-grouped, and that its response to habitat conditions was manifested by appearance or disappearance of taxa. Venn diagram analysis was used to reveal possible relationships (union, intersection, difference, appearance, disappearance) between taxa. There were observed a large number of constant taxa and a smaller number of variable ones, which form distinct groups depending on the variant and abundance. The core microbiome of the carbonate chernozem was composed of 17 phyla and 143 taxa (out of 183) at genus level, while the one of the typical chernozem from the </w:t>
            </w:r>
            <w:r w:rsidRPr="007849B6">
              <w:rPr>
                <w:rStyle w:val="rynqvb"/>
                <w:rFonts w:ascii="Times New Roman" w:hAnsi="Times New Roman"/>
                <w:sz w:val="24"/>
                <w:szCs w:val="24"/>
              </w:rPr>
              <w:t>crop rotation</w:t>
            </w:r>
            <w:r w:rsidRPr="007849B6">
              <w:rPr>
                <w:rFonts w:ascii="Times New Roman" w:hAnsi="Times New Roman"/>
                <w:sz w:val="24"/>
                <w:szCs w:val="24"/>
              </w:rPr>
              <w:t xml:space="preserve"> variants was composed of 16 phyla and 136 taxa at genus level (out of 183).</w:t>
            </w:r>
          </w:p>
          <w:p w:rsidR="00604638" w:rsidRPr="00D72AE1" w:rsidRDefault="00604638" w:rsidP="00D72AE1">
            <w:pPr>
              <w:spacing w:after="0" w:line="240" w:lineRule="auto"/>
              <w:ind w:firstLine="709"/>
              <w:jc w:val="both"/>
              <w:rPr>
                <w:rFonts w:ascii="Times New Roman" w:hAnsi="Times New Roman"/>
                <w:sz w:val="24"/>
                <w:szCs w:val="24"/>
              </w:rPr>
            </w:pPr>
            <w:r w:rsidRPr="312E6D1C">
              <w:rPr>
                <w:rFonts w:ascii="Times New Roman" w:hAnsi="Times New Roman"/>
                <w:sz w:val="24"/>
                <w:szCs w:val="24"/>
              </w:rPr>
              <w:t>The Spearman correlation analysis revealed a strong dependence of the microorganisms on the agrochemical and agrophysical characteristics of the soil habitat. Assessment of the efficiency of soil resource use, according to humus values and crop productivity in forage crop rotation, gave the efficiency coefficients of 10-30% in the rotation without alfalfa and of 12-36% - in the rotation with alfalfa. The cereal-fodder crop rotations with application of the organic farming elements proved to be not only a cheap source of plant-based feed proteins, but also a means of improving ecological condition of agricultural landscapes via restoring and stabilizing humus balance, as well as agrochemical and biological properties of the soil.</w:t>
            </w:r>
          </w:p>
        </w:tc>
      </w:tr>
    </w:tbl>
    <w:p w:rsidR="00604638" w:rsidRDefault="00604638" w:rsidP="00604638"/>
    <w:p w:rsidR="00604638" w:rsidRDefault="00604638" w:rsidP="00604638">
      <w:pPr>
        <w:spacing w:after="120" w:line="276" w:lineRule="auto"/>
        <w:rPr>
          <w:rFonts w:ascii="Times New Roman" w:eastAsia="Times New Roman" w:hAnsi="Times New Roman"/>
          <w:sz w:val="24"/>
          <w:szCs w:val="24"/>
          <w:lang w:eastAsia="ru-RU"/>
        </w:rPr>
      </w:pPr>
    </w:p>
    <w:p w:rsidR="00604638" w:rsidRPr="00A51C4F" w:rsidRDefault="00604638" w:rsidP="00604638">
      <w:pPr>
        <w:spacing w:after="120" w:line="276" w:lineRule="auto"/>
        <w:rPr>
          <w:rFonts w:ascii="Times New Roman" w:eastAsia="Times New Roman" w:hAnsi="Times New Roman"/>
          <w:color w:val="FF0000"/>
          <w:sz w:val="24"/>
          <w:szCs w:val="24"/>
          <w:lang w:val="fr-FR" w:eastAsia="ru-RU"/>
        </w:rPr>
      </w:pPr>
      <w:proofErr w:type="spellStart"/>
      <w:r w:rsidRPr="00A51C4F">
        <w:rPr>
          <w:rFonts w:ascii="Times New Roman" w:eastAsia="Times New Roman" w:hAnsi="Times New Roman"/>
          <w:sz w:val="24"/>
          <w:szCs w:val="24"/>
          <w:lang w:val="fr-FR" w:eastAsia="ru-RU"/>
        </w:rPr>
        <w:t>Conducătorul</w:t>
      </w:r>
      <w:proofErr w:type="spellEnd"/>
      <w:r w:rsidRPr="00A51C4F">
        <w:rPr>
          <w:rFonts w:ascii="Times New Roman" w:eastAsia="Times New Roman" w:hAnsi="Times New Roman"/>
          <w:sz w:val="24"/>
          <w:szCs w:val="24"/>
          <w:lang w:val="fr-FR" w:eastAsia="ru-RU"/>
        </w:rPr>
        <w:t xml:space="preserve"> de </w:t>
      </w:r>
      <w:proofErr w:type="spellStart"/>
      <w:r w:rsidRPr="00A51C4F">
        <w:rPr>
          <w:rFonts w:ascii="Times New Roman" w:eastAsia="Times New Roman" w:hAnsi="Times New Roman"/>
          <w:sz w:val="24"/>
          <w:szCs w:val="24"/>
          <w:lang w:val="fr-FR" w:eastAsia="ru-RU"/>
        </w:rPr>
        <w:t>proiect</w:t>
      </w:r>
      <w:proofErr w:type="spellEnd"/>
      <w:r w:rsidRPr="00A51C4F">
        <w:rPr>
          <w:rFonts w:ascii="Times New Roman" w:eastAsia="Times New Roman" w:hAnsi="Times New Roman"/>
          <w:sz w:val="24"/>
          <w:szCs w:val="24"/>
          <w:lang w:val="fr-FR" w:eastAsia="ru-RU"/>
        </w:rPr>
        <w:t xml:space="preserve">: </w:t>
      </w:r>
      <w:proofErr w:type="spellStart"/>
      <w:r w:rsidRPr="00A51C4F">
        <w:rPr>
          <w:rFonts w:ascii="Times New Roman" w:eastAsia="Times New Roman" w:hAnsi="Times New Roman"/>
          <w:sz w:val="24"/>
          <w:szCs w:val="24"/>
          <w:lang w:val="fr-FR" w:eastAsia="ru-RU"/>
        </w:rPr>
        <w:t>Frunze</w:t>
      </w:r>
      <w:proofErr w:type="spellEnd"/>
      <w:r w:rsidRPr="00A51C4F">
        <w:rPr>
          <w:rFonts w:ascii="Times New Roman" w:eastAsia="Times New Roman" w:hAnsi="Times New Roman"/>
          <w:sz w:val="24"/>
          <w:szCs w:val="24"/>
          <w:lang w:val="fr-FR" w:eastAsia="ru-RU"/>
        </w:rPr>
        <w:t xml:space="preserve"> Nina   __________</w:t>
      </w:r>
    </w:p>
    <w:p w:rsidR="00604638" w:rsidRPr="00A51C4F" w:rsidRDefault="00604638" w:rsidP="00604638">
      <w:pPr>
        <w:spacing w:after="120" w:line="276" w:lineRule="auto"/>
        <w:rPr>
          <w:rFonts w:ascii="Times New Roman" w:eastAsia="Times New Roman" w:hAnsi="Times New Roman"/>
          <w:sz w:val="24"/>
          <w:szCs w:val="24"/>
          <w:lang w:val="fr-FR" w:eastAsia="ru-RU"/>
        </w:rPr>
      </w:pPr>
      <w:r w:rsidRPr="00A51C4F">
        <w:rPr>
          <w:rFonts w:ascii="Times New Roman" w:eastAsia="Times New Roman" w:hAnsi="Times New Roman"/>
          <w:sz w:val="24"/>
          <w:szCs w:val="24"/>
          <w:lang w:val="fr-FR" w:eastAsia="ru-RU"/>
        </w:rPr>
        <w:t xml:space="preserve">Data: _________________ </w:t>
      </w:r>
    </w:p>
    <w:p w:rsidR="00604638" w:rsidRPr="00A51C4F" w:rsidRDefault="00604638" w:rsidP="00604638">
      <w:pPr>
        <w:spacing w:after="120" w:line="276" w:lineRule="auto"/>
        <w:rPr>
          <w:rFonts w:ascii="Times New Roman" w:eastAsia="Times New Roman" w:hAnsi="Times New Roman"/>
          <w:sz w:val="24"/>
          <w:szCs w:val="24"/>
          <w:lang w:val="fr-FR" w:eastAsia="ru-RU"/>
        </w:rPr>
      </w:pPr>
      <w:r w:rsidRPr="00A51C4F">
        <w:rPr>
          <w:rFonts w:ascii="Times New Roman" w:eastAsia="Times New Roman" w:hAnsi="Times New Roman"/>
          <w:sz w:val="24"/>
          <w:szCs w:val="24"/>
          <w:lang w:val="fr-FR" w:eastAsia="ru-RU"/>
        </w:rPr>
        <w:t>LŞ</w:t>
      </w:r>
    </w:p>
    <w:p w:rsidR="00FF6130" w:rsidRDefault="00FF6130" w:rsidP="00604638"/>
    <w:sectPr w:rsidR="00FF6130" w:rsidSect="00050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958"/>
    <w:rsid w:val="00050A7A"/>
    <w:rsid w:val="00604638"/>
    <w:rsid w:val="00612958"/>
    <w:rsid w:val="00D72AE1"/>
    <w:rsid w:val="00FF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3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rsid w:val="006046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Frunze</dc:creator>
  <cp:keywords/>
  <dc:description/>
  <cp:lastModifiedBy>Liliana</cp:lastModifiedBy>
  <cp:revision>3</cp:revision>
  <dcterms:created xsi:type="dcterms:W3CDTF">2024-01-15T12:15:00Z</dcterms:created>
  <dcterms:modified xsi:type="dcterms:W3CDTF">2024-01-15T16:58:00Z</dcterms:modified>
</cp:coreProperties>
</file>