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5D9" w:rsidRDefault="006615D9" w:rsidP="006615D9">
      <w:pPr>
        <w:keepNext/>
        <w:spacing w:after="0"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bookmarkStart w:id="0" w:name="_GoBack"/>
      <w:bookmarkEnd w:id="0"/>
      <w:proofErr w:type="spellStart"/>
      <w:r w:rsidRPr="00E802CD">
        <w:rPr>
          <w:rFonts w:ascii="Times New Roman" w:hAnsi="Times New Roman"/>
          <w:b/>
          <w:bCs/>
          <w:kern w:val="32"/>
          <w:sz w:val="24"/>
          <w:szCs w:val="24"/>
        </w:rPr>
        <w:t>Rezumatul</w:t>
      </w:r>
      <w:proofErr w:type="spellEnd"/>
      <w:r w:rsidRPr="00E802CD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proofErr w:type="spellStart"/>
      <w:r w:rsidRPr="00E802CD">
        <w:rPr>
          <w:rFonts w:ascii="Times New Roman" w:hAnsi="Times New Roman"/>
          <w:b/>
          <w:bCs/>
          <w:kern w:val="32"/>
          <w:sz w:val="24"/>
          <w:szCs w:val="24"/>
        </w:rPr>
        <w:t>activității</w:t>
      </w:r>
      <w:proofErr w:type="spellEnd"/>
      <w:r w:rsidRPr="00E802CD">
        <w:rPr>
          <w:rFonts w:ascii="Times New Roman" w:hAnsi="Times New Roman"/>
          <w:b/>
          <w:bCs/>
          <w:kern w:val="32"/>
          <w:sz w:val="24"/>
          <w:szCs w:val="24"/>
        </w:rPr>
        <w:t xml:space="preserve"> și a </w:t>
      </w:r>
      <w:proofErr w:type="spellStart"/>
      <w:r w:rsidRPr="00E802CD">
        <w:rPr>
          <w:rFonts w:ascii="Times New Roman" w:hAnsi="Times New Roman"/>
          <w:b/>
          <w:bCs/>
          <w:kern w:val="32"/>
          <w:sz w:val="24"/>
          <w:szCs w:val="24"/>
        </w:rPr>
        <w:t>rezultatelor</w:t>
      </w:r>
      <w:proofErr w:type="spellEnd"/>
      <w:r w:rsidRPr="00E802CD">
        <w:rPr>
          <w:rFonts w:ascii="Times New Roman" w:hAnsi="Times New Roman"/>
          <w:b/>
          <w:bCs/>
          <w:kern w:val="32"/>
          <w:sz w:val="24"/>
          <w:szCs w:val="24"/>
        </w:rPr>
        <w:t xml:space="preserve"> obținute </w:t>
      </w:r>
      <w:proofErr w:type="spellStart"/>
      <w:r w:rsidRPr="00E802CD">
        <w:rPr>
          <w:rFonts w:ascii="Times New Roman" w:hAnsi="Times New Roman"/>
          <w:b/>
          <w:bCs/>
          <w:kern w:val="32"/>
          <w:sz w:val="24"/>
          <w:szCs w:val="24"/>
        </w:rPr>
        <w:t>în</w:t>
      </w:r>
      <w:proofErr w:type="spellEnd"/>
      <w:r w:rsidRPr="00E802CD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proofErr w:type="spellStart"/>
      <w:r w:rsidRPr="00E802CD">
        <w:rPr>
          <w:rFonts w:ascii="Times New Roman" w:hAnsi="Times New Roman"/>
          <w:b/>
          <w:bCs/>
          <w:kern w:val="32"/>
          <w:sz w:val="24"/>
          <w:szCs w:val="24"/>
        </w:rPr>
        <w:t>proiect</w:t>
      </w:r>
      <w:proofErr w:type="spellEnd"/>
      <w:r w:rsidRPr="00E802CD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proofErr w:type="spellStart"/>
      <w:r w:rsidRPr="00E802CD">
        <w:rPr>
          <w:rFonts w:ascii="Times New Roman" w:hAnsi="Times New Roman"/>
          <w:b/>
          <w:bCs/>
          <w:kern w:val="32"/>
          <w:sz w:val="24"/>
          <w:szCs w:val="24"/>
        </w:rPr>
        <w:t>în</w:t>
      </w:r>
      <w:proofErr w:type="spellEnd"/>
      <w:r w:rsidRPr="00E802CD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proofErr w:type="spellStart"/>
      <w:r w:rsidRPr="00E802CD">
        <w:rPr>
          <w:rFonts w:ascii="Times New Roman" w:hAnsi="Times New Roman"/>
          <w:b/>
          <w:bCs/>
          <w:kern w:val="32"/>
          <w:sz w:val="24"/>
          <w:szCs w:val="24"/>
        </w:rPr>
        <w:t>anul</w:t>
      </w:r>
      <w:proofErr w:type="spellEnd"/>
      <w:r w:rsidRPr="00E802CD">
        <w:rPr>
          <w:rFonts w:ascii="Times New Roman" w:hAnsi="Times New Roman"/>
          <w:b/>
          <w:bCs/>
          <w:kern w:val="32"/>
          <w:sz w:val="24"/>
          <w:szCs w:val="24"/>
        </w:rPr>
        <w:t xml:space="preserve"> 2023</w:t>
      </w:r>
    </w:p>
    <w:p w:rsidR="006615D9" w:rsidRPr="003436C6" w:rsidRDefault="006615D9" w:rsidP="006615D9">
      <w:pPr>
        <w:pStyle w:val="NoSpacing"/>
        <w:spacing w:line="276" w:lineRule="auto"/>
        <w:jc w:val="center"/>
        <w:rPr>
          <w:rFonts w:ascii="Times New Roman" w:hAnsi="Times New Roman"/>
          <w:b/>
          <w:color w:val="auto"/>
        </w:rPr>
      </w:pPr>
      <w:r w:rsidRPr="009C2545">
        <w:rPr>
          <w:rFonts w:ascii="Times New Roman" w:hAnsi="Times New Roman"/>
          <w:b/>
        </w:rPr>
        <w:t>Preparate microbiene biologic active noi pentru majorarea potenţialului reproductiv şi productiv al animalelor de interes zootehnic</w:t>
      </w:r>
    </w:p>
    <w:p w:rsidR="006615D9" w:rsidRDefault="006615D9" w:rsidP="006615D9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436C6">
        <w:rPr>
          <w:rFonts w:ascii="Times New Roman" w:hAnsi="Times New Roman"/>
          <w:b/>
          <w:sz w:val="24"/>
          <w:szCs w:val="24"/>
          <w:lang w:val="ro-MD"/>
        </w:rPr>
        <w:t xml:space="preserve">Cifrul proiectului </w:t>
      </w:r>
      <w:r w:rsidRPr="009C2545">
        <w:rPr>
          <w:rFonts w:ascii="Times New Roman" w:hAnsi="Times New Roman"/>
          <w:b/>
          <w:sz w:val="24"/>
          <w:szCs w:val="24"/>
        </w:rPr>
        <w:t>20.80009.5107.16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6615D9" w:rsidRPr="003436C6" w:rsidTr="004F414B">
        <w:tc>
          <w:tcPr>
            <w:tcW w:w="9558" w:type="dxa"/>
            <w:shd w:val="clear" w:color="auto" w:fill="auto"/>
          </w:tcPr>
          <w:p w:rsidR="006615D9" w:rsidRPr="00D544AB" w:rsidRDefault="006615D9" w:rsidP="004F414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4AB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D544AB">
              <w:rPr>
                <w:rFonts w:ascii="Times New Roman" w:hAnsi="Times New Roman"/>
                <w:sz w:val="24"/>
                <w:szCs w:val="24"/>
              </w:rPr>
              <w:t xml:space="preserve"> baza </w:t>
            </w:r>
            <w:proofErr w:type="spellStart"/>
            <w:r w:rsidRPr="00D544AB">
              <w:rPr>
                <w:rFonts w:ascii="Times New Roman" w:hAnsi="Times New Roman"/>
                <w:sz w:val="24"/>
                <w:szCs w:val="24"/>
              </w:rPr>
              <w:t>extractelor</w:t>
            </w:r>
            <w:proofErr w:type="spellEnd"/>
            <w:r w:rsidRPr="00D544AB">
              <w:rPr>
                <w:rFonts w:ascii="Times New Roman" w:hAnsi="Times New Roman"/>
                <w:sz w:val="24"/>
                <w:szCs w:val="24"/>
              </w:rPr>
              <w:t xml:space="preserve"> biologic active de </w:t>
            </w:r>
            <w:proofErr w:type="spellStart"/>
            <w:r w:rsidRPr="00D544AB">
              <w:rPr>
                <w:rFonts w:ascii="Times New Roman" w:hAnsi="Times New Roman"/>
                <w:sz w:val="24"/>
                <w:szCs w:val="24"/>
              </w:rPr>
              <w:t>origine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levuriană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și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cianobacteriană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E0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obținute cu utilizarea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procedeelor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elaborate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proiectului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s-au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formulat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D54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4AB">
              <w:rPr>
                <w:rFonts w:ascii="Times New Roman" w:hAnsi="Times New Roman"/>
                <w:sz w:val="24"/>
                <w:szCs w:val="24"/>
              </w:rPr>
              <w:t>preparate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microbiene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biologic active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complexe</w:t>
            </w:r>
            <w:proofErr w:type="spellEnd"/>
            <w:r w:rsidRPr="00D544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44AB">
              <w:rPr>
                <w:rFonts w:ascii="Times New Roman" w:hAnsi="Times New Roman"/>
                <w:sz w:val="24"/>
                <w:szCs w:val="24"/>
              </w:rPr>
              <w:t>Preparatele</w:t>
            </w:r>
            <w:proofErr w:type="spellEnd"/>
            <w:r w:rsidRPr="00D54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4AB">
              <w:rPr>
                <w:rFonts w:ascii="Times New Roman" w:hAnsi="Times New Roman"/>
                <w:sz w:val="24"/>
                <w:szCs w:val="24"/>
              </w:rPr>
              <w:t>complex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obţinute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au</w:t>
            </w:r>
            <w:r w:rsidRPr="00D54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4AB">
              <w:rPr>
                <w:rFonts w:ascii="Times New Roman" w:hAnsi="Times New Roman"/>
                <w:sz w:val="24"/>
                <w:szCs w:val="24"/>
              </w:rPr>
              <w:t>standardiza</w:t>
            </w:r>
            <w:r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5C8">
              <w:rPr>
                <w:rFonts w:ascii="Times New Roman" w:hAnsi="Times New Roman"/>
                <w:sz w:val="24"/>
                <w:szCs w:val="24"/>
              </w:rPr>
              <w:t>după</w:t>
            </w:r>
            <w:proofErr w:type="spellEnd"/>
            <w:r w:rsidRPr="003C3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5C8">
              <w:rPr>
                <w:rFonts w:ascii="Times New Roman" w:hAnsi="Times New Roman"/>
                <w:sz w:val="24"/>
                <w:szCs w:val="24"/>
              </w:rPr>
              <w:t>concentrația</w:t>
            </w:r>
            <w:proofErr w:type="spellEnd"/>
            <w:r w:rsidRPr="003C3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5C8">
              <w:rPr>
                <w:rFonts w:ascii="Times New Roman" w:hAnsi="Times New Roman"/>
                <w:sz w:val="24"/>
                <w:szCs w:val="24"/>
              </w:rPr>
              <w:t>părților</w:t>
            </w:r>
            <w:proofErr w:type="spellEnd"/>
            <w:r w:rsidRPr="003C3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5C8">
              <w:rPr>
                <w:rFonts w:ascii="Times New Roman" w:hAnsi="Times New Roman"/>
                <w:sz w:val="24"/>
                <w:szCs w:val="24"/>
              </w:rPr>
              <w:t>componente</w:t>
            </w:r>
            <w:proofErr w:type="spellEnd"/>
            <w:r w:rsidRPr="003C3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5C8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3C35C8">
              <w:rPr>
                <w:rFonts w:ascii="Times New Roman" w:hAnsi="Times New Roman"/>
                <w:sz w:val="24"/>
                <w:szCs w:val="24"/>
              </w:rPr>
              <w:t xml:space="preserve"> au </w:t>
            </w:r>
            <w:proofErr w:type="spellStart"/>
            <w:r w:rsidRPr="003C35C8">
              <w:rPr>
                <w:rFonts w:ascii="Times New Roman" w:hAnsi="Times New Roman"/>
                <w:sz w:val="24"/>
                <w:szCs w:val="24"/>
              </w:rPr>
              <w:t>fost</w:t>
            </w:r>
            <w:proofErr w:type="spellEnd"/>
            <w:r w:rsidRPr="003C3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5C8">
              <w:rPr>
                <w:rFonts w:ascii="Times New Roman" w:hAnsi="Times New Roman"/>
                <w:sz w:val="24"/>
                <w:szCs w:val="24"/>
              </w:rPr>
              <w:t>determinați</w:t>
            </w:r>
            <w:proofErr w:type="spellEnd"/>
            <w:r w:rsidRPr="003C3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5C8">
              <w:rPr>
                <w:rFonts w:ascii="Times New Roman" w:hAnsi="Times New Roman"/>
                <w:sz w:val="24"/>
                <w:szCs w:val="24"/>
              </w:rPr>
              <w:t>indicii</w:t>
            </w:r>
            <w:proofErr w:type="spellEnd"/>
            <w:r w:rsidRPr="003C35C8">
              <w:rPr>
                <w:rFonts w:ascii="Times New Roman" w:hAnsi="Times New Roman"/>
                <w:sz w:val="24"/>
                <w:szCs w:val="24"/>
              </w:rPr>
              <w:t xml:space="preserve"> fizico-</w:t>
            </w:r>
            <w:proofErr w:type="spellStart"/>
            <w:r w:rsidRPr="003C35C8">
              <w:rPr>
                <w:rFonts w:ascii="Times New Roman" w:hAnsi="Times New Roman"/>
                <w:sz w:val="24"/>
                <w:szCs w:val="24"/>
              </w:rPr>
              <w:t>chimici</w:t>
            </w:r>
            <w:proofErr w:type="spellEnd"/>
            <w:r w:rsidRPr="003C3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5C8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3C35C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C35C8">
              <w:rPr>
                <w:rFonts w:ascii="Times New Roman" w:hAnsi="Times New Roman"/>
                <w:sz w:val="24"/>
                <w:szCs w:val="24"/>
              </w:rPr>
              <w:t>calit</w:t>
            </w:r>
            <w:r w:rsidRPr="00D544AB">
              <w:rPr>
                <w:rFonts w:ascii="Times New Roman" w:hAnsi="Times New Roman"/>
                <w:sz w:val="24"/>
                <w:szCs w:val="24"/>
              </w:rPr>
              <w:t>ate</w:t>
            </w:r>
            <w:proofErr w:type="spellEnd"/>
            <w:r w:rsidRPr="00D544AB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/>
                <w:sz w:val="24"/>
                <w:szCs w:val="24"/>
              </w:rPr>
              <w:t>le</w:t>
            </w:r>
            <w:r w:rsidRPr="00D54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4AB">
              <w:rPr>
                <w:rFonts w:ascii="Times New Roman" w:hAnsi="Times New Roman"/>
                <w:sz w:val="24"/>
                <w:szCs w:val="24"/>
              </w:rPr>
              <w:t>lor</w:t>
            </w:r>
            <w:proofErr w:type="spellEnd"/>
            <w:r w:rsidRPr="00D544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544AB">
              <w:rPr>
                <w:rFonts w:ascii="Times New Roman" w:hAnsi="Times New Roman"/>
                <w:sz w:val="24"/>
                <w:szCs w:val="24"/>
              </w:rPr>
              <w:t>conținutul</w:t>
            </w:r>
            <w:proofErr w:type="spellEnd"/>
            <w:r w:rsidRPr="00D544AB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D544AB">
              <w:rPr>
                <w:rFonts w:ascii="Times New Roman" w:hAnsi="Times New Roman"/>
                <w:sz w:val="24"/>
                <w:szCs w:val="24"/>
              </w:rPr>
              <w:t>substanț</w:t>
            </w:r>
            <w:r>
              <w:rPr>
                <w:rFonts w:ascii="Times New Roman" w:hAnsi="Times New Roman"/>
                <w:sz w:val="24"/>
                <w:szCs w:val="24"/>
              </w:rPr>
              <w:t>ă</w:t>
            </w:r>
            <w:proofErr w:type="spellEnd"/>
            <w:r w:rsidRPr="00D54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4AB">
              <w:rPr>
                <w:rFonts w:ascii="Times New Roman" w:hAnsi="Times New Roman"/>
                <w:sz w:val="24"/>
                <w:szCs w:val="24"/>
              </w:rPr>
              <w:t>uscată</w:t>
            </w:r>
            <w:proofErr w:type="spellEnd"/>
            <w:r w:rsidRPr="00D544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44AB">
              <w:rPr>
                <w:rFonts w:ascii="Times New Roman" w:hAnsi="Times New Roman"/>
                <w:sz w:val="24"/>
                <w:szCs w:val="24"/>
              </w:rPr>
              <w:t>umeditatea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remanentă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aspectul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culoarea</w:t>
            </w:r>
            <w:proofErr w:type="spellEnd"/>
            <w:r w:rsidRPr="00D544AB">
              <w:rPr>
                <w:rFonts w:ascii="Times New Roman" w:hAnsi="Times New Roman"/>
                <w:sz w:val="24"/>
                <w:szCs w:val="24"/>
              </w:rPr>
              <w:t>, pH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44AB">
              <w:rPr>
                <w:rFonts w:ascii="Times New Roman" w:hAnsi="Times New Roman"/>
                <w:sz w:val="24"/>
                <w:szCs w:val="24"/>
              </w:rPr>
              <w:t xml:space="preserve">ul, </w:t>
            </w:r>
            <w:proofErr w:type="spellStart"/>
            <w:r w:rsidRPr="00D544AB">
              <w:rPr>
                <w:rFonts w:ascii="Times New Roman" w:hAnsi="Times New Roman"/>
                <w:sz w:val="24"/>
                <w:szCs w:val="24"/>
              </w:rPr>
              <w:t>conţinutul</w:t>
            </w:r>
            <w:proofErr w:type="spellEnd"/>
            <w:r w:rsidRPr="00D544AB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D544AB">
              <w:rPr>
                <w:rFonts w:ascii="Times New Roman" w:hAnsi="Times New Roman"/>
                <w:sz w:val="24"/>
                <w:szCs w:val="24"/>
              </w:rPr>
              <w:t>proteine</w:t>
            </w:r>
            <w:proofErr w:type="spellEnd"/>
            <w:r w:rsidRPr="00D544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44AB">
              <w:rPr>
                <w:rFonts w:ascii="Times New Roman" w:hAnsi="Times New Roman"/>
                <w:sz w:val="24"/>
                <w:szCs w:val="24"/>
              </w:rPr>
              <w:t>carbohidrați</w:t>
            </w:r>
            <w:proofErr w:type="spellEnd"/>
            <w:r w:rsidRPr="00D54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4AB">
              <w:rPr>
                <w:rFonts w:ascii="Times New Roman" w:hAnsi="Times New Roman"/>
                <w:sz w:val="24"/>
                <w:szCs w:val="24"/>
              </w:rPr>
              <w:t>totali</w:t>
            </w:r>
            <w:proofErr w:type="spellEnd"/>
            <w:r w:rsidRPr="00D544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44AB">
              <w:rPr>
                <w:rFonts w:ascii="Times New Roman" w:hAnsi="Times New Roman"/>
                <w:sz w:val="24"/>
                <w:szCs w:val="24"/>
              </w:rPr>
              <w:t>polizaharide</w:t>
            </w:r>
            <w:proofErr w:type="spellEnd"/>
            <w:r w:rsidRPr="00D544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44AB">
              <w:rPr>
                <w:rFonts w:ascii="Times New Roman" w:hAnsi="Times New Roman"/>
                <w:sz w:val="24"/>
                <w:szCs w:val="24"/>
              </w:rPr>
              <w:t>lipide</w:t>
            </w:r>
            <w:proofErr w:type="spellEnd"/>
            <w:r w:rsidRPr="00D544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44AB">
              <w:rPr>
                <w:rFonts w:ascii="Times New Roman" w:hAnsi="Times New Roman"/>
                <w:sz w:val="24"/>
                <w:szCs w:val="24"/>
              </w:rPr>
              <w:t>ca</w:t>
            </w:r>
            <w:r>
              <w:rPr>
                <w:rFonts w:ascii="Times New Roman" w:hAnsi="Times New Roman"/>
                <w:sz w:val="24"/>
                <w:szCs w:val="24"/>
              </w:rPr>
              <w:t>rotenoizi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antociani</w:t>
            </w:r>
            <w:proofErr w:type="spellEnd"/>
            <w:r w:rsidRPr="00D544A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544AB">
              <w:rPr>
                <w:rFonts w:ascii="Times New Roman" w:hAnsi="Times New Roman"/>
                <w:sz w:val="24"/>
                <w:szCs w:val="24"/>
              </w:rPr>
              <w:t>reieşind</w:t>
            </w:r>
            <w:proofErr w:type="spellEnd"/>
            <w:r w:rsidRPr="00D544AB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D544AB">
              <w:rPr>
                <w:rFonts w:ascii="Times New Roman" w:hAnsi="Times New Roman"/>
                <w:sz w:val="24"/>
                <w:szCs w:val="24"/>
              </w:rPr>
              <w:t>compoziţia</w:t>
            </w:r>
            <w:proofErr w:type="spellEnd"/>
            <w:r w:rsidRPr="00D54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4AB">
              <w:rPr>
                <w:rFonts w:ascii="Times New Roman" w:hAnsi="Times New Roman"/>
                <w:sz w:val="24"/>
                <w:szCs w:val="24"/>
              </w:rPr>
              <w:t>fiecărui</w:t>
            </w:r>
            <w:proofErr w:type="spellEnd"/>
            <w:r w:rsidRPr="00D54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4AB">
              <w:rPr>
                <w:rFonts w:ascii="Times New Roman" w:hAnsi="Times New Roman"/>
                <w:sz w:val="24"/>
                <w:szCs w:val="24"/>
              </w:rPr>
              <w:t>preparat</w:t>
            </w:r>
            <w:proofErr w:type="spellEnd"/>
            <w:r w:rsidRPr="00D544AB">
              <w:rPr>
                <w:rFonts w:ascii="Times New Roman" w:hAnsi="Times New Roman"/>
                <w:sz w:val="24"/>
                <w:szCs w:val="24"/>
              </w:rPr>
              <w:t>).</w:t>
            </w:r>
            <w:r w:rsidRPr="000C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FF1">
              <w:rPr>
                <w:rFonts w:ascii="Times New Roman" w:hAnsi="Times New Roman"/>
                <w:sz w:val="24"/>
                <w:szCs w:val="24"/>
              </w:rPr>
              <w:t>Evaluarea</w:t>
            </w:r>
            <w:proofErr w:type="spellEnd"/>
            <w:r w:rsidRPr="000C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FF1">
              <w:rPr>
                <w:rFonts w:ascii="Times New Roman" w:hAnsi="Times New Roman"/>
                <w:sz w:val="24"/>
                <w:szCs w:val="24"/>
              </w:rPr>
              <w:t>conținutului</w:t>
            </w:r>
            <w:proofErr w:type="spellEnd"/>
            <w:r w:rsidRPr="000C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FF1">
              <w:rPr>
                <w:rFonts w:ascii="Times New Roman" w:hAnsi="Times New Roman"/>
                <w:sz w:val="24"/>
                <w:szCs w:val="24"/>
              </w:rPr>
              <w:t>calitativ</w:t>
            </w:r>
            <w:proofErr w:type="spellEnd"/>
            <w:r w:rsidRPr="000C5FF1">
              <w:rPr>
                <w:rFonts w:ascii="Times New Roman" w:hAnsi="Times New Roman"/>
                <w:sz w:val="24"/>
                <w:szCs w:val="24"/>
              </w:rPr>
              <w:t xml:space="preserve"> și </w:t>
            </w:r>
            <w:proofErr w:type="spellStart"/>
            <w:r w:rsidRPr="000C5FF1">
              <w:rPr>
                <w:rFonts w:ascii="Times New Roman" w:hAnsi="Times New Roman"/>
                <w:sz w:val="24"/>
                <w:szCs w:val="24"/>
              </w:rPr>
              <w:t>cantitativ</w:t>
            </w:r>
            <w:proofErr w:type="spellEnd"/>
            <w:r w:rsidRPr="000C5FF1">
              <w:rPr>
                <w:rFonts w:ascii="Times New Roman" w:hAnsi="Times New Roman"/>
                <w:sz w:val="24"/>
                <w:szCs w:val="24"/>
              </w:rPr>
              <w:t xml:space="preserve"> al </w:t>
            </w:r>
            <w:proofErr w:type="spellStart"/>
            <w:r w:rsidRPr="000C5FF1">
              <w:rPr>
                <w:rFonts w:ascii="Times New Roman" w:hAnsi="Times New Roman"/>
                <w:sz w:val="24"/>
                <w:szCs w:val="24"/>
              </w:rPr>
              <w:t>aminoacizilor</w:t>
            </w:r>
            <w:proofErr w:type="spellEnd"/>
            <w:r w:rsidRPr="000C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FF1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0C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FF1">
              <w:rPr>
                <w:rFonts w:ascii="Times New Roman" w:hAnsi="Times New Roman"/>
                <w:sz w:val="24"/>
                <w:szCs w:val="24"/>
              </w:rPr>
              <w:t>pre</w:t>
            </w:r>
            <w:r>
              <w:rPr>
                <w:rFonts w:ascii="Times New Roman" w:hAnsi="Times New Roman"/>
                <w:sz w:val="24"/>
                <w:szCs w:val="24"/>
              </w:rPr>
              <w:t>paratele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complexe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FF1">
              <w:rPr>
                <w:rFonts w:ascii="Times New Roman" w:hAnsi="Times New Roman"/>
                <w:sz w:val="24"/>
                <w:szCs w:val="24"/>
              </w:rPr>
              <w:t xml:space="preserve"> obținute</w:t>
            </w:r>
            <w:proofErr w:type="gramEnd"/>
            <w:r w:rsidRPr="000C5FF1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C5FF1">
              <w:rPr>
                <w:rFonts w:ascii="Times New Roman" w:hAnsi="Times New Roman"/>
                <w:sz w:val="24"/>
                <w:szCs w:val="24"/>
              </w:rPr>
              <w:t>stabilit</w:t>
            </w:r>
            <w:proofErr w:type="spellEnd"/>
            <w:r w:rsidRPr="000C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FF1">
              <w:rPr>
                <w:rFonts w:ascii="Times New Roman" w:hAnsi="Times New Roman"/>
                <w:sz w:val="24"/>
                <w:szCs w:val="24"/>
              </w:rPr>
              <w:t>profiluri</w:t>
            </w:r>
            <w:proofErr w:type="spellEnd"/>
            <w:r w:rsidRPr="000C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FF1">
              <w:rPr>
                <w:rFonts w:ascii="Times New Roman" w:hAnsi="Times New Roman"/>
                <w:sz w:val="24"/>
                <w:szCs w:val="24"/>
              </w:rPr>
              <w:t>similare</w:t>
            </w:r>
            <w:proofErr w:type="spellEnd"/>
            <w:r w:rsidRPr="000C5FF1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C5FF1">
              <w:rPr>
                <w:rFonts w:ascii="Times New Roman" w:hAnsi="Times New Roman"/>
                <w:sz w:val="24"/>
                <w:szCs w:val="24"/>
              </w:rPr>
              <w:t>amino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0C5FF1">
              <w:rPr>
                <w:rFonts w:ascii="Times New Roman" w:hAnsi="Times New Roman"/>
                <w:sz w:val="24"/>
                <w:szCs w:val="24"/>
              </w:rPr>
              <w:t>cizilor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</w:t>
            </w:r>
            <w:proofErr w:type="spellEnd"/>
            <w:r w:rsidRPr="000C5FF1">
              <w:rPr>
                <w:rFonts w:ascii="Times New Roman" w:hAnsi="Times New Roman"/>
                <w:sz w:val="24"/>
                <w:szCs w:val="24"/>
              </w:rPr>
              <w:t xml:space="preserve">, care </w:t>
            </w:r>
            <w:proofErr w:type="spellStart"/>
            <w:r w:rsidRPr="000C5FF1">
              <w:rPr>
                <w:rFonts w:ascii="Times New Roman" w:hAnsi="Times New Roman"/>
                <w:sz w:val="24"/>
                <w:szCs w:val="24"/>
              </w:rPr>
              <w:t>însă</w:t>
            </w:r>
            <w:proofErr w:type="spellEnd"/>
            <w:r w:rsidRPr="000C5FF1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0C5FF1">
              <w:rPr>
                <w:rFonts w:ascii="Times New Roman" w:hAnsi="Times New Roman"/>
                <w:sz w:val="24"/>
                <w:szCs w:val="24"/>
              </w:rPr>
              <w:t>deosebesc</w:t>
            </w:r>
            <w:proofErr w:type="spellEnd"/>
            <w:r w:rsidRPr="000C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FF1">
              <w:rPr>
                <w:rFonts w:ascii="Times New Roman" w:hAnsi="Times New Roman"/>
                <w:sz w:val="24"/>
                <w:szCs w:val="24"/>
              </w:rPr>
              <w:t>cantitativ</w:t>
            </w:r>
            <w:proofErr w:type="spellEnd"/>
            <w:r w:rsidRPr="000C5F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C5FF1">
              <w:rPr>
                <w:rFonts w:ascii="Times New Roman" w:hAnsi="Times New Roman"/>
                <w:sz w:val="24"/>
                <w:szCs w:val="24"/>
                <w:lang w:val="pt-BR"/>
              </w:rPr>
              <w:t>Astfel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0C5FF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preparatele conțin în diverse concentrații aminoacizi esențiali: </w:t>
            </w:r>
            <w:r w:rsidRPr="000C5FF1">
              <w:rPr>
                <w:rFonts w:ascii="Times New Roman" w:eastAsia="Times New Roman" w:hAnsi="Times New Roman"/>
                <w:sz w:val="24"/>
                <w:szCs w:val="24"/>
                <w:lang w:val="es-ES" w:eastAsia="ru-RU"/>
              </w:rPr>
              <w:t>treonină, valină</w:t>
            </w:r>
            <w:r w:rsidRPr="000C5FF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</w:t>
            </w:r>
            <w:r w:rsidRPr="000C5FF1">
              <w:rPr>
                <w:rFonts w:ascii="Times New Roman" w:eastAsia="Times New Roman" w:hAnsi="Times New Roman"/>
                <w:sz w:val="24"/>
                <w:szCs w:val="24"/>
                <w:lang w:val="es-ES" w:eastAsia="ru-RU"/>
              </w:rPr>
              <w:t>metionină</w:t>
            </w:r>
            <w:r w:rsidRPr="000C5FF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</w:t>
            </w:r>
            <w:r w:rsidRPr="000C5FF1">
              <w:rPr>
                <w:rFonts w:ascii="Times New Roman" w:eastAsia="Times New Roman" w:hAnsi="Times New Roman"/>
                <w:sz w:val="24"/>
                <w:szCs w:val="24"/>
                <w:lang w:val="es-ES" w:eastAsia="ru-RU"/>
              </w:rPr>
              <w:t>izoleucină</w:t>
            </w:r>
            <w:r w:rsidRPr="000C5FF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</w:t>
            </w:r>
            <w:r w:rsidRPr="000C5FF1">
              <w:rPr>
                <w:rFonts w:ascii="Times New Roman" w:eastAsia="Times New Roman" w:hAnsi="Times New Roman"/>
                <w:sz w:val="24"/>
                <w:szCs w:val="24"/>
                <w:lang w:val="es-ES" w:eastAsia="ru-RU"/>
              </w:rPr>
              <w:t>leucină</w:t>
            </w:r>
            <w:r w:rsidRPr="000C5FF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</w:t>
            </w:r>
            <w:r w:rsidRPr="000C5FF1">
              <w:rPr>
                <w:rFonts w:ascii="Times New Roman" w:eastAsia="Times New Roman" w:hAnsi="Times New Roman"/>
                <w:sz w:val="24"/>
                <w:szCs w:val="24"/>
                <w:lang w:val="es-ES" w:eastAsia="ru-RU"/>
              </w:rPr>
              <w:t>fenilalanină</w:t>
            </w:r>
            <w:r w:rsidRPr="000C5FF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</w:t>
            </w:r>
            <w:r w:rsidRPr="000C5FF1">
              <w:rPr>
                <w:rFonts w:ascii="Times New Roman" w:eastAsia="Times New Roman" w:hAnsi="Times New Roman"/>
                <w:sz w:val="24"/>
                <w:szCs w:val="24"/>
                <w:lang w:val="es-ES" w:eastAsia="ru-RU"/>
              </w:rPr>
              <w:t>arginină</w:t>
            </w:r>
            <w:r w:rsidRPr="000C5FF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</w:t>
            </w:r>
            <w:r w:rsidRPr="000C5FF1">
              <w:rPr>
                <w:rFonts w:ascii="Times New Roman" w:eastAsia="Times New Roman" w:hAnsi="Times New Roman"/>
                <w:sz w:val="24"/>
                <w:szCs w:val="24"/>
                <w:lang w:val="es-ES" w:eastAsia="ru-RU"/>
              </w:rPr>
              <w:t>histidină</w:t>
            </w:r>
            <w:r w:rsidRPr="000C5FF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și </w:t>
            </w:r>
            <w:r w:rsidRPr="000C5FF1">
              <w:rPr>
                <w:rFonts w:ascii="Times New Roman" w:eastAsia="Times New Roman" w:hAnsi="Times New Roman"/>
                <w:sz w:val="24"/>
                <w:szCs w:val="24"/>
                <w:lang w:val="es-ES" w:eastAsia="ru-RU"/>
              </w:rPr>
              <w:t xml:space="preserve">lizină, </w:t>
            </w:r>
            <w:r w:rsidRPr="000C5FF1">
              <w:rPr>
                <w:rFonts w:ascii="Times New Roman" w:eastAsia="Times New Roman" w:hAnsi="Times New Roman"/>
                <w:sz w:val="24"/>
                <w:szCs w:val="24"/>
                <w:lang w:val="pt-BR" w:eastAsia="ru-RU"/>
              </w:rPr>
              <w:t xml:space="preserve">și neesențiali: </w:t>
            </w:r>
            <w:r w:rsidRPr="000C5FF1">
              <w:rPr>
                <w:rFonts w:ascii="Times New Roman" w:eastAsia="Times New Roman" w:hAnsi="Times New Roman"/>
                <w:sz w:val="24"/>
                <w:szCs w:val="24"/>
                <w:lang w:val="es-ES" w:eastAsia="ru-RU"/>
              </w:rPr>
              <w:t>acid aspartic</w:t>
            </w:r>
            <w:r w:rsidRPr="000C5FF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, </w:t>
            </w:r>
            <w:r w:rsidRPr="000C5FF1">
              <w:rPr>
                <w:rFonts w:ascii="Times New Roman" w:eastAsia="Times New Roman" w:hAnsi="Times New Roman"/>
                <w:sz w:val="24"/>
                <w:szCs w:val="24"/>
                <w:lang w:val="es-ES" w:eastAsia="ru-RU"/>
              </w:rPr>
              <w:t>serină,</w:t>
            </w:r>
            <w:r w:rsidRPr="000C5FF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0C5FF1">
              <w:rPr>
                <w:rFonts w:ascii="Times New Roman" w:eastAsia="Times New Roman" w:hAnsi="Times New Roman"/>
                <w:sz w:val="24"/>
                <w:szCs w:val="24"/>
                <w:lang w:val="es-ES" w:eastAsia="ru-RU"/>
              </w:rPr>
              <w:t>acid glutamic, tirozină,</w:t>
            </w:r>
            <w:r w:rsidRPr="000C5FF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0C5FF1">
              <w:rPr>
                <w:rFonts w:ascii="Times New Roman" w:eastAsia="Times New Roman" w:hAnsi="Times New Roman"/>
                <w:sz w:val="24"/>
                <w:szCs w:val="24"/>
                <w:lang w:val="es-ES" w:eastAsia="ru-RU"/>
              </w:rPr>
              <w:t>prolină,</w:t>
            </w:r>
            <w:r w:rsidRPr="000C5FF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0C5FF1">
              <w:rPr>
                <w:rFonts w:ascii="Times New Roman" w:eastAsia="Times New Roman" w:hAnsi="Times New Roman"/>
                <w:sz w:val="24"/>
                <w:szCs w:val="24"/>
                <w:lang w:val="es-ES" w:eastAsia="ru-RU"/>
              </w:rPr>
              <w:t>glicină, alanină și</w:t>
            </w:r>
            <w:r w:rsidRPr="000C5FF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0C5FF1">
              <w:rPr>
                <w:rFonts w:ascii="Times New Roman" w:eastAsia="Times New Roman" w:hAnsi="Times New Roman"/>
                <w:sz w:val="24"/>
                <w:szCs w:val="24"/>
                <w:lang w:val="es-ES" w:eastAsia="ru-RU"/>
              </w:rPr>
              <w:t>cisteină.</w:t>
            </w:r>
            <w:r w:rsidRPr="00AB0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CF">
              <w:rPr>
                <w:rFonts w:ascii="Times New Roman" w:hAnsi="Times New Roman"/>
                <w:sz w:val="24"/>
                <w:szCs w:val="24"/>
              </w:rPr>
              <w:t>Evaluarea</w:t>
            </w:r>
            <w:proofErr w:type="spellEnd"/>
            <w:r w:rsidRPr="00945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CF">
              <w:rPr>
                <w:rFonts w:ascii="Times New Roman" w:hAnsi="Times New Roman"/>
                <w:sz w:val="24"/>
                <w:szCs w:val="24"/>
              </w:rPr>
              <w:t>conținutului</w:t>
            </w:r>
            <w:proofErr w:type="spellEnd"/>
            <w:r w:rsidRPr="00945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CF">
              <w:rPr>
                <w:rFonts w:ascii="Times New Roman" w:hAnsi="Times New Roman"/>
                <w:sz w:val="24"/>
                <w:szCs w:val="24"/>
              </w:rPr>
              <w:t>calitativ</w:t>
            </w:r>
            <w:proofErr w:type="spellEnd"/>
            <w:r w:rsidRPr="00945FCF">
              <w:rPr>
                <w:rFonts w:ascii="Times New Roman" w:hAnsi="Times New Roman"/>
                <w:sz w:val="24"/>
                <w:szCs w:val="24"/>
              </w:rPr>
              <w:t xml:space="preserve"> și </w:t>
            </w:r>
            <w:proofErr w:type="spellStart"/>
            <w:r w:rsidRPr="00945FCF">
              <w:rPr>
                <w:rFonts w:ascii="Times New Roman" w:hAnsi="Times New Roman"/>
                <w:sz w:val="24"/>
                <w:szCs w:val="24"/>
              </w:rPr>
              <w:t>cantitativ</w:t>
            </w:r>
            <w:proofErr w:type="spellEnd"/>
            <w:r w:rsidRPr="00945FCF">
              <w:rPr>
                <w:rFonts w:ascii="Times New Roman" w:hAnsi="Times New Roman"/>
                <w:sz w:val="24"/>
                <w:szCs w:val="24"/>
              </w:rPr>
              <w:t xml:space="preserve"> al macro-, microelementelor și </w:t>
            </w:r>
            <w:proofErr w:type="spellStart"/>
            <w:r w:rsidRPr="00945FCF">
              <w:rPr>
                <w:rFonts w:ascii="Times New Roman" w:hAnsi="Times New Roman"/>
                <w:sz w:val="24"/>
                <w:szCs w:val="24"/>
              </w:rPr>
              <w:t>metalelor</w:t>
            </w:r>
            <w:proofErr w:type="spellEnd"/>
            <w:r w:rsidRPr="00945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CF">
              <w:rPr>
                <w:rFonts w:ascii="Times New Roman" w:hAnsi="Times New Roman"/>
                <w:sz w:val="24"/>
                <w:szCs w:val="24"/>
              </w:rPr>
              <w:t>grele</w:t>
            </w:r>
            <w:proofErr w:type="spellEnd"/>
            <w:r w:rsidRPr="00945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CF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945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CF">
              <w:rPr>
                <w:rFonts w:ascii="Times New Roman" w:hAnsi="Times New Roman"/>
                <w:sz w:val="24"/>
                <w:szCs w:val="24"/>
              </w:rPr>
              <w:t>preparatele</w:t>
            </w:r>
            <w:proofErr w:type="spellEnd"/>
            <w:r w:rsidRPr="00945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CF">
              <w:rPr>
                <w:rFonts w:ascii="Times New Roman" w:hAnsi="Times New Roman"/>
                <w:sz w:val="24"/>
                <w:szCs w:val="24"/>
              </w:rPr>
              <w:t>microbiene</w:t>
            </w:r>
            <w:proofErr w:type="spellEnd"/>
            <w:r w:rsidRPr="00945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CF">
              <w:rPr>
                <w:rFonts w:ascii="Times New Roman" w:hAnsi="Times New Roman"/>
                <w:sz w:val="24"/>
                <w:szCs w:val="24"/>
              </w:rPr>
              <w:t>complexe</w:t>
            </w:r>
            <w:proofErr w:type="spellEnd"/>
            <w:r w:rsidRPr="00945FCF">
              <w:rPr>
                <w:rFonts w:ascii="Times New Roman" w:hAnsi="Times New Roman"/>
                <w:sz w:val="24"/>
                <w:szCs w:val="24"/>
              </w:rPr>
              <w:t xml:space="preserve"> obținute a </w:t>
            </w:r>
            <w:proofErr w:type="spellStart"/>
            <w:r w:rsidRPr="00945FCF">
              <w:rPr>
                <w:rFonts w:ascii="Times New Roman" w:hAnsi="Times New Roman"/>
                <w:sz w:val="24"/>
                <w:szCs w:val="24"/>
              </w:rPr>
              <w:t>stabilit</w:t>
            </w:r>
            <w:proofErr w:type="spellEnd"/>
            <w:r w:rsidRPr="00945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CF">
              <w:rPr>
                <w:rFonts w:ascii="Times New Roman" w:hAnsi="Times New Roman"/>
                <w:sz w:val="24"/>
                <w:szCs w:val="24"/>
              </w:rPr>
              <w:t>prezența</w:t>
            </w:r>
            <w:proofErr w:type="spellEnd"/>
            <w:r w:rsidRPr="00945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FCF">
              <w:rPr>
                <w:rFonts w:ascii="Times New Roman" w:hAnsi="Times New Roman"/>
                <w:sz w:val="24"/>
                <w:szCs w:val="24"/>
              </w:rPr>
              <w:t>macroelem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45FCF">
              <w:rPr>
                <w:rFonts w:ascii="Times New Roman" w:hAnsi="Times New Roman"/>
                <w:sz w:val="24"/>
                <w:szCs w:val="24"/>
              </w:rPr>
              <w:t>ntelor</w:t>
            </w:r>
            <w:proofErr w:type="spellEnd"/>
            <w:r w:rsidRPr="00945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FCF"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  <w:t xml:space="preserve">K, P, Na, Mg, Ca, S și a </w:t>
            </w:r>
            <w:r w:rsidRPr="00851E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  <w:t xml:space="preserve">microelementelor Fe, Al, Mn, Mo, Cu, Cr , Zn, Ni, Co </w:t>
            </w:r>
            <w:proofErr w:type="spellStart"/>
            <w:r w:rsidRPr="00851E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  <w:t>în</w:t>
            </w:r>
            <w:proofErr w:type="spellEnd"/>
            <w:r w:rsidRPr="00851E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51E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  <w:t>diferite</w:t>
            </w:r>
            <w:proofErr w:type="spellEnd"/>
            <w:r w:rsidRPr="00851E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51E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  <w:t>concentrații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  <w:t xml:space="preserve">. </w:t>
            </w:r>
            <w:proofErr w:type="spellStart"/>
            <w:r w:rsidRPr="001118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Metalele</w:t>
            </w:r>
            <w:proofErr w:type="spellEnd"/>
            <w:r w:rsidRPr="001118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118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grele</w:t>
            </w:r>
            <w:proofErr w:type="spellEnd"/>
            <w:r w:rsidRPr="001118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Pb, Cd, Ti, Bi, Ba au </w:t>
            </w:r>
            <w:proofErr w:type="spellStart"/>
            <w:r w:rsidRPr="001118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fost</w:t>
            </w:r>
            <w:proofErr w:type="spellEnd"/>
            <w:r w:rsidRPr="001118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118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prezente</w:t>
            </w:r>
            <w:proofErr w:type="spellEnd"/>
            <w:r w:rsidRPr="001118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118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în</w:t>
            </w:r>
            <w:proofErr w:type="spellEnd"/>
            <w:r w:rsidRPr="001118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118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cantități</w:t>
            </w:r>
            <w:proofErr w:type="spellEnd"/>
            <w:r w:rsidRPr="001118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118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infim</w:t>
            </w:r>
            <w:proofErr w:type="spellEnd"/>
            <w:r w:rsidRPr="001118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1118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mici</w:t>
            </w:r>
            <w:proofErr w:type="spellEnd"/>
            <w:r w:rsidRPr="001118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(</w:t>
            </w:r>
            <w:proofErr w:type="spellStart"/>
            <w:r w:rsidRPr="001118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urme</w:t>
            </w:r>
            <w:proofErr w:type="spellEnd"/>
            <w:r w:rsidRPr="001118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), Hg și Sb nu au </w:t>
            </w:r>
            <w:proofErr w:type="spellStart"/>
            <w:r w:rsidRPr="001118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fost</w:t>
            </w:r>
            <w:proofErr w:type="spellEnd"/>
            <w:r w:rsidRPr="001118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118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depistate</w:t>
            </w:r>
            <w:proofErr w:type="spellEnd"/>
            <w:r w:rsidRPr="001118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Evaluarea</w:t>
            </w:r>
            <w:proofErr w:type="spellEnd"/>
            <w:r w:rsidRPr="00AB0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037">
              <w:rPr>
                <w:rFonts w:ascii="Times New Roman" w:hAnsi="Times New Roman"/>
                <w:sz w:val="24"/>
                <w:szCs w:val="24"/>
              </w:rPr>
              <w:t>activității</w:t>
            </w:r>
            <w:proofErr w:type="spellEnd"/>
            <w:r w:rsidRPr="00AB0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037">
              <w:rPr>
                <w:rFonts w:ascii="Times New Roman" w:hAnsi="Times New Roman"/>
                <w:sz w:val="24"/>
                <w:szCs w:val="24"/>
              </w:rPr>
              <w:t>antioxidante</w:t>
            </w:r>
            <w:proofErr w:type="spellEnd"/>
            <w:r w:rsidRPr="00AB0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037">
              <w:rPr>
                <w:rFonts w:ascii="Times New Roman" w:hAnsi="Times New Roman"/>
                <w:sz w:val="24"/>
                <w:szCs w:val="24"/>
              </w:rPr>
              <w:t>totale</w:t>
            </w:r>
            <w:proofErr w:type="spellEnd"/>
            <w:r w:rsidRPr="00AB0037">
              <w:rPr>
                <w:rFonts w:ascii="Times New Roman" w:hAnsi="Times New Roman"/>
                <w:sz w:val="24"/>
                <w:szCs w:val="24"/>
              </w:rPr>
              <w:t xml:space="preserve"> și </w:t>
            </w:r>
            <w:proofErr w:type="gramStart"/>
            <w:r w:rsidRPr="00AB0037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AB0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037">
              <w:rPr>
                <w:rFonts w:ascii="Times New Roman" w:hAnsi="Times New Roman"/>
                <w:sz w:val="24"/>
                <w:szCs w:val="24"/>
              </w:rPr>
              <w:t>enzim</w:t>
            </w:r>
            <w:r>
              <w:rPr>
                <w:rFonts w:ascii="Times New Roman" w:hAnsi="Times New Roman"/>
                <w:sz w:val="24"/>
                <w:szCs w:val="24"/>
              </w:rPr>
              <w:t>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antioxidante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CAT și SOD</w:t>
            </w:r>
            <w:r w:rsidRPr="00AB0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037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AB0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037">
              <w:rPr>
                <w:rFonts w:ascii="Times New Roman" w:hAnsi="Times New Roman"/>
                <w:sz w:val="24"/>
                <w:szCs w:val="24"/>
              </w:rPr>
              <w:t>preparatele</w:t>
            </w:r>
            <w:proofErr w:type="spellEnd"/>
            <w:r w:rsidRPr="00AB0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complexe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037">
              <w:rPr>
                <w:rFonts w:ascii="Times New Roman" w:hAnsi="Times New Roman"/>
                <w:sz w:val="24"/>
                <w:szCs w:val="24"/>
              </w:rPr>
              <w:t xml:space="preserve">obținute, a </w:t>
            </w:r>
            <w:proofErr w:type="spellStart"/>
            <w:r w:rsidRPr="00AB0037">
              <w:rPr>
                <w:rFonts w:ascii="Times New Roman" w:hAnsi="Times New Roman"/>
                <w:sz w:val="24"/>
                <w:szCs w:val="24"/>
              </w:rPr>
              <w:t>stabilit</w:t>
            </w:r>
            <w:proofErr w:type="spellEnd"/>
            <w:r w:rsidRPr="00AB0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037">
              <w:rPr>
                <w:rFonts w:ascii="Times New Roman" w:hAnsi="Times New Roman"/>
                <w:sz w:val="24"/>
                <w:szCs w:val="24"/>
              </w:rPr>
              <w:t>valori</w:t>
            </w:r>
            <w:proofErr w:type="spellEnd"/>
            <w:r w:rsidRPr="00AB0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înalte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037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AB0037">
              <w:rPr>
                <w:rFonts w:ascii="Times New Roman" w:hAnsi="Times New Roman"/>
                <w:sz w:val="24"/>
                <w:szCs w:val="24"/>
              </w:rPr>
              <w:t>acestor</w:t>
            </w:r>
            <w:proofErr w:type="spellEnd"/>
            <w:r w:rsidRPr="00AB0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037">
              <w:rPr>
                <w:rFonts w:ascii="Times New Roman" w:hAnsi="Times New Roman"/>
                <w:sz w:val="24"/>
                <w:szCs w:val="24"/>
              </w:rPr>
              <w:t>indici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care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variază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AB0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037">
              <w:rPr>
                <w:rFonts w:ascii="Times New Roman" w:hAnsi="Times New Roman"/>
                <w:sz w:val="24"/>
                <w:szCs w:val="24"/>
              </w:rPr>
              <w:t>dependență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</w:t>
            </w:r>
            <w:r w:rsidRPr="00AB0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compoziția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lor</w:t>
            </w:r>
            <w:proofErr w:type="spellEnd"/>
            <w:r w:rsidRPr="00AB00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15D9" w:rsidRPr="00DB6620" w:rsidRDefault="006615D9" w:rsidP="004F414B">
            <w:pPr>
              <w:pStyle w:val="ListParagraph"/>
              <w:spacing w:after="0" w:line="276" w:lineRule="auto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620">
              <w:rPr>
                <w:rFonts w:ascii="Times New Roman" w:eastAsia="Cambria" w:hAnsi="Times New Roman"/>
                <w:sz w:val="24"/>
                <w:szCs w:val="24"/>
                <w:lang w:val="ro-RO"/>
              </w:rPr>
              <w:t>P</w:t>
            </w:r>
            <w:r w:rsidRPr="00DB6620">
              <w:rPr>
                <w:rFonts w:ascii="Times New Roman" w:eastAsia="Cambria" w:hAnsi="Times New Roman"/>
                <w:sz w:val="24"/>
                <w:szCs w:val="24"/>
                <w:lang w:val="ro-MD"/>
              </w:rPr>
              <w:t>reparatele</w:t>
            </w:r>
            <w:r w:rsidRPr="00DB6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620">
              <w:rPr>
                <w:rFonts w:ascii="Times New Roman" w:hAnsi="Times New Roman"/>
                <w:iCs/>
                <w:sz w:val="24"/>
                <w:szCs w:val="24"/>
                <w:lang w:val="ro-MD"/>
              </w:rPr>
              <w:t xml:space="preserve">microbiene biologic active complexe </w:t>
            </w:r>
            <w:r w:rsidRPr="00DB6620">
              <w:rPr>
                <w:rFonts w:ascii="Times New Roman" w:hAnsi="Times New Roman"/>
                <w:b/>
                <w:iCs/>
                <w:sz w:val="24"/>
                <w:szCs w:val="24"/>
                <w:lang w:val="ro-MD"/>
              </w:rPr>
              <w:t xml:space="preserve">1 </w:t>
            </w:r>
            <w:r w:rsidRPr="00DB6620">
              <w:rPr>
                <w:rFonts w:ascii="Times New Roman" w:hAnsi="Times New Roman"/>
                <w:iCs/>
                <w:sz w:val="24"/>
                <w:szCs w:val="24"/>
                <w:lang w:val="ro-MD"/>
              </w:rPr>
              <w:t>și</w:t>
            </w:r>
            <w:r w:rsidRPr="00DB6620">
              <w:rPr>
                <w:rFonts w:ascii="Times New Roman" w:hAnsi="Times New Roman"/>
                <w:b/>
                <w:iCs/>
                <w:sz w:val="24"/>
                <w:szCs w:val="24"/>
                <w:lang w:val="ro-MD"/>
              </w:rPr>
              <w:t xml:space="preserve"> 2,</w:t>
            </w:r>
            <w:r w:rsidRPr="00DB6620">
              <w:rPr>
                <w:rFonts w:ascii="Times New Roman" w:eastAsia="Cambria" w:hAnsi="Times New Roman"/>
                <w:sz w:val="24"/>
                <w:szCs w:val="24"/>
                <w:lang w:val="ro-MD"/>
              </w:rPr>
              <w:t xml:space="preserve"> </w:t>
            </w:r>
            <w:r w:rsidRPr="00DB6620">
              <w:rPr>
                <w:rFonts w:ascii="Times New Roman" w:eastAsia="Cambria" w:hAnsi="Times New Roman"/>
                <w:sz w:val="24"/>
                <w:szCs w:val="24"/>
                <w:lang w:val="ro-RO"/>
              </w:rPr>
              <w:t>a</w:t>
            </w:r>
            <w:r w:rsidRPr="00DB6620">
              <w:rPr>
                <w:rFonts w:ascii="Times New Roman" w:eastAsia="Cambria" w:hAnsi="Times New Roman"/>
                <w:sz w:val="24"/>
                <w:szCs w:val="24"/>
                <w:lang w:val="az-Cyrl-AZ"/>
              </w:rPr>
              <w:t>dministr</w:t>
            </w:r>
            <w:r w:rsidRPr="00DB6620">
              <w:rPr>
                <w:rFonts w:ascii="Times New Roman" w:eastAsia="Cambria" w:hAnsi="Times New Roman"/>
                <w:sz w:val="24"/>
                <w:szCs w:val="24"/>
                <w:lang w:val="ro-RO"/>
              </w:rPr>
              <w:t>ate</w:t>
            </w:r>
            <w:r w:rsidRPr="00DB6620">
              <w:rPr>
                <w:rFonts w:ascii="Times New Roman" w:eastAsia="Cambria" w:hAnsi="Times New Roman"/>
                <w:sz w:val="24"/>
                <w:szCs w:val="24"/>
                <w:lang w:val="az-Cyrl-AZ"/>
              </w:rPr>
              <w:t xml:space="preserve"> </w:t>
            </w:r>
            <w:r w:rsidRPr="00DB6620">
              <w:rPr>
                <w:rFonts w:ascii="Times New Roman" w:eastAsia="Cambria" w:hAnsi="Times New Roman"/>
                <w:sz w:val="24"/>
                <w:szCs w:val="24"/>
                <w:lang w:val="ro-MD"/>
              </w:rPr>
              <w:t>berbecilor</w:t>
            </w:r>
            <w:r w:rsidRPr="00DB6620">
              <w:rPr>
                <w:rFonts w:ascii="Times New Roman" w:eastAsia="Cambria" w:hAnsi="Times New Roman"/>
                <w:sz w:val="24"/>
                <w:szCs w:val="24"/>
                <w:lang w:val="az-Cyrl-AZ"/>
              </w:rPr>
              <w:t xml:space="preserve"> în</w:t>
            </w:r>
            <w:r w:rsidRPr="00DB6620">
              <w:rPr>
                <w:rFonts w:ascii="Times New Roman" w:eastAsia="Cambria" w:hAnsi="Times New Roman"/>
                <w:sz w:val="24"/>
                <w:szCs w:val="24"/>
                <w:lang w:val="ro-RO"/>
              </w:rPr>
              <w:t xml:space="preserve"> extrasezon și respectiv vierilor în perioada caniculară,</w:t>
            </w:r>
            <w:r w:rsidRPr="00DB6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620">
              <w:rPr>
                <w:rFonts w:ascii="Times New Roman" w:hAnsi="Times New Roman"/>
                <w:sz w:val="24"/>
                <w:szCs w:val="24"/>
              </w:rPr>
              <w:t>influențeaza</w:t>
            </w:r>
            <w:proofErr w:type="spellEnd"/>
            <w:r w:rsidRPr="00DB6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62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spermatogeneza animalelor, efect confirmat de valorile </w:t>
            </w:r>
            <w:proofErr w:type="spellStart"/>
            <w:r w:rsidRPr="00DB6620">
              <w:rPr>
                <w:rFonts w:ascii="Times New Roman" w:hAnsi="Times New Roman"/>
                <w:sz w:val="24"/>
                <w:szCs w:val="24"/>
                <w:lang w:val="ro-RO"/>
              </w:rPr>
              <w:t>indiclor</w:t>
            </w:r>
            <w:proofErr w:type="spellEnd"/>
            <w:r w:rsidRPr="00DB662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B6620">
              <w:rPr>
                <w:rFonts w:ascii="Times New Roman" w:hAnsi="Times New Roman"/>
                <w:sz w:val="24"/>
                <w:szCs w:val="24"/>
                <w:lang w:val="ro-RO"/>
              </w:rPr>
              <w:t>spermogramelor</w:t>
            </w:r>
            <w:proofErr w:type="spellEnd"/>
            <w:r w:rsidRPr="00DB6620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:rsidR="006615D9" w:rsidRDefault="006615D9" w:rsidP="004F414B">
            <w:pPr>
              <w:pStyle w:val="ListParagraph"/>
              <w:spacing w:after="0" w:line="276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ro-RO"/>
              </w:rPr>
              <w:t>A</w:t>
            </w:r>
            <w:r w:rsidRPr="00A01902">
              <w:rPr>
                <w:rFonts w:ascii="Times New Roman" w:eastAsia="Cambria" w:hAnsi="Times New Roman"/>
                <w:sz w:val="24"/>
                <w:szCs w:val="24"/>
                <w:lang w:val="az-Cyrl-AZ"/>
              </w:rPr>
              <w:t xml:space="preserve">dministrarea </w:t>
            </w:r>
            <w:r w:rsidRPr="00A01902">
              <w:rPr>
                <w:rFonts w:ascii="Times New Roman" w:eastAsia="Cambria" w:hAnsi="Times New Roman"/>
                <w:sz w:val="24"/>
                <w:szCs w:val="24"/>
                <w:lang w:val="ro-MD"/>
              </w:rPr>
              <w:t>preparatului</w:t>
            </w:r>
            <w:r w:rsidRPr="00A01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902">
              <w:rPr>
                <w:rFonts w:ascii="Times New Roman" w:hAnsi="Times New Roman"/>
                <w:iCs/>
                <w:sz w:val="24"/>
                <w:szCs w:val="24"/>
                <w:lang w:val="ro-MD"/>
              </w:rPr>
              <w:t xml:space="preserve">microbian biologic activ complex </w:t>
            </w:r>
            <w:r w:rsidRPr="00A01902">
              <w:rPr>
                <w:rFonts w:ascii="Times New Roman" w:hAnsi="Times New Roman"/>
                <w:b/>
                <w:iCs/>
                <w:sz w:val="24"/>
                <w:szCs w:val="24"/>
                <w:lang w:val="ro-MD"/>
              </w:rPr>
              <w:t>3</w:t>
            </w:r>
            <w:r w:rsidRPr="00A01902">
              <w:rPr>
                <w:rFonts w:ascii="Times New Roman" w:eastAsia="Cambria" w:hAnsi="Times New Roman"/>
                <w:sz w:val="24"/>
                <w:szCs w:val="24"/>
                <w:lang w:val="ro-MD"/>
              </w:rPr>
              <w:t xml:space="preserve"> </w:t>
            </w:r>
            <w:r w:rsidRPr="00A01902">
              <w:rPr>
                <w:rFonts w:ascii="Times New Roman" w:eastAsia="Cambria" w:hAnsi="Times New Roman"/>
                <w:sz w:val="24"/>
                <w:szCs w:val="24"/>
                <w:lang w:val="az-Cyrl-AZ"/>
              </w:rPr>
              <w:t xml:space="preserve">în proporție de </w:t>
            </w:r>
            <w:r w:rsidRPr="00A01902">
              <w:rPr>
                <w:rFonts w:ascii="Times New Roman" w:eastAsia="Cambria" w:hAnsi="Times New Roman"/>
                <w:sz w:val="24"/>
                <w:szCs w:val="24"/>
                <w:lang w:val="ro-MD"/>
              </w:rPr>
              <w:t>4</w:t>
            </w:r>
            <w:r w:rsidRPr="00A01902">
              <w:rPr>
                <w:rFonts w:ascii="Times New Roman" w:eastAsia="Cambria" w:hAnsi="Times New Roman"/>
                <w:sz w:val="24"/>
                <w:szCs w:val="24"/>
                <w:lang w:val="az-Cyrl-AZ"/>
              </w:rPr>
              <w:t>% în r</w:t>
            </w:r>
            <w:proofErr w:type="spellStart"/>
            <w:r w:rsidRPr="00A01902">
              <w:rPr>
                <w:rFonts w:ascii="Times New Roman" w:eastAsia="Cambria" w:hAnsi="Times New Roman"/>
                <w:sz w:val="24"/>
                <w:szCs w:val="24"/>
                <w:lang w:val="ro-MD"/>
              </w:rPr>
              <w:t>ația</w:t>
            </w:r>
            <w:proofErr w:type="spellEnd"/>
            <w:r w:rsidRPr="00A01902">
              <w:rPr>
                <w:rFonts w:ascii="Times New Roman" w:eastAsia="Cambria" w:hAnsi="Times New Roman"/>
                <w:sz w:val="24"/>
                <w:szCs w:val="24"/>
                <w:lang w:val="ro-MD"/>
              </w:rPr>
              <w:t xml:space="preserve"> zilnică</w:t>
            </w:r>
            <w:r>
              <w:rPr>
                <w:rFonts w:ascii="Times New Roman" w:eastAsia="Cambria" w:hAnsi="Times New Roman"/>
                <w:sz w:val="24"/>
                <w:szCs w:val="24"/>
                <w:lang w:val="ro-MD"/>
              </w:rPr>
              <w:t>,</w:t>
            </w:r>
            <w:r w:rsidRPr="00A01902">
              <w:rPr>
                <w:rFonts w:ascii="Times New Roman" w:eastAsia="Cambria" w:hAnsi="Times New Roman"/>
                <w:sz w:val="24"/>
                <w:szCs w:val="24"/>
                <w:lang w:val="ro-MD"/>
              </w:rPr>
              <w:t xml:space="preserve"> </w:t>
            </w:r>
            <w:r w:rsidRPr="00A01902">
              <w:rPr>
                <w:rFonts w:ascii="Times New Roman" w:hAnsi="Times New Roman"/>
                <w:sz w:val="24"/>
                <w:szCs w:val="24"/>
                <w:lang w:val="ro-MD"/>
              </w:rPr>
              <w:t>are efect benefic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asupra organismului</w:t>
            </w:r>
            <w:r w:rsidRPr="00A01902">
              <w:rPr>
                <w:rFonts w:ascii="Times New Roman" w:eastAsia="Cambria" w:hAnsi="Times New Roman"/>
                <w:sz w:val="24"/>
                <w:szCs w:val="24"/>
                <w:lang w:val="az-Cyrl-AZ"/>
              </w:rPr>
              <w:t xml:space="preserve"> puilor </w:t>
            </w:r>
            <w:r>
              <w:rPr>
                <w:rFonts w:ascii="Times New Roman" w:eastAsia="Cambria" w:hAnsi="Times New Roman"/>
                <w:sz w:val="24"/>
                <w:szCs w:val="24"/>
                <w:lang w:val="ro-RO"/>
              </w:rPr>
              <w:t xml:space="preserve">de găină, bolnavi de </w:t>
            </w:r>
            <w:proofErr w:type="spellStart"/>
            <w:r>
              <w:rPr>
                <w:rFonts w:ascii="Times New Roman" w:eastAsia="Cambria" w:hAnsi="Times New Roman"/>
                <w:sz w:val="24"/>
                <w:szCs w:val="24"/>
                <w:lang w:val="ro-RO"/>
              </w:rPr>
              <w:t>clostridioză</w:t>
            </w:r>
            <w:proofErr w:type="spellEnd"/>
            <w:r>
              <w:rPr>
                <w:rFonts w:ascii="Times New Roman" w:eastAsia="Cambria" w:hAnsi="Times New Roman"/>
                <w:sz w:val="24"/>
                <w:szCs w:val="24"/>
                <w:lang w:val="ro-RO"/>
              </w:rPr>
              <w:t xml:space="preserve">, </w:t>
            </w:r>
            <w:r w:rsidRPr="00A01902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fortificând sistemul imun prin stimularea microflorei benefice din </w:t>
            </w:r>
            <w:proofErr w:type="spellStart"/>
            <w:r w:rsidRPr="00A01902">
              <w:rPr>
                <w:rFonts w:ascii="Times New Roman" w:hAnsi="Times New Roman"/>
                <w:sz w:val="24"/>
                <w:szCs w:val="24"/>
                <w:lang w:val="ro-MD"/>
              </w:rPr>
              <w:t>tractul</w:t>
            </w:r>
            <w:proofErr w:type="spellEnd"/>
            <w:r w:rsidRPr="00A01902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A01902">
              <w:rPr>
                <w:rFonts w:ascii="Times New Roman" w:hAnsi="Times New Roman"/>
                <w:sz w:val="24"/>
                <w:szCs w:val="24"/>
                <w:lang w:val="ro-MD"/>
              </w:rPr>
              <w:t>gastro</w:t>
            </w:r>
            <w:proofErr w:type="spellEnd"/>
            <w:r w:rsidRPr="00A01902">
              <w:rPr>
                <w:rFonts w:ascii="Times New Roman" w:hAnsi="Times New Roman"/>
                <w:sz w:val="24"/>
                <w:szCs w:val="24"/>
                <w:lang w:val="ro-MD"/>
              </w:rPr>
              <w:t>-intestinal al puilor și inhibarea celei patogene și condiționat patogene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, comparativ cu martorul. </w:t>
            </w:r>
            <w:r>
              <w:rPr>
                <w:rFonts w:ascii="Times New Roman" w:eastAsia="Cambria" w:hAnsi="Times New Roman"/>
                <w:sz w:val="24"/>
                <w:szCs w:val="24"/>
                <w:lang w:val="ro-MD"/>
              </w:rPr>
              <w:t>Astfel,</w:t>
            </w:r>
            <w:r w:rsidRPr="00A01902">
              <w:rPr>
                <w:rFonts w:ascii="Times New Roman" w:eastAsia="Cambria" w:hAnsi="Times New Roman"/>
                <w:sz w:val="24"/>
                <w:szCs w:val="24"/>
                <w:lang w:val="ro-MD"/>
              </w:rPr>
              <w:t xml:space="preserve"> </w:t>
            </w:r>
            <w:r w:rsidRPr="00A01902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puii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 din lotul experimental, suferă o formă mai ușoară a bolii, supraviețuiesc în totalitate, comparativ cu puii din lotul martor, se recuperează mai rapid</w:t>
            </w:r>
            <w:r w:rsidRPr="00A01902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 după boală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,</w:t>
            </w:r>
            <w:r w:rsidRPr="00A01902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 prin revenirea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la a 28 zi de experiență la</w:t>
            </w:r>
            <w:r w:rsidRPr="00A01902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 greutatea corporală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normală, caracteristică vârstei.</w:t>
            </w:r>
          </w:p>
          <w:p w:rsidR="006615D9" w:rsidRPr="002553B5" w:rsidRDefault="006615D9" w:rsidP="004F414B">
            <w:pPr>
              <w:pStyle w:val="ListParagraph"/>
              <w:spacing w:after="0" w:line="276" w:lineRule="auto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 w:rsidRPr="00BE73F8">
              <w:rPr>
                <w:rFonts w:ascii="Times New Roman" w:eastAsia="Times New Roman" w:hAnsi="Times New Roman"/>
                <w:sz w:val="24"/>
                <w:szCs w:val="24"/>
              </w:rPr>
              <w:t xml:space="preserve">tilizarea </w:t>
            </w:r>
            <w:proofErr w:type="spellStart"/>
            <w:r w:rsidRPr="00BE73F8">
              <w:rPr>
                <w:rFonts w:ascii="Times New Roman" w:eastAsia="Times New Roman" w:hAnsi="Times New Roman"/>
                <w:sz w:val="24"/>
                <w:szCs w:val="24"/>
              </w:rPr>
              <w:t>preparatului</w:t>
            </w:r>
            <w:proofErr w:type="spellEnd"/>
            <w:r w:rsidRPr="00BE73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3F8">
              <w:rPr>
                <w:rFonts w:ascii="Times New Roman" w:eastAsia="Times New Roman" w:hAnsi="Times New Roman"/>
                <w:sz w:val="24"/>
                <w:szCs w:val="24"/>
              </w:rPr>
              <w:t>microbian</w:t>
            </w:r>
            <w:proofErr w:type="spellEnd"/>
            <w:r w:rsidRPr="00BE73F8">
              <w:rPr>
                <w:rFonts w:ascii="Times New Roman" w:eastAsia="Times New Roman" w:hAnsi="Times New Roman"/>
                <w:sz w:val="24"/>
                <w:szCs w:val="24"/>
              </w:rPr>
              <w:t xml:space="preserve"> biologic </w:t>
            </w:r>
            <w:proofErr w:type="spellStart"/>
            <w:r w:rsidRPr="00BE73F8">
              <w:rPr>
                <w:rFonts w:ascii="Times New Roman" w:eastAsia="Times New Roman" w:hAnsi="Times New Roman"/>
                <w:sz w:val="24"/>
                <w:szCs w:val="24"/>
              </w:rPr>
              <w:t>activ</w:t>
            </w:r>
            <w:proofErr w:type="spellEnd"/>
            <w:r w:rsidRPr="00BE73F8">
              <w:rPr>
                <w:rFonts w:ascii="Times New Roman" w:eastAsia="Times New Roman" w:hAnsi="Times New Roman"/>
                <w:sz w:val="24"/>
                <w:szCs w:val="24"/>
              </w:rPr>
              <w:t xml:space="preserve"> complex </w:t>
            </w:r>
            <w:r w:rsidRPr="00BE73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BE73F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BE73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3F8">
              <w:rPr>
                <w:rFonts w:ascii="Times New Roman" w:eastAsia="Times New Roman" w:hAnsi="Times New Roman"/>
                <w:sz w:val="24"/>
                <w:szCs w:val="24"/>
              </w:rPr>
              <w:t>rația</w:t>
            </w:r>
            <w:proofErr w:type="spellEnd"/>
            <w:r w:rsidRPr="00BE73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3F8">
              <w:rPr>
                <w:rFonts w:ascii="Times New Roman" w:eastAsia="Times New Roman" w:hAnsi="Times New Roman"/>
                <w:sz w:val="24"/>
                <w:szCs w:val="24"/>
              </w:rPr>
              <w:t>zilnică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tineretului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cunicul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 g per 1 kg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furaj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BE73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efect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antistres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și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stimulare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hematopoezei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iepurii</w:t>
            </w:r>
            <w:proofErr w:type="spellEnd"/>
            <w:r w:rsidRPr="00BE73F8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BE73F8">
              <w:rPr>
                <w:rFonts w:ascii="Times New Roman" w:hAnsi="Times New Roman"/>
                <w:sz w:val="24"/>
                <w:szCs w:val="24"/>
              </w:rPr>
              <w:t>loturile</w:t>
            </w:r>
            <w:proofErr w:type="spellEnd"/>
            <w:r w:rsidRPr="00BE7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3F8">
              <w:rPr>
                <w:rFonts w:ascii="Times New Roman" w:hAnsi="Times New Roman"/>
                <w:sz w:val="24"/>
                <w:szCs w:val="24"/>
              </w:rPr>
              <w:t>experimentale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confirmate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atât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indicii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hematologici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sângelui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cât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și de</w:t>
            </w:r>
            <w:r w:rsidRPr="00BE7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3F8">
              <w:rPr>
                <w:rFonts w:ascii="Times New Roman" w:hAnsi="Times New Roman"/>
                <w:sz w:val="24"/>
                <w:szCs w:val="24"/>
              </w:rPr>
              <w:t>starea</w:t>
            </w:r>
            <w:proofErr w:type="spellEnd"/>
            <w:r w:rsidRPr="00BE73F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BE73F8">
              <w:rPr>
                <w:rFonts w:ascii="Times New Roman" w:hAnsi="Times New Roman"/>
                <w:sz w:val="24"/>
                <w:szCs w:val="24"/>
              </w:rPr>
              <w:t>sănătate</w:t>
            </w:r>
            <w:proofErr w:type="spellEnd"/>
            <w:r w:rsidRPr="00BE73F8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BE73F8">
              <w:rPr>
                <w:rFonts w:ascii="Times New Roman" w:hAnsi="Times New Roman"/>
                <w:sz w:val="24"/>
                <w:szCs w:val="24"/>
              </w:rPr>
              <w:t>animalelor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și masa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corporală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615D9" w:rsidRDefault="006615D9" w:rsidP="004F4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</w:t>
            </w:r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n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</w:t>
            </w:r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is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of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yeast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and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cyanobacterial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biologically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active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extracts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obtained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using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procedures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developed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during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project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4 complex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biologically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active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microbial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preparations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were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formulated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. The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obtained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complex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preparations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were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standardized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by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concentration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component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parts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 The</w:t>
            </w:r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physico-chemical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and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quality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indices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of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preparations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were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determined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: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dry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matter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content,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651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remaining</w:t>
            </w:r>
            <w:proofErr w:type="spellEnd"/>
            <w:r w:rsidRPr="00DD3D9E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D3D9E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moisture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appearance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, color, pH</w:t>
            </w:r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protein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content, total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carbohy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drates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polysaccharides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lipids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carotenoids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anthocyanins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(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resulting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from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composition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each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preparation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). </w:t>
            </w:r>
            <w:r w:rsidRPr="00D26AC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The </w:t>
            </w:r>
            <w:proofErr w:type="spellStart"/>
            <w:r w:rsidRPr="00D26AC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evaluation</w:t>
            </w:r>
            <w:proofErr w:type="spellEnd"/>
            <w:r w:rsidRPr="00D26AC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D26AC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 w:rsidRPr="00D26AC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26AC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qualitative</w:t>
            </w:r>
            <w:proofErr w:type="spellEnd"/>
            <w:r w:rsidRPr="00D26AC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26AC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and</w:t>
            </w:r>
            <w:proofErr w:type="spellEnd"/>
            <w:r w:rsidRPr="00D26AC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26AC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quantitative</w:t>
            </w:r>
            <w:proofErr w:type="spellEnd"/>
            <w:r w:rsidRPr="00D26AC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content of </w:t>
            </w:r>
            <w:proofErr w:type="spellStart"/>
            <w:r w:rsidRPr="00D26AC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amino</w:t>
            </w:r>
            <w:proofErr w:type="spellEnd"/>
            <w:r w:rsidRPr="00D26AC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26AC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acids</w:t>
            </w:r>
            <w:proofErr w:type="spellEnd"/>
            <w:r w:rsidRPr="00D26AC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in </w:t>
            </w:r>
            <w:proofErr w:type="spellStart"/>
            <w:r w:rsidRPr="00D26AC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 w:rsidRPr="00D26AC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26AC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obtained</w:t>
            </w:r>
            <w:proofErr w:type="spellEnd"/>
            <w:r w:rsidRPr="00D26AC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complex </w:t>
            </w:r>
            <w:proofErr w:type="spellStart"/>
            <w:r w:rsidRPr="00D26AC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preparations</w:t>
            </w:r>
            <w:proofErr w:type="spellEnd"/>
            <w:r w:rsidRPr="00D26AC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26AC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established</w:t>
            </w:r>
            <w:proofErr w:type="spellEnd"/>
            <w:r w:rsidRPr="00D26AC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similar </w:t>
            </w:r>
            <w:proofErr w:type="spellStart"/>
            <w:r w:rsidRPr="00D26AC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profiles</w:t>
            </w:r>
            <w:proofErr w:type="spellEnd"/>
            <w:r w:rsidRPr="00D26AC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D26AC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amin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acids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which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however</w:t>
            </w:r>
            <w:proofErr w:type="spellEnd"/>
            <w:r w:rsidRPr="00D26AC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26AC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differ</w:t>
            </w:r>
            <w:proofErr w:type="spellEnd"/>
            <w:r w:rsidRPr="00D26AC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26AC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quantitatively</w:t>
            </w:r>
            <w:proofErr w:type="spellEnd"/>
            <w:r w:rsidRPr="00D26AC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</w:t>
            </w:r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Thus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preparations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contain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essential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amino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acids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 xml:space="preserve">in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various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concentrations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such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as</w:t>
            </w:r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threonine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valine,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methionine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isoleucine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leucine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phenylalanine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, arginine, histidine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lysine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and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non-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essential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amino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acids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such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as</w:t>
            </w:r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aspartic acid,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serine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glutamic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acid,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tyrosine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proline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glycine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alanine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and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cysteine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. The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evaluation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qualitative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and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quantitative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content of macro-,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microelements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and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heavy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metals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in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obtained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complex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microbial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preparations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established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presence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macroelements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such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as</w:t>
            </w:r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K, P, Na, Mg, Ca, S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and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microelements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such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as</w:t>
            </w:r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Fe, Al, Mn, Mo, Cu, Cr, Zn, Ni, Co in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different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concentrations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Heavy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metals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Pb, Cd, Ti, Bi, Ba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were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present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in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extremely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small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amounts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(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traces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), Hg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and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Sb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were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not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detected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. The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evaluation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total antioxidant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activity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and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antioxidant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enzymes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CAT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and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SOD in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obtained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complex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preparations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established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high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values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these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indices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which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vary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depending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on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their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composition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</w:t>
            </w:r>
          </w:p>
          <w:p w:rsidR="006615D9" w:rsidRPr="00DB6620" w:rsidRDefault="006615D9" w:rsidP="004F4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/>
              </w:rPr>
            </w:pPr>
            <w:r w:rsidRPr="00DB6620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The complex biologically active microbial preparations 1 and 2, administered to rams in the off-season and to respectively to boars in the hot season, influence the spermatogenesis of the animals, an effect confirmed by the values of the </w:t>
            </w:r>
            <w:proofErr w:type="spellStart"/>
            <w:r w:rsidRPr="00DB6620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spermogram</w:t>
            </w:r>
            <w:proofErr w:type="spellEnd"/>
            <w:r w:rsidRPr="00DB6620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indices.</w:t>
            </w:r>
          </w:p>
          <w:p w:rsidR="006615D9" w:rsidRPr="005077D1" w:rsidRDefault="006615D9" w:rsidP="004F4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The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administration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biologically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active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microbial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preparation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complex </w:t>
            </w:r>
            <w:r w:rsidRPr="00A4621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3</w:t>
            </w:r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in a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proportion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of 4% in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daily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ration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has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beneficial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effect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on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Pr="0037028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organism</w:t>
            </w:r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chickens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sick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with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clostridiosis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strengthening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immune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system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by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stimulating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beneficial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microflora in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gastrointestinal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tract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chickens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and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inhibiting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pathogenic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conditionally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pathogenic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one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compared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to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control.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Thus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chi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ckens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experimental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group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suffer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milder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form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disease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survive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completely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compared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to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control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group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ecover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faster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after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disease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by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returning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to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normal body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we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ight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characteristic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age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on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28th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day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experience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</w:t>
            </w:r>
          </w:p>
          <w:p w:rsidR="006615D9" w:rsidRPr="00B641B9" w:rsidRDefault="006615D9" w:rsidP="004F4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The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use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biologically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active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microbial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preparation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complex </w:t>
            </w:r>
            <w:r w:rsidRPr="00A4621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4</w:t>
            </w:r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in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daily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ration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rabbit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youth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(3 or 9 g per 1 kg of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feed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)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has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an anti-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stress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and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hematopoiesis-stimulating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effect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of</w:t>
            </w:r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rabbits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from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experimental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groups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confirmed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both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by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hematological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indices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blood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and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state of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health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animals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and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their</w:t>
            </w:r>
            <w:proofErr w:type="spellEnd"/>
            <w:r w:rsidRPr="005077D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body mass.</w:t>
            </w:r>
          </w:p>
        </w:tc>
      </w:tr>
    </w:tbl>
    <w:p w:rsidR="006615D9" w:rsidRDefault="006615D9" w:rsidP="006615D9">
      <w:pPr>
        <w:spacing w:after="120" w:line="276" w:lineRule="auto"/>
        <w:rPr>
          <w:rFonts w:ascii="Times New Roman" w:eastAsia="Times New Roman" w:hAnsi="Times New Roman"/>
          <w:sz w:val="24"/>
          <w:szCs w:val="24"/>
          <w:lang w:val="ro-MD" w:eastAsia="ru-RU"/>
        </w:rPr>
      </w:pPr>
    </w:p>
    <w:p w:rsidR="006615D9" w:rsidRDefault="006615D9" w:rsidP="006615D9">
      <w:pPr>
        <w:spacing w:after="120" w:line="276" w:lineRule="auto"/>
        <w:rPr>
          <w:rFonts w:ascii="Times New Roman" w:eastAsia="Times New Roman" w:hAnsi="Times New Roman"/>
          <w:sz w:val="24"/>
          <w:szCs w:val="24"/>
          <w:lang w:val="ro-MD" w:eastAsia="ru-RU"/>
        </w:rPr>
      </w:pPr>
    </w:p>
    <w:p w:rsidR="006615D9" w:rsidRDefault="006615D9" w:rsidP="006615D9">
      <w:pPr>
        <w:spacing w:after="120" w:line="276" w:lineRule="auto"/>
        <w:rPr>
          <w:rFonts w:ascii="Times New Roman" w:eastAsia="Times New Roman" w:hAnsi="Times New Roman"/>
          <w:sz w:val="24"/>
          <w:szCs w:val="24"/>
          <w:lang w:val="ro-MD" w:eastAsia="ru-RU"/>
        </w:rPr>
      </w:pPr>
    </w:p>
    <w:p w:rsidR="006615D9" w:rsidRDefault="006615D9" w:rsidP="006615D9">
      <w:pPr>
        <w:spacing w:after="120" w:line="276" w:lineRule="auto"/>
        <w:rPr>
          <w:rFonts w:ascii="Times New Roman" w:eastAsia="Times New Roman" w:hAnsi="Times New Roman"/>
          <w:sz w:val="24"/>
          <w:szCs w:val="24"/>
          <w:lang w:val="ro-MD" w:eastAsia="ru-RU"/>
        </w:rPr>
      </w:pPr>
    </w:p>
    <w:p w:rsidR="006615D9" w:rsidRDefault="006615D9" w:rsidP="006615D9">
      <w:pPr>
        <w:spacing w:after="120" w:line="276" w:lineRule="auto"/>
        <w:rPr>
          <w:rFonts w:ascii="Times New Roman" w:eastAsia="Times New Roman" w:hAnsi="Times New Roman"/>
          <w:sz w:val="24"/>
          <w:szCs w:val="24"/>
          <w:lang w:val="ro-MD" w:eastAsia="ru-RU"/>
        </w:rPr>
      </w:pPr>
    </w:p>
    <w:p w:rsidR="006615D9" w:rsidRDefault="006615D9" w:rsidP="006615D9">
      <w:pPr>
        <w:spacing w:after="120" w:line="276" w:lineRule="auto"/>
        <w:rPr>
          <w:rFonts w:ascii="Times New Roman" w:eastAsia="Times New Roman" w:hAnsi="Times New Roman"/>
          <w:sz w:val="24"/>
          <w:szCs w:val="24"/>
          <w:lang w:val="ro-MD" w:eastAsia="ru-RU"/>
        </w:rPr>
      </w:pPr>
    </w:p>
    <w:p w:rsidR="006615D9" w:rsidRPr="002340F1" w:rsidRDefault="006615D9" w:rsidP="006615D9">
      <w:pPr>
        <w:spacing w:after="120" w:line="276" w:lineRule="auto"/>
        <w:rPr>
          <w:rFonts w:ascii="Times New Roman" w:eastAsia="Times New Roman" w:hAnsi="Times New Roman"/>
          <w:color w:val="FF0000"/>
          <w:sz w:val="24"/>
          <w:szCs w:val="24"/>
          <w:lang w:val="ro-MD" w:eastAsia="ru-RU"/>
        </w:rPr>
      </w:pPr>
      <w:r w:rsidRPr="003436C6">
        <w:rPr>
          <w:rFonts w:ascii="Times New Roman" w:eastAsia="Times New Roman" w:hAnsi="Times New Roman"/>
          <w:sz w:val="24"/>
          <w:szCs w:val="24"/>
          <w:lang w:val="ro-MD" w:eastAsia="ru-RU"/>
        </w:rPr>
        <w:t>Conducătorul de proiect</w:t>
      </w:r>
      <w:r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, dr., Chiselița Oleg </w:t>
      </w:r>
      <w:r w:rsidRPr="003436C6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__________</w:t>
      </w:r>
      <w:r>
        <w:rPr>
          <w:rFonts w:ascii="Times New Roman" w:eastAsia="Times New Roman" w:hAnsi="Times New Roman"/>
          <w:sz w:val="24"/>
          <w:szCs w:val="24"/>
          <w:lang w:val="ro-MD" w:eastAsia="ru-RU"/>
        </w:rPr>
        <w:t>____________</w:t>
      </w:r>
      <w:r w:rsidRPr="003436C6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</w:t>
      </w:r>
    </w:p>
    <w:p w:rsidR="006615D9" w:rsidRPr="001D58F9" w:rsidRDefault="006615D9" w:rsidP="006615D9">
      <w:pPr>
        <w:spacing w:after="120" w:line="276" w:lineRule="auto"/>
        <w:rPr>
          <w:rFonts w:ascii="Times New Roman" w:eastAsia="Times New Roman" w:hAnsi="Times New Roman"/>
          <w:sz w:val="24"/>
          <w:szCs w:val="24"/>
          <w:lang w:val="ro-MD" w:eastAsia="ru-RU"/>
        </w:rPr>
      </w:pPr>
      <w:r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Data: _________________ </w:t>
      </w:r>
    </w:p>
    <w:p w:rsidR="006615D9" w:rsidRPr="00530A26" w:rsidRDefault="006615D9" w:rsidP="006615D9">
      <w:pPr>
        <w:spacing w:after="120" w:line="276" w:lineRule="auto"/>
        <w:rPr>
          <w:rFonts w:ascii="Times New Roman" w:eastAsia="Times New Roman" w:hAnsi="Times New Roman"/>
          <w:sz w:val="24"/>
          <w:szCs w:val="24"/>
          <w:lang w:val="ro-MD" w:eastAsia="ru-RU"/>
        </w:rPr>
      </w:pPr>
      <w:r w:rsidRPr="00E802CD">
        <w:rPr>
          <w:rFonts w:ascii="Times New Roman" w:eastAsia="Times New Roman" w:hAnsi="Times New Roman"/>
          <w:sz w:val="24"/>
          <w:szCs w:val="24"/>
          <w:lang w:val="ro-MD" w:eastAsia="ru-RU"/>
        </w:rPr>
        <w:t>LŞ</w:t>
      </w:r>
    </w:p>
    <w:p w:rsidR="006615D9" w:rsidRDefault="006615D9" w:rsidP="006615D9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ro-MD"/>
        </w:rPr>
      </w:pPr>
    </w:p>
    <w:p w:rsidR="006615D9" w:rsidRDefault="006615D9" w:rsidP="006615D9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ro-MD"/>
        </w:rPr>
      </w:pPr>
    </w:p>
    <w:p w:rsidR="00DD06C6" w:rsidRDefault="00DD06C6"/>
    <w:sectPr w:rsidR="00DD06C6" w:rsidSect="00DD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5D9"/>
    <w:rsid w:val="004C2146"/>
    <w:rsid w:val="006615D9"/>
    <w:rsid w:val="00D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A6D27-A194-47AC-91FB-C49DC1E7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5D9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oetelu (bulletid),Referncias,1st level - Bullet List Paragraph,Lettre d'introduction,Paragrafo elenco,Medium Grid 1 - Accent 21,Normal bullet 2,Bullet list,Numbered List,Colorful List - Accent 11,Listenabsatz,Puces,List Paragraph 1,Stil3"/>
    <w:basedOn w:val="Normal"/>
    <w:link w:val="ListParagraphChar"/>
    <w:uiPriority w:val="34"/>
    <w:qFormat/>
    <w:rsid w:val="006615D9"/>
    <w:pPr>
      <w:spacing w:line="254" w:lineRule="auto"/>
      <w:ind w:left="720"/>
      <w:contextualSpacing/>
    </w:pPr>
  </w:style>
  <w:style w:type="paragraph" w:styleId="NoSpacing">
    <w:name w:val="No Spacing"/>
    <w:link w:val="NoSpacingChar"/>
    <w:uiPriority w:val="99"/>
    <w:qFormat/>
    <w:rsid w:val="006615D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o-RO" w:eastAsia="ro-RO" w:bidi="ro-RO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Medium Grid 1 - Accent 21 Char,Normal bullet 2 Char,Bullet list Char,Numbered List Char,Listenabsatz Char"/>
    <w:link w:val="ListParagraph"/>
    <w:uiPriority w:val="34"/>
    <w:qFormat/>
    <w:locked/>
    <w:rsid w:val="006615D9"/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615D9"/>
    <w:rPr>
      <w:rFonts w:ascii="Microsoft Sans Serif" w:eastAsia="Microsoft Sans Serif" w:hAnsi="Microsoft Sans Serif" w:cs="Microsoft Sans Serif"/>
      <w:color w:val="000000"/>
      <w:sz w:val="24"/>
      <w:szCs w:val="24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Gabriela</cp:lastModifiedBy>
  <cp:revision>3</cp:revision>
  <dcterms:created xsi:type="dcterms:W3CDTF">2024-01-11T09:12:00Z</dcterms:created>
  <dcterms:modified xsi:type="dcterms:W3CDTF">2024-02-13T12:56:00Z</dcterms:modified>
</cp:coreProperties>
</file>