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D615B" w14:textId="77777777" w:rsidR="00684DD7" w:rsidRDefault="00684DD7" w:rsidP="00684DD7">
      <w:pPr>
        <w:jc w:val="center"/>
        <w:rPr>
          <w:b/>
          <w:bCs/>
          <w:i/>
          <w:iCs/>
          <w:sz w:val="28"/>
          <w:szCs w:val="28"/>
          <w:lang w:val="ro-MD"/>
        </w:rPr>
      </w:pPr>
    </w:p>
    <w:p w14:paraId="24855A04" w14:textId="77777777" w:rsidR="00684DD7" w:rsidRPr="00684DD7" w:rsidRDefault="00684DD7" w:rsidP="00684DD7">
      <w:pPr>
        <w:jc w:val="center"/>
        <w:rPr>
          <w:b/>
          <w:bCs/>
          <w:sz w:val="28"/>
          <w:szCs w:val="28"/>
          <w:lang w:val="ro-MD"/>
        </w:rPr>
      </w:pPr>
      <w:r w:rsidRPr="00684DD7">
        <w:rPr>
          <w:b/>
          <w:bCs/>
          <w:sz w:val="28"/>
          <w:szCs w:val="28"/>
          <w:lang w:val="ro-MD"/>
        </w:rPr>
        <w:t xml:space="preserve">REZUMATUL RAPORTULUI ȘTIINȚIFIC </w:t>
      </w:r>
    </w:p>
    <w:p w14:paraId="233214A9" w14:textId="15ABDB23" w:rsidR="00684DD7" w:rsidRDefault="00684DD7" w:rsidP="00684DD7">
      <w:pPr>
        <w:jc w:val="center"/>
        <w:rPr>
          <w:b/>
          <w:bCs/>
          <w:i/>
          <w:iCs/>
          <w:sz w:val="28"/>
          <w:szCs w:val="28"/>
          <w:lang w:val="ro-MD"/>
        </w:rPr>
      </w:pPr>
      <w:r>
        <w:rPr>
          <w:b/>
          <w:bCs/>
          <w:i/>
          <w:iCs/>
          <w:sz w:val="28"/>
          <w:szCs w:val="28"/>
          <w:lang w:val="ro-MD"/>
        </w:rPr>
        <w:t>pentru anul 2022</w:t>
      </w:r>
    </w:p>
    <w:p w14:paraId="274DD847" w14:textId="77777777" w:rsidR="00684DD7" w:rsidRDefault="00684DD7" w:rsidP="00684DD7">
      <w:pPr>
        <w:jc w:val="center"/>
        <w:rPr>
          <w:b/>
          <w:bCs/>
          <w:i/>
          <w:iCs/>
          <w:sz w:val="28"/>
          <w:szCs w:val="28"/>
          <w:lang w:val="ro-MD"/>
        </w:rPr>
      </w:pPr>
    </w:p>
    <w:p w14:paraId="7E9F3D6E" w14:textId="77777777" w:rsidR="006F68FE" w:rsidRDefault="00E01C4D" w:rsidP="00E01C4D">
      <w:pPr>
        <w:spacing w:line="360" w:lineRule="auto"/>
        <w:rPr>
          <w:b/>
          <w:bCs/>
          <w:sz w:val="28"/>
          <w:szCs w:val="28"/>
        </w:rPr>
      </w:pPr>
      <w:r w:rsidRPr="00E01C4D">
        <w:rPr>
          <w:b/>
          <w:bCs/>
          <w:sz w:val="28"/>
          <w:szCs w:val="28"/>
        </w:rPr>
        <w:t xml:space="preserve">             </w:t>
      </w:r>
    </w:p>
    <w:p w14:paraId="523E59A5" w14:textId="77777777" w:rsidR="006F68FE" w:rsidRDefault="006F68FE" w:rsidP="00E01C4D">
      <w:pPr>
        <w:spacing w:line="360" w:lineRule="auto"/>
        <w:rPr>
          <w:b/>
          <w:bCs/>
          <w:sz w:val="28"/>
          <w:szCs w:val="28"/>
        </w:rPr>
      </w:pPr>
    </w:p>
    <w:p w14:paraId="3D01E290" w14:textId="77777777" w:rsidR="006F68FE" w:rsidRDefault="006F68FE" w:rsidP="00E01C4D">
      <w:pPr>
        <w:spacing w:line="360" w:lineRule="auto"/>
        <w:rPr>
          <w:b/>
          <w:bCs/>
          <w:sz w:val="28"/>
          <w:szCs w:val="28"/>
        </w:rPr>
      </w:pPr>
    </w:p>
    <w:p w14:paraId="47EAC231" w14:textId="0C5D7D11" w:rsidR="00684DD7" w:rsidRPr="00E01C4D" w:rsidRDefault="006F68FE" w:rsidP="00E01C4D">
      <w:pPr>
        <w:spacing w:line="360" w:lineRule="auto"/>
        <w:rPr>
          <w:b/>
          <w:sz w:val="28"/>
          <w:szCs w:val="28"/>
          <w:highlight w:val="yellow"/>
          <w:lang w:val="ro-RO"/>
        </w:rPr>
      </w:pPr>
      <w:r>
        <w:rPr>
          <w:b/>
          <w:bCs/>
          <w:sz w:val="28"/>
          <w:szCs w:val="28"/>
        </w:rPr>
        <w:t xml:space="preserve">             </w:t>
      </w:r>
      <w:proofErr w:type="spellStart"/>
      <w:r w:rsidR="00684DD7" w:rsidRPr="00E01C4D">
        <w:rPr>
          <w:bCs/>
          <w:sz w:val="28"/>
          <w:szCs w:val="28"/>
        </w:rPr>
        <w:t>Cifrul</w:t>
      </w:r>
      <w:proofErr w:type="spellEnd"/>
      <w:r w:rsidR="00684DD7" w:rsidRPr="00E01C4D">
        <w:rPr>
          <w:bCs/>
          <w:sz w:val="28"/>
          <w:szCs w:val="28"/>
        </w:rPr>
        <w:t xml:space="preserve"> </w:t>
      </w:r>
      <w:proofErr w:type="spellStart"/>
      <w:r w:rsidR="00684DD7" w:rsidRPr="00E01C4D">
        <w:rPr>
          <w:bCs/>
          <w:sz w:val="28"/>
          <w:szCs w:val="28"/>
          <w:lang w:val="x-none"/>
        </w:rPr>
        <w:t>proiectului</w:t>
      </w:r>
      <w:proofErr w:type="spellEnd"/>
      <w:r w:rsidR="00E01C4D" w:rsidRPr="00E01C4D">
        <w:rPr>
          <w:bCs/>
          <w:sz w:val="28"/>
          <w:szCs w:val="28"/>
          <w:lang w:val="ro-RO"/>
        </w:rPr>
        <w:t>:</w:t>
      </w:r>
      <w:r w:rsidR="00E01C4D">
        <w:rPr>
          <w:b/>
          <w:sz w:val="28"/>
          <w:szCs w:val="28"/>
          <w:lang w:val="ro-RO"/>
        </w:rPr>
        <w:t xml:space="preserve">                 </w:t>
      </w:r>
      <w:r w:rsidR="00E01C4D" w:rsidRPr="00E01C4D">
        <w:rPr>
          <w:b/>
          <w:sz w:val="28"/>
          <w:szCs w:val="28"/>
          <w:lang w:val="ro-RO"/>
        </w:rPr>
        <w:t>20.80009.8007.14</w:t>
      </w:r>
    </w:p>
    <w:p w14:paraId="623AA4EC" w14:textId="7664C895" w:rsidR="00E01C4D" w:rsidRPr="00E01C4D" w:rsidRDefault="00684DD7" w:rsidP="00E01C4D">
      <w:pPr>
        <w:tabs>
          <w:tab w:val="left" w:pos="2940"/>
        </w:tabs>
        <w:spacing w:line="360" w:lineRule="auto"/>
        <w:jc w:val="center"/>
        <w:rPr>
          <w:b/>
          <w:sz w:val="28"/>
          <w:szCs w:val="28"/>
          <w:lang w:val="ro-RO"/>
        </w:rPr>
      </w:pPr>
      <w:proofErr w:type="spellStart"/>
      <w:r w:rsidRPr="00E01C4D">
        <w:rPr>
          <w:bCs/>
          <w:sz w:val="28"/>
          <w:szCs w:val="28"/>
          <w:lang w:val="x-none"/>
        </w:rPr>
        <w:t>Titlul</w:t>
      </w:r>
      <w:proofErr w:type="spellEnd"/>
      <w:r w:rsidRPr="00E01C4D">
        <w:rPr>
          <w:bCs/>
          <w:sz w:val="28"/>
          <w:szCs w:val="28"/>
          <w:lang w:val="x-none"/>
        </w:rPr>
        <w:t xml:space="preserve"> </w:t>
      </w:r>
      <w:proofErr w:type="spellStart"/>
      <w:r w:rsidRPr="00E01C4D">
        <w:rPr>
          <w:bCs/>
          <w:sz w:val="28"/>
          <w:szCs w:val="28"/>
          <w:lang w:val="x-none"/>
        </w:rPr>
        <w:t>proiectului</w:t>
      </w:r>
      <w:proofErr w:type="spellEnd"/>
      <w:r w:rsidR="00E01C4D">
        <w:rPr>
          <w:bCs/>
          <w:sz w:val="28"/>
          <w:szCs w:val="28"/>
          <w:lang w:val="ro-RO"/>
        </w:rPr>
        <w:t>:</w:t>
      </w:r>
      <w:r w:rsidR="00E01C4D" w:rsidRPr="00E01C4D">
        <w:rPr>
          <w:b/>
          <w:bCs/>
          <w:sz w:val="28"/>
          <w:szCs w:val="28"/>
          <w:lang w:val="ro-RO"/>
        </w:rPr>
        <w:t xml:space="preserve"> </w:t>
      </w:r>
      <w:r w:rsidR="00E01C4D" w:rsidRPr="00E01C4D">
        <w:rPr>
          <w:b/>
          <w:sz w:val="28"/>
          <w:szCs w:val="28"/>
          <w:lang w:val="ro-RO"/>
        </w:rPr>
        <w:t xml:space="preserve">Cercetări complexe de elaborare a noilor produse farmaceutice antiinfecțioase autohtone pentru optimizarea farmacoterapiei afecțiunilor stomatologice, </w:t>
      </w:r>
      <w:proofErr w:type="spellStart"/>
      <w:r w:rsidR="00E01C4D" w:rsidRPr="00E01C4D">
        <w:rPr>
          <w:b/>
          <w:sz w:val="28"/>
          <w:szCs w:val="28"/>
          <w:lang w:val="ro-RO"/>
        </w:rPr>
        <w:t>orofaringiene</w:t>
      </w:r>
      <w:proofErr w:type="spellEnd"/>
      <w:r w:rsidR="00E01C4D" w:rsidRPr="00E01C4D">
        <w:rPr>
          <w:b/>
          <w:sz w:val="28"/>
          <w:szCs w:val="28"/>
          <w:lang w:val="ro-RO"/>
        </w:rPr>
        <w:t xml:space="preserve"> și auriculare </w:t>
      </w:r>
    </w:p>
    <w:p w14:paraId="1428B323" w14:textId="6806A6D2" w:rsidR="00684DD7" w:rsidRPr="00E01C4D" w:rsidRDefault="00684DD7" w:rsidP="00E01C4D">
      <w:pPr>
        <w:spacing w:line="360" w:lineRule="auto"/>
        <w:jc w:val="center"/>
        <w:rPr>
          <w:b/>
          <w:sz w:val="28"/>
          <w:szCs w:val="28"/>
          <w:highlight w:val="yellow"/>
          <w:lang w:val="ro-RO"/>
        </w:rPr>
      </w:pPr>
    </w:p>
    <w:p w14:paraId="668DF62D" w14:textId="77777777" w:rsidR="00684DD7" w:rsidRDefault="00684DD7" w:rsidP="00E01C4D">
      <w:pPr>
        <w:spacing w:line="360" w:lineRule="auto"/>
        <w:jc w:val="center"/>
        <w:rPr>
          <w:b/>
          <w:bCs/>
          <w:i/>
          <w:iCs/>
          <w:sz w:val="28"/>
          <w:szCs w:val="28"/>
          <w:lang w:val="ro-MD"/>
        </w:rPr>
      </w:pPr>
    </w:p>
    <w:p w14:paraId="3C0C22B6" w14:textId="4B77CBE2" w:rsidR="00684DD7" w:rsidRDefault="00684DD7" w:rsidP="00E01C4D">
      <w:pPr>
        <w:spacing w:line="360" w:lineRule="auto"/>
        <w:jc w:val="center"/>
        <w:rPr>
          <w:b/>
          <w:sz w:val="28"/>
          <w:szCs w:val="28"/>
          <w:lang w:val="ro-RO"/>
        </w:rPr>
      </w:pPr>
      <w:r w:rsidRPr="00E01C4D">
        <w:rPr>
          <w:b/>
          <w:bCs/>
          <w:i/>
          <w:iCs/>
          <w:sz w:val="28"/>
          <w:szCs w:val="28"/>
          <w:lang w:val="ro-MD"/>
        </w:rPr>
        <w:t>Programul de Stat</w:t>
      </w:r>
      <w:r w:rsidR="00E01C4D" w:rsidRPr="00E01C4D">
        <w:rPr>
          <w:b/>
          <w:bCs/>
          <w:i/>
          <w:iCs/>
          <w:sz w:val="28"/>
          <w:szCs w:val="28"/>
          <w:lang w:val="ro-MD"/>
        </w:rPr>
        <w:t xml:space="preserve"> 2020-2023</w:t>
      </w:r>
      <w:r w:rsidRPr="00E01C4D">
        <w:rPr>
          <w:b/>
          <w:bCs/>
          <w:i/>
          <w:iCs/>
          <w:sz w:val="28"/>
          <w:szCs w:val="28"/>
          <w:lang w:val="ro-MD"/>
        </w:rPr>
        <w:br/>
      </w:r>
      <w:r w:rsidRPr="00E01C4D">
        <w:rPr>
          <w:b/>
          <w:bCs/>
          <w:i/>
          <w:iCs/>
          <w:sz w:val="28"/>
          <w:szCs w:val="28"/>
          <w:lang w:val="ro-MD"/>
        </w:rPr>
        <w:br/>
      </w:r>
      <w:proofErr w:type="spellStart"/>
      <w:r w:rsidRPr="00E01C4D">
        <w:rPr>
          <w:b/>
          <w:bCs/>
          <w:i/>
          <w:iCs/>
          <w:sz w:val="28"/>
          <w:szCs w:val="28"/>
          <w:lang w:val="x-none"/>
        </w:rPr>
        <w:t>Director</w:t>
      </w:r>
      <w:proofErr w:type="spellEnd"/>
      <w:r w:rsidRPr="00E01C4D">
        <w:rPr>
          <w:b/>
          <w:bCs/>
          <w:i/>
          <w:iCs/>
          <w:sz w:val="28"/>
          <w:szCs w:val="28"/>
          <w:lang w:val="ro-MD"/>
        </w:rPr>
        <w:t xml:space="preserve"> de proiect</w:t>
      </w:r>
      <w:r w:rsidR="00E01C4D" w:rsidRPr="00E01C4D">
        <w:rPr>
          <w:b/>
          <w:bCs/>
          <w:i/>
          <w:iCs/>
          <w:sz w:val="28"/>
          <w:szCs w:val="28"/>
          <w:lang w:val="ro-MD"/>
        </w:rPr>
        <w:t xml:space="preserve"> </w:t>
      </w:r>
      <w:r w:rsidR="00E01C4D">
        <w:rPr>
          <w:b/>
          <w:bCs/>
          <w:i/>
          <w:iCs/>
          <w:sz w:val="28"/>
          <w:szCs w:val="28"/>
          <w:lang w:val="ro-MD"/>
        </w:rPr>
        <w:t xml:space="preserve">      </w:t>
      </w:r>
      <w:r w:rsidR="00E01C4D" w:rsidRPr="006F68FE">
        <w:rPr>
          <w:b/>
          <w:sz w:val="28"/>
          <w:szCs w:val="28"/>
          <w:lang w:val="ro-RO"/>
        </w:rPr>
        <w:t>VALICA Vladimir</w:t>
      </w:r>
    </w:p>
    <w:p w14:paraId="169ACEE1" w14:textId="77777777" w:rsidR="006F68FE" w:rsidRDefault="006F68FE" w:rsidP="00E01C4D">
      <w:pPr>
        <w:spacing w:line="360" w:lineRule="auto"/>
        <w:jc w:val="center"/>
        <w:rPr>
          <w:b/>
          <w:sz w:val="28"/>
          <w:szCs w:val="28"/>
          <w:lang w:val="ro-RO"/>
        </w:rPr>
      </w:pPr>
    </w:p>
    <w:p w14:paraId="4BFF4124" w14:textId="77777777" w:rsidR="006F68FE" w:rsidRDefault="006F68FE" w:rsidP="00E01C4D">
      <w:pPr>
        <w:spacing w:line="360" w:lineRule="auto"/>
        <w:jc w:val="center"/>
        <w:rPr>
          <w:b/>
          <w:sz w:val="28"/>
          <w:szCs w:val="28"/>
          <w:lang w:val="ro-RO"/>
        </w:rPr>
      </w:pPr>
    </w:p>
    <w:p w14:paraId="1A72CCC9" w14:textId="77777777" w:rsidR="006F68FE" w:rsidRDefault="006F68FE" w:rsidP="00E01C4D">
      <w:pPr>
        <w:spacing w:line="360" w:lineRule="auto"/>
        <w:jc w:val="center"/>
        <w:rPr>
          <w:b/>
          <w:sz w:val="28"/>
          <w:szCs w:val="28"/>
          <w:lang w:val="ro-RO"/>
        </w:rPr>
      </w:pPr>
    </w:p>
    <w:p w14:paraId="4126F22B" w14:textId="77777777" w:rsidR="006F68FE" w:rsidRDefault="006F68FE" w:rsidP="00E01C4D">
      <w:pPr>
        <w:spacing w:line="360" w:lineRule="auto"/>
        <w:jc w:val="center"/>
        <w:rPr>
          <w:b/>
          <w:sz w:val="28"/>
          <w:szCs w:val="28"/>
          <w:lang w:val="ro-RO"/>
        </w:rPr>
      </w:pPr>
    </w:p>
    <w:p w14:paraId="0E25297A" w14:textId="77777777" w:rsidR="006F68FE" w:rsidRDefault="006F68FE" w:rsidP="00E01C4D">
      <w:pPr>
        <w:spacing w:line="360" w:lineRule="auto"/>
        <w:jc w:val="center"/>
        <w:rPr>
          <w:b/>
          <w:sz w:val="28"/>
          <w:szCs w:val="28"/>
          <w:lang w:val="ro-RO"/>
        </w:rPr>
      </w:pPr>
    </w:p>
    <w:p w14:paraId="42B4D63B" w14:textId="77777777" w:rsidR="006F68FE" w:rsidRDefault="006F68FE" w:rsidP="00E01C4D">
      <w:pPr>
        <w:spacing w:line="360" w:lineRule="auto"/>
        <w:jc w:val="center"/>
        <w:rPr>
          <w:b/>
          <w:sz w:val="28"/>
          <w:szCs w:val="28"/>
          <w:lang w:val="ro-RO"/>
        </w:rPr>
      </w:pPr>
    </w:p>
    <w:p w14:paraId="2E8B7604" w14:textId="77777777" w:rsidR="006F68FE" w:rsidRDefault="006F68FE" w:rsidP="00E01C4D">
      <w:pPr>
        <w:spacing w:line="360" w:lineRule="auto"/>
        <w:jc w:val="center"/>
        <w:rPr>
          <w:b/>
          <w:sz w:val="28"/>
          <w:szCs w:val="28"/>
          <w:lang w:val="ro-RO"/>
        </w:rPr>
      </w:pPr>
    </w:p>
    <w:p w14:paraId="373B5677" w14:textId="77777777" w:rsidR="006F68FE" w:rsidRDefault="006F68FE" w:rsidP="00E01C4D">
      <w:pPr>
        <w:spacing w:line="360" w:lineRule="auto"/>
        <w:jc w:val="center"/>
        <w:rPr>
          <w:b/>
          <w:sz w:val="28"/>
          <w:szCs w:val="28"/>
          <w:lang w:val="ro-RO"/>
        </w:rPr>
      </w:pPr>
    </w:p>
    <w:p w14:paraId="7A70D2FE" w14:textId="77777777" w:rsidR="006F68FE" w:rsidRDefault="006F68FE" w:rsidP="00E01C4D">
      <w:pPr>
        <w:spacing w:line="360" w:lineRule="auto"/>
        <w:jc w:val="center"/>
        <w:rPr>
          <w:b/>
          <w:sz w:val="28"/>
          <w:szCs w:val="28"/>
          <w:lang w:val="ro-RO"/>
        </w:rPr>
      </w:pPr>
    </w:p>
    <w:p w14:paraId="555B4A37" w14:textId="77777777" w:rsidR="006F68FE" w:rsidRDefault="006F68FE" w:rsidP="00E01C4D">
      <w:pPr>
        <w:spacing w:line="360" w:lineRule="auto"/>
        <w:jc w:val="center"/>
        <w:rPr>
          <w:b/>
          <w:sz w:val="28"/>
          <w:szCs w:val="28"/>
          <w:lang w:val="ro-RO"/>
        </w:rPr>
      </w:pPr>
    </w:p>
    <w:p w14:paraId="2A3B0835" w14:textId="77777777" w:rsidR="006F68FE" w:rsidRDefault="006F68FE" w:rsidP="00E01C4D">
      <w:pPr>
        <w:spacing w:line="360" w:lineRule="auto"/>
        <w:jc w:val="center"/>
        <w:rPr>
          <w:b/>
          <w:sz w:val="28"/>
          <w:szCs w:val="28"/>
          <w:lang w:val="ro-RO"/>
        </w:rPr>
      </w:pPr>
    </w:p>
    <w:p w14:paraId="35B6A622" w14:textId="77777777" w:rsidR="006F68FE" w:rsidRDefault="006F68FE" w:rsidP="00E01C4D">
      <w:pPr>
        <w:spacing w:line="360" w:lineRule="auto"/>
        <w:jc w:val="center"/>
        <w:rPr>
          <w:b/>
          <w:sz w:val="16"/>
          <w:szCs w:val="16"/>
          <w:lang w:val="ro-RO"/>
        </w:rPr>
      </w:pPr>
    </w:p>
    <w:p w14:paraId="2CA55BBD" w14:textId="77777777" w:rsidR="00F22DE6" w:rsidRPr="00F22DE6" w:rsidRDefault="00F22DE6" w:rsidP="00E01C4D">
      <w:pPr>
        <w:spacing w:line="360" w:lineRule="auto"/>
        <w:jc w:val="center"/>
        <w:rPr>
          <w:b/>
          <w:sz w:val="16"/>
          <w:szCs w:val="16"/>
          <w:lang w:val="ro-RO"/>
        </w:rPr>
      </w:pPr>
    </w:p>
    <w:p w14:paraId="599E0BC1" w14:textId="77777777" w:rsidR="006F68FE" w:rsidRPr="00F22DE6" w:rsidRDefault="006F68FE" w:rsidP="00F22DE6">
      <w:pPr>
        <w:pStyle w:val="TableParagraph"/>
        <w:jc w:val="both"/>
        <w:rPr>
          <w:sz w:val="24"/>
          <w:szCs w:val="24"/>
        </w:rPr>
      </w:pPr>
      <w:r w:rsidRPr="00F22DE6">
        <w:rPr>
          <w:b/>
          <w:bCs/>
          <w:i/>
          <w:color w:val="FF0000"/>
          <w:kern w:val="32"/>
          <w:sz w:val="24"/>
          <w:szCs w:val="24"/>
        </w:rPr>
        <w:lastRenderedPageBreak/>
        <w:t xml:space="preserve">    </w:t>
      </w:r>
      <w:r w:rsidRPr="00F22DE6">
        <w:rPr>
          <w:sz w:val="24"/>
          <w:szCs w:val="24"/>
        </w:rPr>
        <w:t>În anul 2022 în cadrul proiectului dat de cercetare obiectivele etapei anuale au fot atinse și activitățile au fost realizate conform planului prestabilit.</w:t>
      </w:r>
    </w:p>
    <w:p w14:paraId="1F35CC39" w14:textId="77777777" w:rsidR="006F68FE" w:rsidRPr="00F22DE6" w:rsidRDefault="006F68FE" w:rsidP="002F6844">
      <w:pPr>
        <w:keepNext/>
        <w:numPr>
          <w:ilvl w:val="0"/>
          <w:numId w:val="16"/>
        </w:numPr>
        <w:tabs>
          <w:tab w:val="left" w:pos="0"/>
          <w:tab w:val="left" w:pos="284"/>
        </w:tabs>
        <w:ind w:left="0" w:firstLine="0"/>
        <w:jc w:val="both"/>
        <w:outlineLvl w:val="0"/>
        <w:rPr>
          <w:rFonts w:ascii="Times New Roman" w:hAnsi="Times New Roman"/>
          <w:lang w:val="ro-RO"/>
        </w:rPr>
      </w:pPr>
      <w:r w:rsidRPr="00F22DE6">
        <w:rPr>
          <w:rFonts w:ascii="Times New Roman" w:hAnsi="Times New Roman"/>
          <w:lang w:val="ro-RO"/>
        </w:rPr>
        <w:t xml:space="preserve">A fost recoltată </w:t>
      </w:r>
      <w:proofErr w:type="spellStart"/>
      <w:r w:rsidRPr="00F22DE6">
        <w:rPr>
          <w:rFonts w:ascii="Times New Roman" w:hAnsi="Times New Roman"/>
          <w:lang w:val="ro-RO"/>
        </w:rPr>
        <w:t>şi</w:t>
      </w:r>
      <w:proofErr w:type="spellEnd"/>
      <w:r w:rsidRPr="00F22DE6">
        <w:rPr>
          <w:rFonts w:ascii="Times New Roman" w:hAnsi="Times New Roman"/>
          <w:lang w:val="ro-RO"/>
        </w:rPr>
        <w:t xml:space="preserve"> procesată materia primă </w:t>
      </w:r>
      <w:proofErr w:type="spellStart"/>
      <w:r w:rsidRPr="00F22DE6">
        <w:rPr>
          <w:rFonts w:ascii="Times New Roman" w:hAnsi="Times New Roman"/>
          <w:b/>
          <w:i/>
          <w:lang w:val="ro-RO"/>
        </w:rPr>
        <w:t>herba</w:t>
      </w:r>
      <w:proofErr w:type="spellEnd"/>
      <w:r w:rsidRPr="00F22DE6">
        <w:rPr>
          <w:rFonts w:ascii="Times New Roman" w:hAnsi="Times New Roman"/>
          <w:b/>
          <w:i/>
          <w:lang w:val="ro-RO"/>
        </w:rPr>
        <w:t xml:space="preserve"> de</w:t>
      </w:r>
      <w:r w:rsidRPr="00F22DE6">
        <w:rPr>
          <w:rFonts w:ascii="Times New Roman" w:hAnsi="Times New Roman"/>
          <w:lang w:val="ro-RO"/>
        </w:rPr>
        <w:t xml:space="preserve"> </w:t>
      </w:r>
      <w:proofErr w:type="spellStart"/>
      <w:r w:rsidRPr="00F22DE6">
        <w:rPr>
          <w:rFonts w:ascii="Times New Roman" w:hAnsi="Times New Roman"/>
          <w:b/>
          <w:i/>
          <w:lang w:val="ro-RO"/>
        </w:rPr>
        <w:t>monardă</w:t>
      </w:r>
      <w:proofErr w:type="spellEnd"/>
      <w:r w:rsidRPr="00F22DE6">
        <w:rPr>
          <w:rFonts w:ascii="Times New Roman" w:hAnsi="Times New Roman"/>
          <w:b/>
          <w:lang w:val="ro-RO"/>
        </w:rPr>
        <w:t xml:space="preserve"> </w:t>
      </w:r>
      <w:r w:rsidRPr="00F22DE6">
        <w:rPr>
          <w:rFonts w:ascii="Times New Roman" w:hAnsi="Times New Roman"/>
          <w:lang w:val="ro-RO"/>
        </w:rPr>
        <w:t xml:space="preserve">din care s-au </w:t>
      </w:r>
      <w:proofErr w:type="spellStart"/>
      <w:r w:rsidRPr="00F22DE6">
        <w:rPr>
          <w:rFonts w:ascii="Times New Roman" w:hAnsi="Times New Roman"/>
          <w:lang w:val="ro-RO"/>
        </w:rPr>
        <w:t>obţinut</w:t>
      </w:r>
      <w:proofErr w:type="spellEnd"/>
      <w:r w:rsidRPr="00F22DE6">
        <w:rPr>
          <w:rFonts w:ascii="Times New Roman" w:hAnsi="Times New Roman"/>
          <w:lang w:val="ro-RO"/>
        </w:rPr>
        <w:t xml:space="preserve"> cantități suficiente de ulei volatil cu și fără </w:t>
      </w:r>
      <w:proofErr w:type="spellStart"/>
      <w:r w:rsidRPr="00F22DE6">
        <w:rPr>
          <w:rFonts w:ascii="Times New Roman" w:hAnsi="Times New Roman"/>
          <w:lang w:val="ro-RO"/>
        </w:rPr>
        <w:t>timochinonă</w:t>
      </w:r>
      <w:proofErr w:type="spellEnd"/>
      <w:r w:rsidRPr="00F22DE6">
        <w:rPr>
          <w:rFonts w:ascii="Times New Roman" w:hAnsi="Times New Roman"/>
          <w:lang w:val="ro-RO"/>
        </w:rPr>
        <w:t xml:space="preserve"> pentru studii farmaceutice, farmacologice și testarea indicilor de calitate. Au fost identificați un șir de compuși </w:t>
      </w:r>
      <w:proofErr w:type="spellStart"/>
      <w:r w:rsidRPr="00F22DE6">
        <w:rPr>
          <w:rFonts w:ascii="Times New Roman" w:hAnsi="Times New Roman"/>
          <w:lang w:val="ro-RO"/>
        </w:rPr>
        <w:t>polifenolici</w:t>
      </w:r>
      <w:proofErr w:type="spellEnd"/>
      <w:r w:rsidRPr="00F22DE6">
        <w:rPr>
          <w:rFonts w:ascii="Times New Roman" w:hAnsi="Times New Roman"/>
          <w:lang w:val="ro-RO"/>
        </w:rPr>
        <w:t xml:space="preserve"> </w:t>
      </w:r>
      <w:proofErr w:type="spellStart"/>
      <w:r w:rsidRPr="00F22DE6">
        <w:rPr>
          <w:rFonts w:ascii="Times New Roman" w:hAnsi="Times New Roman"/>
          <w:lang w:val="ro-RO"/>
        </w:rPr>
        <w:t>şi</w:t>
      </w:r>
      <w:proofErr w:type="spellEnd"/>
      <w:r w:rsidRPr="00F22DE6">
        <w:rPr>
          <w:rFonts w:ascii="Times New Roman" w:hAnsi="Times New Roman"/>
          <w:lang w:val="ro-RO"/>
        </w:rPr>
        <w:t xml:space="preserve"> s-a evaluat compoziția </w:t>
      </w:r>
      <w:proofErr w:type="spellStart"/>
      <w:r w:rsidRPr="00F22DE6">
        <w:rPr>
          <w:rFonts w:ascii="Times New Roman" w:hAnsi="Times New Roman"/>
          <w:lang w:val="ro-RO"/>
        </w:rPr>
        <w:t>fito</w:t>
      </w:r>
      <w:proofErr w:type="spellEnd"/>
      <w:r w:rsidRPr="00F22DE6">
        <w:rPr>
          <w:rFonts w:ascii="Times New Roman" w:hAnsi="Times New Roman"/>
          <w:lang w:val="ro-RO"/>
        </w:rPr>
        <w:t xml:space="preserve">-chimică a plantelor anul III de vegetație. Au fost evaluate proprietățile farmaceutice ale produselor semisolide cu ulei volatil de </w:t>
      </w:r>
      <w:proofErr w:type="spellStart"/>
      <w:r w:rsidRPr="00F22DE6">
        <w:rPr>
          <w:rFonts w:ascii="Times New Roman" w:hAnsi="Times New Roman"/>
          <w:lang w:val="ro-RO"/>
        </w:rPr>
        <w:t>monardă</w:t>
      </w:r>
      <w:proofErr w:type="spellEnd"/>
      <w:r w:rsidRPr="00F22DE6">
        <w:rPr>
          <w:rFonts w:ascii="Times New Roman" w:hAnsi="Times New Roman"/>
          <w:lang w:val="ro-RO"/>
        </w:rPr>
        <w:t xml:space="preserve">. S-a efectuat un studiu pilot de </w:t>
      </w:r>
      <w:proofErr w:type="spellStart"/>
      <w:r w:rsidRPr="00F22DE6">
        <w:rPr>
          <w:rFonts w:ascii="Times New Roman" w:hAnsi="Times New Roman"/>
          <w:lang w:val="ro-RO"/>
        </w:rPr>
        <w:t>biodisponibilitate</w:t>
      </w:r>
      <w:proofErr w:type="spellEnd"/>
      <w:r w:rsidRPr="00F22DE6">
        <w:rPr>
          <w:rFonts w:ascii="Times New Roman" w:hAnsi="Times New Roman"/>
          <w:lang w:val="ro-RO"/>
        </w:rPr>
        <w:t xml:space="preserve"> al substanței </w:t>
      </w:r>
      <w:proofErr w:type="spellStart"/>
      <w:r w:rsidRPr="00F22DE6">
        <w:rPr>
          <w:rFonts w:ascii="Times New Roman" w:hAnsi="Times New Roman"/>
          <w:lang w:val="ro-RO"/>
        </w:rPr>
        <w:t>timohidrochinonă</w:t>
      </w:r>
      <w:proofErr w:type="spellEnd"/>
      <w:r w:rsidRPr="00F22DE6">
        <w:rPr>
          <w:rFonts w:ascii="Times New Roman" w:hAnsi="Times New Roman"/>
          <w:lang w:val="ro-RO"/>
        </w:rPr>
        <w:t xml:space="preserve">, izolate din ulei volatil de </w:t>
      </w:r>
      <w:proofErr w:type="spellStart"/>
      <w:r w:rsidRPr="00F22DE6">
        <w:rPr>
          <w:rFonts w:ascii="Times New Roman" w:hAnsi="Times New Roman"/>
          <w:lang w:val="ro-RO"/>
        </w:rPr>
        <w:t>monardă</w:t>
      </w:r>
      <w:proofErr w:type="spellEnd"/>
      <w:r w:rsidRPr="00F22DE6">
        <w:rPr>
          <w:rFonts w:ascii="Times New Roman" w:hAnsi="Times New Roman"/>
          <w:lang w:val="ro-RO"/>
        </w:rPr>
        <w:t xml:space="preserve">. În rezultatul evaluării randamentului și cineticii extracției fenolilor volatili din </w:t>
      </w:r>
      <w:proofErr w:type="spellStart"/>
      <w:r w:rsidRPr="00F22DE6">
        <w:rPr>
          <w:rFonts w:ascii="Times New Roman" w:hAnsi="Times New Roman"/>
          <w:lang w:val="ro-RO"/>
        </w:rPr>
        <w:t>herba</w:t>
      </w:r>
      <w:proofErr w:type="spellEnd"/>
      <w:r w:rsidRPr="00F22DE6">
        <w:rPr>
          <w:rFonts w:ascii="Times New Roman" w:hAnsi="Times New Roman"/>
          <w:lang w:val="ro-RO"/>
        </w:rPr>
        <w:t xml:space="preserve"> uscată de </w:t>
      </w:r>
      <w:proofErr w:type="spellStart"/>
      <w:r w:rsidRPr="00F22DE6">
        <w:rPr>
          <w:rFonts w:ascii="Times New Roman" w:hAnsi="Times New Roman"/>
          <w:lang w:val="ro-RO"/>
        </w:rPr>
        <w:t>monardă</w:t>
      </w:r>
      <w:proofErr w:type="spellEnd"/>
      <w:r w:rsidRPr="00F22DE6">
        <w:rPr>
          <w:rFonts w:ascii="Times New Roman" w:hAnsi="Times New Roman"/>
          <w:lang w:val="ro-RO"/>
        </w:rPr>
        <w:t xml:space="preserve"> cu apă fierbinte, s-a ajuns la concluzia, că infuzia preparată în raport optim 1:40, poate fi utilizată pentru prelucrarea cavității bucale. </w:t>
      </w:r>
      <w:r w:rsidRPr="00F22DE6">
        <w:rPr>
          <w:rFonts w:ascii="Times New Roman" w:hAnsi="Times New Roman"/>
          <w:kern w:val="32"/>
          <w:lang w:val="ro-RO"/>
        </w:rPr>
        <w:t xml:space="preserve">Au fost elaborate metode de analiză cantitativă și calitativă, utilizând spectrofotometria derivativă, precum și alți indici de calitate pentru produsele semisolide de </w:t>
      </w:r>
      <w:proofErr w:type="spellStart"/>
      <w:r w:rsidRPr="00F22DE6">
        <w:rPr>
          <w:rFonts w:ascii="Times New Roman" w:hAnsi="Times New Roman"/>
          <w:kern w:val="32"/>
          <w:lang w:val="ro-RO"/>
        </w:rPr>
        <w:t>monardă</w:t>
      </w:r>
      <w:proofErr w:type="spellEnd"/>
      <w:r w:rsidRPr="00F22DE6">
        <w:rPr>
          <w:rFonts w:ascii="Times New Roman" w:hAnsi="Times New Roman"/>
          <w:lang w:val="ro-RO"/>
        </w:rPr>
        <w:t xml:space="preserve"> și inițiate studiile de stabilitate. S-au întocmit 5 proiecte de </w:t>
      </w:r>
      <w:proofErr w:type="spellStart"/>
      <w:r w:rsidRPr="00F22DE6">
        <w:rPr>
          <w:rFonts w:ascii="Times New Roman" w:hAnsi="Times New Roman"/>
          <w:lang w:val="ro-RO"/>
        </w:rPr>
        <w:t>documentaţie</w:t>
      </w:r>
      <w:proofErr w:type="spellEnd"/>
      <w:r w:rsidRPr="00F22DE6">
        <w:rPr>
          <w:rFonts w:ascii="Times New Roman" w:hAnsi="Times New Roman"/>
          <w:lang w:val="ro-RO"/>
        </w:rPr>
        <w:t xml:space="preserve"> </w:t>
      </w:r>
      <w:proofErr w:type="spellStart"/>
      <w:r w:rsidRPr="00F22DE6">
        <w:rPr>
          <w:rFonts w:ascii="Times New Roman" w:hAnsi="Times New Roman"/>
          <w:lang w:val="ro-RO"/>
        </w:rPr>
        <w:t>analitico</w:t>
      </w:r>
      <w:proofErr w:type="spellEnd"/>
      <w:r w:rsidRPr="00F22DE6">
        <w:rPr>
          <w:rFonts w:ascii="Times New Roman" w:hAnsi="Times New Roman"/>
          <w:lang w:val="ro-RO"/>
        </w:rPr>
        <w:t xml:space="preserve">-normativă pentru formele farmaceutice stomatologice pe bază de </w:t>
      </w:r>
      <w:proofErr w:type="spellStart"/>
      <w:r w:rsidRPr="00F22DE6">
        <w:rPr>
          <w:rFonts w:ascii="Times New Roman" w:hAnsi="Times New Roman"/>
          <w:lang w:val="ro-RO"/>
        </w:rPr>
        <w:t>monardă</w:t>
      </w:r>
      <w:proofErr w:type="spellEnd"/>
      <w:r w:rsidRPr="00F22DE6">
        <w:rPr>
          <w:rFonts w:ascii="Times New Roman" w:hAnsi="Times New Roman"/>
          <w:lang w:val="ro-RO"/>
        </w:rPr>
        <w:t>.</w:t>
      </w:r>
    </w:p>
    <w:p w14:paraId="6DE869C4" w14:textId="77777777" w:rsidR="006F68FE" w:rsidRPr="00F22DE6" w:rsidRDefault="006F68FE" w:rsidP="002F6844">
      <w:pPr>
        <w:numPr>
          <w:ilvl w:val="0"/>
          <w:numId w:val="16"/>
        </w:numPr>
        <w:tabs>
          <w:tab w:val="left" w:pos="284"/>
        </w:tabs>
        <w:ind w:left="0" w:hanging="34"/>
        <w:jc w:val="both"/>
        <w:rPr>
          <w:rFonts w:ascii="Times New Roman" w:hAnsi="Times New Roman"/>
          <w:lang w:val="ro-RO"/>
        </w:rPr>
      </w:pPr>
      <w:r w:rsidRPr="00F22DE6">
        <w:rPr>
          <w:rFonts w:ascii="Times New Roman" w:hAnsi="Times New Roman"/>
          <w:bCs/>
          <w:kern w:val="32"/>
          <w:lang w:val="ro-RO"/>
        </w:rPr>
        <w:t>A fost extinsă plantația cu splinuță</w:t>
      </w:r>
      <w:r w:rsidRPr="00F22DE6">
        <w:rPr>
          <w:rFonts w:ascii="Times New Roman" w:hAnsi="Times New Roman"/>
          <w:bCs/>
          <w:i/>
          <w:kern w:val="32"/>
          <w:lang w:val="ro-RO"/>
        </w:rPr>
        <w:t xml:space="preserve"> </w:t>
      </w:r>
      <w:proofErr w:type="spellStart"/>
      <w:r w:rsidRPr="00F22DE6">
        <w:rPr>
          <w:rFonts w:ascii="Times New Roman" w:hAnsi="Times New Roman"/>
          <w:b/>
          <w:bCs/>
          <w:i/>
          <w:kern w:val="32"/>
          <w:lang w:val="ro-RO"/>
        </w:rPr>
        <w:t>Solidago</w:t>
      </w:r>
      <w:proofErr w:type="spellEnd"/>
      <w:r w:rsidRPr="00F22DE6">
        <w:rPr>
          <w:rFonts w:ascii="Times New Roman" w:hAnsi="Times New Roman"/>
          <w:b/>
          <w:bCs/>
          <w:i/>
          <w:kern w:val="32"/>
          <w:lang w:val="ro-RO"/>
        </w:rPr>
        <w:t xml:space="preserve"> </w:t>
      </w:r>
      <w:proofErr w:type="spellStart"/>
      <w:r w:rsidRPr="00F22DE6">
        <w:rPr>
          <w:rFonts w:ascii="Times New Roman" w:hAnsi="Times New Roman"/>
          <w:b/>
          <w:bCs/>
          <w:i/>
          <w:kern w:val="32"/>
          <w:lang w:val="ro-RO"/>
        </w:rPr>
        <w:t>virgaurea</w:t>
      </w:r>
      <w:proofErr w:type="spellEnd"/>
      <w:r w:rsidRPr="00F22DE6">
        <w:rPr>
          <w:rFonts w:ascii="Times New Roman" w:hAnsi="Times New Roman"/>
          <w:b/>
          <w:bCs/>
          <w:i/>
          <w:kern w:val="32"/>
          <w:lang w:val="ro-RO"/>
        </w:rPr>
        <w:t xml:space="preserve"> </w:t>
      </w:r>
      <w:r w:rsidRPr="00F22DE6">
        <w:rPr>
          <w:rFonts w:ascii="Times New Roman" w:hAnsi="Times New Roman"/>
          <w:bCs/>
          <w:kern w:val="32"/>
          <w:lang w:val="ro-RO"/>
        </w:rPr>
        <w:t>și</w:t>
      </w:r>
      <w:r w:rsidRPr="00F22DE6">
        <w:rPr>
          <w:rFonts w:ascii="Times New Roman" w:hAnsi="Times New Roman"/>
          <w:b/>
          <w:bCs/>
          <w:i/>
          <w:kern w:val="32"/>
          <w:lang w:val="ro-RO"/>
        </w:rPr>
        <w:t xml:space="preserve"> </w:t>
      </w:r>
      <w:r w:rsidRPr="00F22DE6">
        <w:rPr>
          <w:rFonts w:ascii="Times New Roman" w:hAnsi="Times New Roman"/>
          <w:bCs/>
          <w:lang w:val="ro-RO"/>
        </w:rPr>
        <w:t xml:space="preserve">colectați rizomi de splinuță, care au servit ca material botanic pentru obținerea extractelor uscate și în cercetările </w:t>
      </w:r>
      <w:proofErr w:type="spellStart"/>
      <w:r w:rsidRPr="00F22DE6">
        <w:rPr>
          <w:rFonts w:ascii="Times New Roman" w:hAnsi="Times New Roman"/>
          <w:bCs/>
          <w:lang w:val="ro-RO"/>
        </w:rPr>
        <w:t>fitochimice</w:t>
      </w:r>
      <w:proofErr w:type="spellEnd"/>
      <w:r w:rsidRPr="00F22DE6">
        <w:rPr>
          <w:rFonts w:ascii="Times New Roman" w:hAnsi="Times New Roman"/>
          <w:bCs/>
          <w:lang w:val="ro-RO"/>
        </w:rPr>
        <w:t xml:space="preserve"> ulterioare. C</w:t>
      </w:r>
      <w:r w:rsidRPr="00F22DE6">
        <w:rPr>
          <w:rFonts w:ascii="Times New Roman" w:eastAsia="Times New Roman" w:hAnsi="Times New Roman"/>
          <w:bCs/>
          <w:lang w:val="ro-RO"/>
        </w:rPr>
        <w:t xml:space="preserve">ercetarea </w:t>
      </w:r>
      <w:proofErr w:type="spellStart"/>
      <w:r w:rsidRPr="00F22DE6">
        <w:rPr>
          <w:rFonts w:ascii="Times New Roman" w:eastAsia="Times New Roman" w:hAnsi="Times New Roman"/>
          <w:bCs/>
          <w:lang w:val="ro-RO"/>
        </w:rPr>
        <w:t>fitochimică</w:t>
      </w:r>
      <w:proofErr w:type="spellEnd"/>
      <w:r w:rsidRPr="00F22DE6">
        <w:rPr>
          <w:rFonts w:ascii="Times New Roman" w:eastAsia="Times New Roman" w:hAnsi="Times New Roman"/>
          <w:bCs/>
          <w:lang w:val="ro-RO"/>
        </w:rPr>
        <w:t xml:space="preserve"> a extractelor din </w:t>
      </w:r>
      <w:proofErr w:type="spellStart"/>
      <w:r w:rsidRPr="00F22DE6">
        <w:rPr>
          <w:rFonts w:ascii="Times New Roman" w:eastAsia="Times New Roman" w:hAnsi="Times New Roman"/>
          <w:bCs/>
          <w:i/>
          <w:lang w:val="ro-RO"/>
        </w:rPr>
        <w:t>Solidago</w:t>
      </w:r>
      <w:proofErr w:type="spellEnd"/>
      <w:r w:rsidRPr="00F22DE6">
        <w:rPr>
          <w:rFonts w:ascii="Times New Roman" w:hAnsi="Times New Roman"/>
          <w:bCs/>
          <w:lang w:val="ro-RO"/>
        </w:rPr>
        <w:t xml:space="preserve"> s-a efectuat prin metoda HPLC, iar examinarea</w:t>
      </w:r>
      <w:r w:rsidRPr="00F22DE6">
        <w:rPr>
          <w:rFonts w:ascii="Times New Roman" w:hAnsi="Times New Roman"/>
          <w:bCs/>
          <w:i/>
          <w:lang w:val="ro-RO"/>
        </w:rPr>
        <w:t xml:space="preserve"> microscopică</w:t>
      </w:r>
      <w:r w:rsidRPr="00F22DE6">
        <w:rPr>
          <w:rFonts w:ascii="Times New Roman" w:hAnsi="Times New Roman"/>
          <w:b/>
          <w:bCs/>
          <w:lang w:val="ro-RO"/>
        </w:rPr>
        <w:t xml:space="preserve"> </w:t>
      </w:r>
      <w:r w:rsidRPr="00F22DE6">
        <w:rPr>
          <w:rFonts w:ascii="Times New Roman" w:hAnsi="Times New Roman"/>
          <w:bCs/>
          <w:lang w:val="ro-RO"/>
        </w:rPr>
        <w:t xml:space="preserve">a produsului vegetal </w:t>
      </w:r>
      <w:proofErr w:type="spellStart"/>
      <w:r w:rsidRPr="00F22DE6">
        <w:rPr>
          <w:rFonts w:ascii="Times New Roman" w:hAnsi="Times New Roman"/>
          <w:bCs/>
          <w:i/>
          <w:iCs/>
          <w:lang w:val="ro-RO"/>
        </w:rPr>
        <w:t>Solidaginis</w:t>
      </w:r>
      <w:proofErr w:type="spellEnd"/>
      <w:r w:rsidRPr="00F22DE6">
        <w:rPr>
          <w:rFonts w:ascii="Times New Roman" w:hAnsi="Times New Roman"/>
          <w:bCs/>
          <w:i/>
          <w:iCs/>
          <w:lang w:val="ro-RO"/>
        </w:rPr>
        <w:t xml:space="preserve"> </w:t>
      </w:r>
      <w:proofErr w:type="spellStart"/>
      <w:r w:rsidRPr="00F22DE6">
        <w:rPr>
          <w:rFonts w:ascii="Times New Roman" w:hAnsi="Times New Roman"/>
          <w:bCs/>
          <w:i/>
          <w:iCs/>
          <w:lang w:val="ro-RO"/>
        </w:rPr>
        <w:t>virgaureae</w:t>
      </w:r>
      <w:proofErr w:type="spellEnd"/>
      <w:r w:rsidRPr="00F22DE6">
        <w:rPr>
          <w:rFonts w:ascii="Times New Roman" w:hAnsi="Times New Roman"/>
          <w:bCs/>
          <w:i/>
          <w:iCs/>
          <w:lang w:val="ro-RO"/>
        </w:rPr>
        <w:t xml:space="preserve"> </w:t>
      </w:r>
      <w:proofErr w:type="spellStart"/>
      <w:r w:rsidRPr="00F22DE6">
        <w:rPr>
          <w:rFonts w:ascii="Times New Roman" w:hAnsi="Times New Roman"/>
          <w:bCs/>
          <w:i/>
          <w:iCs/>
          <w:lang w:val="ro-RO"/>
        </w:rPr>
        <w:t>herba</w:t>
      </w:r>
      <w:proofErr w:type="spellEnd"/>
      <w:r w:rsidRPr="00F22DE6">
        <w:rPr>
          <w:rFonts w:ascii="Times New Roman" w:hAnsi="Times New Roman"/>
          <w:b/>
          <w:bCs/>
          <w:i/>
          <w:iCs/>
          <w:lang w:val="ro-RO"/>
        </w:rPr>
        <w:t xml:space="preserve"> </w:t>
      </w:r>
      <w:r w:rsidRPr="00F22DE6">
        <w:rPr>
          <w:rFonts w:ascii="Times New Roman" w:hAnsi="Times New Roman"/>
          <w:lang w:val="ro-RO"/>
        </w:rPr>
        <w:t xml:space="preserve">a fost realizată la microscopul optic binocular (model MC 50 XP, </w:t>
      </w:r>
      <w:proofErr w:type="spellStart"/>
      <w:r w:rsidRPr="00F22DE6">
        <w:rPr>
          <w:rFonts w:ascii="Times New Roman" w:hAnsi="Times New Roman"/>
          <w:i/>
          <w:lang w:val="ro-RO"/>
        </w:rPr>
        <w:t>Micros</w:t>
      </w:r>
      <w:proofErr w:type="spellEnd"/>
      <w:r w:rsidRPr="00F22DE6">
        <w:rPr>
          <w:rFonts w:ascii="Times New Roman" w:hAnsi="Times New Roman"/>
          <w:lang w:val="ro-RO"/>
        </w:rPr>
        <w:t xml:space="preserve"> Austria), cu putere de mărire a obiectivului 4x, 10x, 40x și fotografiere cu o cameră digitală. Acțiunea antiinflamatoare a extractului de</w:t>
      </w:r>
      <w:r w:rsidRPr="00F22DE6">
        <w:rPr>
          <w:rFonts w:ascii="Times New Roman" w:hAnsi="Times New Roman"/>
          <w:i/>
          <w:lang w:val="ro-RO"/>
        </w:rPr>
        <w:t xml:space="preserve"> </w:t>
      </w:r>
      <w:proofErr w:type="spellStart"/>
      <w:r w:rsidRPr="00F22DE6">
        <w:rPr>
          <w:rFonts w:ascii="Times New Roman" w:hAnsi="Times New Roman"/>
          <w:i/>
          <w:lang w:val="ro-RO"/>
        </w:rPr>
        <w:t>Solidago</w:t>
      </w:r>
      <w:proofErr w:type="spellEnd"/>
      <w:r w:rsidRPr="00F22DE6">
        <w:rPr>
          <w:rFonts w:ascii="Times New Roman" w:hAnsi="Times New Roman"/>
          <w:i/>
          <w:lang w:val="ro-RO"/>
        </w:rPr>
        <w:t xml:space="preserve"> </w:t>
      </w:r>
      <w:r w:rsidRPr="00F22DE6">
        <w:rPr>
          <w:rFonts w:ascii="Times New Roman" w:hAnsi="Times New Roman"/>
          <w:lang w:val="ro-RO"/>
        </w:rPr>
        <w:t xml:space="preserve">a fost cercetată pe model de edem al urechii provocat cu xilen la șoareci și pe model de edem al labei provocat cu </w:t>
      </w:r>
      <w:proofErr w:type="spellStart"/>
      <w:r w:rsidRPr="00F22DE6">
        <w:rPr>
          <w:rFonts w:ascii="Times New Roman" w:hAnsi="Times New Roman"/>
          <w:lang w:val="ro-RO"/>
        </w:rPr>
        <w:t>caragenan</w:t>
      </w:r>
      <w:proofErr w:type="spellEnd"/>
      <w:r w:rsidRPr="00F22DE6">
        <w:rPr>
          <w:rFonts w:ascii="Times New Roman" w:hAnsi="Times New Roman"/>
          <w:lang w:val="ro-RO"/>
        </w:rPr>
        <w:t xml:space="preserve"> la șobolani. Totodată, s-au efectuat cercetări privitor </w:t>
      </w:r>
      <w:r w:rsidRPr="00F22DE6">
        <w:rPr>
          <w:rStyle w:val="tlid-translation"/>
          <w:rFonts w:ascii="Times New Roman" w:hAnsi="Times New Roman"/>
          <w:lang w:val="ro-RO"/>
        </w:rPr>
        <w:t xml:space="preserve">activitatea antibacteriană a extractelor uscate obținute din părți aeriene și rizomi cu rădăcini ale speciilor g. </w:t>
      </w:r>
      <w:proofErr w:type="spellStart"/>
      <w:r w:rsidRPr="00F22DE6">
        <w:rPr>
          <w:rStyle w:val="tlid-translation"/>
          <w:rFonts w:ascii="Times New Roman" w:hAnsi="Times New Roman"/>
          <w:i/>
          <w:lang w:val="ro-RO"/>
        </w:rPr>
        <w:t>Solidago</w:t>
      </w:r>
      <w:proofErr w:type="spellEnd"/>
      <w:r w:rsidRPr="00F22DE6">
        <w:rPr>
          <w:rStyle w:val="tlid-translation"/>
          <w:rFonts w:ascii="Times New Roman" w:hAnsi="Times New Roman"/>
          <w:i/>
          <w:lang w:val="ro-RO"/>
        </w:rPr>
        <w:t>.</w:t>
      </w:r>
    </w:p>
    <w:p w14:paraId="082E73DA" w14:textId="3CB66C97" w:rsidR="006F68FE" w:rsidRPr="00F22DE6" w:rsidRDefault="006F68FE" w:rsidP="00F22DE6">
      <w:pPr>
        <w:pStyle w:val="TableParagraph"/>
        <w:numPr>
          <w:ilvl w:val="0"/>
          <w:numId w:val="16"/>
        </w:numPr>
        <w:tabs>
          <w:tab w:val="left" w:pos="34"/>
          <w:tab w:val="left" w:pos="318"/>
        </w:tabs>
        <w:ind w:left="0" w:firstLine="0"/>
        <w:jc w:val="both"/>
        <w:rPr>
          <w:sz w:val="24"/>
          <w:szCs w:val="24"/>
        </w:rPr>
      </w:pPr>
      <w:r w:rsidRPr="00F22DE6">
        <w:rPr>
          <w:sz w:val="24"/>
          <w:szCs w:val="24"/>
          <w:lang w:eastAsia="ru-RU"/>
        </w:rPr>
        <w:t>Au fost sintetizate cantități suficiente a următoarelor serii de 4-</w:t>
      </w:r>
      <w:r w:rsidRPr="00F22DE6">
        <w:rPr>
          <w:b/>
          <w:i/>
          <w:sz w:val="24"/>
          <w:szCs w:val="24"/>
          <w:lang w:eastAsia="ru-RU"/>
        </w:rPr>
        <w:t>clorofenilviniltriazolonă</w:t>
      </w:r>
      <w:r w:rsidRPr="00F22DE6">
        <w:rPr>
          <w:sz w:val="24"/>
          <w:szCs w:val="24"/>
          <w:lang w:eastAsia="ru-RU"/>
        </w:rPr>
        <w:t xml:space="preserve"> pentru cercetările planificate în anul 2022: studii </w:t>
      </w:r>
      <w:proofErr w:type="spellStart"/>
      <w:r w:rsidRPr="00F22DE6">
        <w:rPr>
          <w:sz w:val="24"/>
          <w:szCs w:val="24"/>
          <w:lang w:eastAsia="ru-RU"/>
        </w:rPr>
        <w:t>fizico</w:t>
      </w:r>
      <w:proofErr w:type="spellEnd"/>
      <w:r w:rsidRPr="00F22DE6">
        <w:rPr>
          <w:sz w:val="24"/>
          <w:szCs w:val="24"/>
          <w:lang w:eastAsia="ru-RU"/>
        </w:rPr>
        <w:t xml:space="preserve">-chimice, purificare, confirmarea stării/gradului de puritate. </w:t>
      </w:r>
      <w:r w:rsidRPr="00F22DE6">
        <w:rPr>
          <w:sz w:val="24"/>
          <w:szCs w:val="24"/>
        </w:rPr>
        <w:t xml:space="preserve">În procesul studiilor </w:t>
      </w:r>
      <w:proofErr w:type="spellStart"/>
      <w:r w:rsidRPr="00F22DE6">
        <w:rPr>
          <w:sz w:val="24"/>
          <w:szCs w:val="24"/>
        </w:rPr>
        <w:t>fizico</w:t>
      </w:r>
      <w:proofErr w:type="spellEnd"/>
      <w:r w:rsidRPr="00F22DE6">
        <w:rPr>
          <w:sz w:val="24"/>
          <w:szCs w:val="24"/>
        </w:rPr>
        <w:t xml:space="preserve">-chimice a </w:t>
      </w:r>
      <w:proofErr w:type="spellStart"/>
      <w:r w:rsidRPr="00F22DE6">
        <w:rPr>
          <w:sz w:val="24"/>
          <w:szCs w:val="24"/>
          <w:lang w:eastAsia="ru-RU"/>
        </w:rPr>
        <w:t>clorofenilviniltriazolonei</w:t>
      </w:r>
      <w:proofErr w:type="spellEnd"/>
      <w:r w:rsidRPr="00F22DE6">
        <w:rPr>
          <w:sz w:val="24"/>
          <w:szCs w:val="24"/>
          <w:lang w:eastAsia="ru-RU"/>
        </w:rPr>
        <w:t xml:space="preserve"> </w:t>
      </w:r>
      <w:r w:rsidRPr="00F22DE6">
        <w:rPr>
          <w:sz w:val="24"/>
          <w:szCs w:val="24"/>
        </w:rPr>
        <w:t xml:space="preserve">s-a efectuat analiza prin spectroscopie RMN. </w:t>
      </w:r>
      <w:r w:rsidRPr="00F22DE6">
        <w:rPr>
          <w:sz w:val="24"/>
          <w:szCs w:val="24"/>
          <w:lang w:eastAsia="ru-RU"/>
        </w:rPr>
        <w:t xml:space="preserve">A fost apreciată toxicitatea acută și cronică a </w:t>
      </w:r>
      <w:proofErr w:type="spellStart"/>
      <w:r w:rsidRPr="00F22DE6">
        <w:rPr>
          <w:sz w:val="24"/>
          <w:szCs w:val="24"/>
          <w:lang w:eastAsia="ru-RU"/>
        </w:rPr>
        <w:t>nitrotriazonei</w:t>
      </w:r>
      <w:proofErr w:type="spellEnd"/>
      <w:r w:rsidRPr="00F22DE6">
        <w:rPr>
          <w:sz w:val="24"/>
          <w:szCs w:val="24"/>
          <w:lang w:eastAsia="ru-RU"/>
        </w:rPr>
        <w:t>, iar d</w:t>
      </w:r>
      <w:r w:rsidRPr="00F22DE6">
        <w:rPr>
          <w:sz w:val="24"/>
          <w:szCs w:val="24"/>
        </w:rPr>
        <w:t>atele obținute (evoluția greutății corporale, raportul dintre greutatea organelor și greutatea corpului, indici hematologici și biochimici) au fost analizate prin metoda de analiză unidirecțională a variabilității (</w:t>
      </w:r>
      <w:proofErr w:type="spellStart"/>
      <w:r w:rsidRPr="00F22DE6">
        <w:rPr>
          <w:sz w:val="24"/>
          <w:szCs w:val="24"/>
        </w:rPr>
        <w:t>one</w:t>
      </w:r>
      <w:proofErr w:type="spellEnd"/>
      <w:r w:rsidRPr="00F22DE6">
        <w:rPr>
          <w:sz w:val="24"/>
          <w:szCs w:val="24"/>
        </w:rPr>
        <w:t xml:space="preserve"> </w:t>
      </w:r>
      <w:proofErr w:type="spellStart"/>
      <w:r w:rsidRPr="00F22DE6">
        <w:rPr>
          <w:sz w:val="24"/>
          <w:szCs w:val="24"/>
        </w:rPr>
        <w:t>way</w:t>
      </w:r>
      <w:proofErr w:type="spellEnd"/>
      <w:r w:rsidRPr="00F22DE6">
        <w:rPr>
          <w:sz w:val="24"/>
          <w:szCs w:val="24"/>
        </w:rPr>
        <w:t xml:space="preserve"> ANOVA) cu aplicarea testului post-</w:t>
      </w:r>
      <w:proofErr w:type="spellStart"/>
      <w:r w:rsidRPr="00F22DE6">
        <w:rPr>
          <w:sz w:val="24"/>
          <w:szCs w:val="24"/>
        </w:rPr>
        <w:t>hoc</w:t>
      </w:r>
      <w:proofErr w:type="spellEnd"/>
      <w:r w:rsidRPr="00F22DE6">
        <w:rPr>
          <w:sz w:val="24"/>
          <w:szCs w:val="24"/>
        </w:rPr>
        <w:t xml:space="preserve"> </w:t>
      </w:r>
      <w:proofErr w:type="spellStart"/>
      <w:r w:rsidRPr="00F22DE6">
        <w:rPr>
          <w:sz w:val="24"/>
          <w:szCs w:val="24"/>
        </w:rPr>
        <w:t>Bonferoni</w:t>
      </w:r>
      <w:proofErr w:type="spellEnd"/>
      <w:r w:rsidRPr="00F22DE6">
        <w:rPr>
          <w:sz w:val="24"/>
          <w:szCs w:val="24"/>
        </w:rPr>
        <w:t xml:space="preserve">. Pentru testarea activității </w:t>
      </w:r>
      <w:proofErr w:type="spellStart"/>
      <w:r w:rsidRPr="00F22DE6">
        <w:rPr>
          <w:sz w:val="24"/>
          <w:szCs w:val="24"/>
        </w:rPr>
        <w:t>antibacteriane</w:t>
      </w:r>
      <w:proofErr w:type="spellEnd"/>
      <w:r w:rsidRPr="00F22DE6">
        <w:rPr>
          <w:i/>
          <w:sz w:val="24"/>
          <w:szCs w:val="24"/>
        </w:rPr>
        <w:t xml:space="preserve"> </w:t>
      </w:r>
      <w:r w:rsidRPr="00F22DE6">
        <w:rPr>
          <w:sz w:val="24"/>
          <w:szCs w:val="24"/>
        </w:rPr>
        <w:t>a compusului obținut prin sinteză au fost folosite cinci specii de bacterii</w:t>
      </w:r>
      <w:r w:rsidR="00F22DE6" w:rsidRPr="00F22DE6">
        <w:rPr>
          <w:sz w:val="24"/>
          <w:szCs w:val="24"/>
        </w:rPr>
        <w:t>.</w:t>
      </w:r>
    </w:p>
    <w:p w14:paraId="791F182E" w14:textId="77777777" w:rsidR="006F68FE" w:rsidRPr="00F22DE6" w:rsidRDefault="006F68FE" w:rsidP="00F22DE6">
      <w:pPr>
        <w:keepNext/>
        <w:numPr>
          <w:ilvl w:val="0"/>
          <w:numId w:val="16"/>
        </w:numPr>
        <w:tabs>
          <w:tab w:val="left" w:pos="318"/>
        </w:tabs>
        <w:ind w:left="0" w:firstLine="0"/>
        <w:jc w:val="both"/>
        <w:outlineLvl w:val="0"/>
        <w:rPr>
          <w:rFonts w:ascii="Times New Roman" w:hAnsi="Times New Roman"/>
          <w:lang w:val="ro-RO"/>
        </w:rPr>
      </w:pPr>
      <w:r w:rsidRPr="00F22DE6">
        <w:rPr>
          <w:rFonts w:ascii="Times New Roman" w:hAnsi="Times New Roman"/>
          <w:lang w:val="ro-RO"/>
        </w:rPr>
        <w:t xml:space="preserve">Componentele </w:t>
      </w:r>
      <w:r w:rsidRPr="00F22DE6">
        <w:rPr>
          <w:rFonts w:ascii="Times New Roman" w:hAnsi="Times New Roman"/>
          <w:b/>
          <w:i/>
          <w:lang w:val="ro-RO"/>
        </w:rPr>
        <w:t xml:space="preserve">picăturilor auriculare combinate au fost </w:t>
      </w:r>
      <w:r w:rsidRPr="00F22DE6">
        <w:rPr>
          <w:rFonts w:ascii="Times New Roman" w:hAnsi="Times New Roman"/>
          <w:b/>
          <w:lang w:val="ro-RO"/>
        </w:rPr>
        <w:t xml:space="preserve">supuse </w:t>
      </w:r>
      <w:r w:rsidRPr="00F22DE6">
        <w:rPr>
          <w:rFonts w:ascii="Times New Roman" w:hAnsi="Times New Roman"/>
          <w:bCs/>
          <w:lang w:val="ro-RO"/>
        </w:rPr>
        <w:t xml:space="preserve">testării compatibilității </w:t>
      </w:r>
      <w:proofErr w:type="spellStart"/>
      <w:r w:rsidRPr="00F22DE6">
        <w:rPr>
          <w:rFonts w:ascii="Times New Roman" w:hAnsi="Times New Roman"/>
          <w:lang w:val="ro-RO"/>
        </w:rPr>
        <w:t>fizico</w:t>
      </w:r>
      <w:proofErr w:type="spellEnd"/>
      <w:r w:rsidRPr="00F22DE6">
        <w:rPr>
          <w:rFonts w:ascii="Times New Roman" w:hAnsi="Times New Roman"/>
          <w:lang w:val="ro-RO"/>
        </w:rPr>
        <w:t>-chimice prin metoda FTIR. În procesul studiilor tehnologice ca etapă de pregătire pentru elaborarea metodei HPLC de analiză a componentelor active s-au efectuat: analiza spectrofotometrică UV-VIS a clorhidratului de</w:t>
      </w:r>
      <w:r w:rsidRPr="00F22DE6">
        <w:rPr>
          <w:rFonts w:ascii="Times New Roman" w:hAnsi="Times New Roman"/>
          <w:b/>
          <w:lang w:val="ro-RO"/>
        </w:rPr>
        <w:t xml:space="preserve"> </w:t>
      </w:r>
      <w:proofErr w:type="spellStart"/>
      <w:r w:rsidRPr="00F22DE6">
        <w:rPr>
          <w:rFonts w:ascii="Times New Roman" w:hAnsi="Times New Roman"/>
          <w:lang w:val="ro-RO"/>
        </w:rPr>
        <w:t>ciprofloxacină</w:t>
      </w:r>
      <w:proofErr w:type="spellEnd"/>
      <w:r w:rsidRPr="00F22DE6">
        <w:rPr>
          <w:rFonts w:ascii="Times New Roman" w:hAnsi="Times New Roman"/>
          <w:lang w:val="ro-RO"/>
        </w:rPr>
        <w:t xml:space="preserve"> și nitratului de </w:t>
      </w:r>
      <w:proofErr w:type="spellStart"/>
      <w:r w:rsidRPr="00F22DE6">
        <w:rPr>
          <w:rFonts w:ascii="Times New Roman" w:hAnsi="Times New Roman"/>
          <w:lang w:val="ro-RO"/>
        </w:rPr>
        <w:t>econazol</w:t>
      </w:r>
      <w:proofErr w:type="spellEnd"/>
      <w:r w:rsidRPr="00F22DE6">
        <w:rPr>
          <w:rFonts w:ascii="Times New Roman" w:hAnsi="Times New Roman"/>
          <w:lang w:val="ro-RO"/>
        </w:rPr>
        <w:t xml:space="preserve"> din forma farmaceutică; analiza HPLC a clorhidratului de </w:t>
      </w:r>
      <w:proofErr w:type="spellStart"/>
      <w:r w:rsidRPr="00F22DE6">
        <w:rPr>
          <w:rFonts w:ascii="Times New Roman" w:hAnsi="Times New Roman"/>
          <w:lang w:val="ro-RO"/>
        </w:rPr>
        <w:t>ciprofloxacină</w:t>
      </w:r>
      <w:proofErr w:type="spellEnd"/>
      <w:r w:rsidRPr="00F22DE6">
        <w:rPr>
          <w:rFonts w:ascii="Times New Roman" w:hAnsi="Times New Roman"/>
          <w:lang w:val="ro-RO"/>
        </w:rPr>
        <w:t xml:space="preserve"> și nitratului de </w:t>
      </w:r>
      <w:proofErr w:type="spellStart"/>
      <w:r w:rsidRPr="00F22DE6">
        <w:rPr>
          <w:rFonts w:ascii="Times New Roman" w:hAnsi="Times New Roman"/>
          <w:lang w:val="ro-RO"/>
        </w:rPr>
        <w:t>econazol</w:t>
      </w:r>
      <w:proofErr w:type="spellEnd"/>
      <w:r w:rsidRPr="00F22DE6">
        <w:rPr>
          <w:rFonts w:ascii="Times New Roman" w:hAnsi="Times New Roman"/>
          <w:lang w:val="ro-RO"/>
        </w:rPr>
        <w:t xml:space="preserve"> din forma farmaceutică; analiza prin metoda gaz-cromatografică (GC) a uleiului volatil de busuioc din picăturile auriculare combinate.</w:t>
      </w:r>
    </w:p>
    <w:p w14:paraId="38EFA070" w14:textId="289A7B66" w:rsidR="006F68FE" w:rsidRPr="00F22DE6" w:rsidRDefault="006F68FE" w:rsidP="00F22DE6">
      <w:pPr>
        <w:numPr>
          <w:ilvl w:val="0"/>
          <w:numId w:val="16"/>
        </w:numPr>
        <w:tabs>
          <w:tab w:val="left" w:pos="318"/>
        </w:tabs>
        <w:ind w:left="0" w:firstLine="0"/>
        <w:jc w:val="both"/>
        <w:rPr>
          <w:rFonts w:ascii="Times New Roman" w:hAnsi="Times New Roman"/>
          <w:lang w:val="ro-RO"/>
        </w:rPr>
      </w:pPr>
      <w:r w:rsidRPr="00F22DE6">
        <w:rPr>
          <w:rFonts w:ascii="Times New Roman" w:hAnsi="Times New Roman"/>
          <w:lang w:val="ro-RO"/>
        </w:rPr>
        <w:t xml:space="preserve">În proiectul de cercetare au fost implicați studenți, care au susținut 2 teze de licență, sunt antrenați specialiști în formare, </w:t>
      </w:r>
      <w:r w:rsidR="00330586" w:rsidRPr="00330586">
        <w:rPr>
          <w:rFonts w:ascii="Times New Roman" w:hAnsi="Times New Roman"/>
          <w:lang w:val="ro-RO"/>
        </w:rPr>
        <w:t>10</w:t>
      </w:r>
      <w:r w:rsidRPr="00F22DE6">
        <w:rPr>
          <w:rFonts w:ascii="Times New Roman" w:hAnsi="Times New Roman"/>
          <w:lang w:val="ro-RO"/>
        </w:rPr>
        <w:t xml:space="preserve"> cercetători sunt studenți doctoranzi și se pregătește o teză de doctor </w:t>
      </w:r>
      <w:proofErr w:type="spellStart"/>
      <w:r w:rsidRPr="00F22DE6">
        <w:rPr>
          <w:rFonts w:ascii="Times New Roman" w:hAnsi="Times New Roman"/>
          <w:lang w:val="ro-RO"/>
        </w:rPr>
        <w:t>habilitat</w:t>
      </w:r>
      <w:proofErr w:type="spellEnd"/>
      <w:r w:rsidRPr="00F22DE6">
        <w:rPr>
          <w:rFonts w:ascii="Times New Roman" w:hAnsi="Times New Roman"/>
          <w:lang w:val="ro-RO"/>
        </w:rPr>
        <w:t xml:space="preserve"> în farmacie. </w:t>
      </w:r>
    </w:p>
    <w:p w14:paraId="5458B334" w14:textId="6018E33D" w:rsidR="006F68FE" w:rsidRPr="00F22DE6" w:rsidRDefault="006F68FE" w:rsidP="00D611D1">
      <w:pPr>
        <w:numPr>
          <w:ilvl w:val="0"/>
          <w:numId w:val="16"/>
        </w:numPr>
        <w:tabs>
          <w:tab w:val="left" w:pos="318"/>
        </w:tabs>
        <w:ind w:left="0" w:firstLine="0"/>
        <w:jc w:val="both"/>
        <w:rPr>
          <w:rFonts w:ascii="Times New Roman" w:hAnsi="Times New Roman"/>
          <w:bCs/>
          <w:lang w:val="ro-RO"/>
        </w:rPr>
      </w:pPr>
      <w:r w:rsidRPr="00F22DE6">
        <w:rPr>
          <w:rFonts w:ascii="Times New Roman" w:hAnsi="Times New Roman"/>
          <w:bCs/>
          <w:lang w:val="ro-RO"/>
        </w:rPr>
        <w:t xml:space="preserve">Dl Parii Sergiu, a obținut </w:t>
      </w:r>
      <w:r w:rsidRPr="00F22DE6">
        <w:rPr>
          <w:rFonts w:ascii="Times New Roman" w:hAnsi="Times New Roman"/>
          <w:iCs/>
          <w:lang w:val="ro-RO"/>
        </w:rPr>
        <w:t>Medalia „Nicolae Milescu Spătarul”</w:t>
      </w:r>
      <w:r w:rsidRPr="00F22DE6">
        <w:rPr>
          <w:rFonts w:ascii="Times New Roman" w:hAnsi="Times New Roman"/>
          <w:bCs/>
          <w:lang w:val="ro-RO"/>
        </w:rPr>
        <w:t xml:space="preserve"> a Academiei de Științe a Moldovei pentru realizări științifice valoroase în activitatea de cercetare, pregătirea cadrelor de înaltă calificare, promovarea științei pe plan național și internațional. </w:t>
      </w:r>
      <w:r w:rsidRPr="00F22DE6">
        <w:rPr>
          <w:rFonts w:ascii="Times New Roman" w:hAnsi="Times New Roman"/>
          <w:lang w:val="ro-RO"/>
        </w:rPr>
        <w:t xml:space="preserve">Membrii echipei au participat la Salonul Internațional de Invenții și Inovații „TRAIAN VUIA” Timișoara, România, ediția a VII–a și au obținut </w:t>
      </w:r>
      <w:r w:rsidRPr="00F22DE6">
        <w:rPr>
          <w:rFonts w:ascii="Times New Roman" w:hAnsi="Times New Roman"/>
          <w:bCs/>
          <w:lang w:val="ro-RO"/>
        </w:rPr>
        <w:t>Diplomă și Medalie de Argint pentru invenția „Eficientizarea diagnosticului și farmacoterapiei afecțiunilor analizatorului auditiv” și Premiu de excelență și Medalie de Aur din partea Asociației Române de Pteridologie.</w:t>
      </w:r>
    </w:p>
    <w:p w14:paraId="69DFA97B" w14:textId="62AA236B" w:rsidR="006F68FE" w:rsidRPr="00F22DE6" w:rsidRDefault="006F68FE" w:rsidP="00F22DE6">
      <w:pPr>
        <w:pStyle w:val="TableParagraph"/>
        <w:tabs>
          <w:tab w:val="left" w:pos="709"/>
          <w:tab w:val="left" w:pos="851"/>
        </w:tabs>
        <w:jc w:val="both"/>
        <w:rPr>
          <w:sz w:val="24"/>
          <w:szCs w:val="24"/>
        </w:rPr>
      </w:pPr>
      <w:r w:rsidRPr="00F22DE6">
        <w:rPr>
          <w:sz w:val="24"/>
          <w:szCs w:val="24"/>
        </w:rPr>
        <w:t xml:space="preserve">În anul de referință rezultatele cercetărilor au fost publicate și prezentate: 1 articol în Revista </w:t>
      </w:r>
      <w:proofErr w:type="spellStart"/>
      <w:r w:rsidRPr="00F22DE6">
        <w:rPr>
          <w:sz w:val="24"/>
          <w:szCs w:val="24"/>
        </w:rPr>
        <w:t>Antibiotics</w:t>
      </w:r>
      <w:proofErr w:type="spellEnd"/>
      <w:r w:rsidRPr="00F22DE6">
        <w:rPr>
          <w:sz w:val="24"/>
          <w:szCs w:val="24"/>
        </w:rPr>
        <w:t xml:space="preserve">, cu factor de impact 4,94; 17 teze, 10 postere și 3 comunicări orale în lucrările conferințelor </w:t>
      </w:r>
      <w:r w:rsidR="00F22DE6" w:rsidRPr="00F22DE6">
        <w:rPr>
          <w:sz w:val="24"/>
          <w:szCs w:val="24"/>
        </w:rPr>
        <w:t>științifice</w:t>
      </w:r>
      <w:r w:rsidRPr="00F22DE6">
        <w:rPr>
          <w:sz w:val="24"/>
          <w:szCs w:val="24"/>
        </w:rPr>
        <w:t xml:space="preserve"> </w:t>
      </w:r>
      <w:r w:rsidR="00F22DE6" w:rsidRPr="00F22DE6">
        <w:rPr>
          <w:sz w:val="24"/>
          <w:szCs w:val="24"/>
        </w:rPr>
        <w:t>internaționale</w:t>
      </w:r>
      <w:r w:rsidRPr="00F22DE6">
        <w:rPr>
          <w:sz w:val="24"/>
          <w:szCs w:val="24"/>
        </w:rPr>
        <w:t xml:space="preserve"> și naționale.</w:t>
      </w:r>
    </w:p>
    <w:p w14:paraId="678DA36E" w14:textId="7D75BB3C" w:rsidR="006F68FE" w:rsidRPr="00F22DE6" w:rsidRDefault="006F68FE" w:rsidP="006F68FE">
      <w:pPr>
        <w:pStyle w:val="TableParagraph"/>
        <w:tabs>
          <w:tab w:val="left" w:pos="284"/>
          <w:tab w:val="left" w:pos="709"/>
        </w:tabs>
        <w:ind w:right="72"/>
        <w:jc w:val="both"/>
        <w:rPr>
          <w:sz w:val="24"/>
          <w:szCs w:val="24"/>
          <w:lang w:val="en-US"/>
        </w:rPr>
      </w:pPr>
      <w:r>
        <w:rPr>
          <w:sz w:val="24"/>
          <w:szCs w:val="24"/>
          <w:lang w:val="en-US"/>
        </w:rPr>
        <w:lastRenderedPageBreak/>
        <w:tab/>
      </w:r>
      <w:r w:rsidRPr="00F22DE6">
        <w:rPr>
          <w:sz w:val="24"/>
          <w:szCs w:val="24"/>
          <w:lang w:val="en-US"/>
        </w:rPr>
        <w:t>In 2022, within the given research project, the objectives of the annual stage were achieved and the activities were carried out according to the predetermined plan.</w:t>
      </w:r>
    </w:p>
    <w:p w14:paraId="3FC3A0A8" w14:textId="77777777" w:rsidR="006F68FE" w:rsidRPr="00F22DE6" w:rsidRDefault="006F68FE" w:rsidP="006F68FE">
      <w:pPr>
        <w:tabs>
          <w:tab w:val="left" w:pos="284"/>
        </w:tabs>
        <w:jc w:val="both"/>
        <w:rPr>
          <w:rFonts w:ascii="Times New Roman" w:hAnsi="Times New Roman" w:cs="Times New Roman"/>
        </w:rPr>
      </w:pPr>
      <w:r w:rsidRPr="00F22DE6">
        <w:rPr>
          <w:rFonts w:ascii="Times New Roman" w:hAnsi="Times New Roman" w:cs="Times New Roman"/>
        </w:rPr>
        <w:t xml:space="preserve">•   The </w:t>
      </w:r>
      <w:proofErr w:type="spellStart"/>
      <w:r w:rsidRPr="00F22DE6">
        <w:rPr>
          <w:rFonts w:ascii="Times New Roman" w:hAnsi="Times New Roman" w:cs="Times New Roman"/>
        </w:rPr>
        <w:t>monarda</w:t>
      </w:r>
      <w:proofErr w:type="spellEnd"/>
      <w:r w:rsidRPr="00F22DE6">
        <w:rPr>
          <w:rFonts w:ascii="Times New Roman" w:hAnsi="Times New Roman" w:cs="Times New Roman"/>
        </w:rPr>
        <w:t xml:space="preserve"> herb raw material was harvested and processed, from which sufficient quantities of volatile oil with and without </w:t>
      </w:r>
      <w:proofErr w:type="spellStart"/>
      <w:r w:rsidRPr="00F22DE6">
        <w:rPr>
          <w:rFonts w:ascii="Times New Roman" w:hAnsi="Times New Roman" w:cs="Times New Roman"/>
        </w:rPr>
        <w:t>thymoquinone</w:t>
      </w:r>
      <w:proofErr w:type="spellEnd"/>
      <w:r w:rsidRPr="00F22DE6">
        <w:rPr>
          <w:rFonts w:ascii="Times New Roman" w:hAnsi="Times New Roman" w:cs="Times New Roman"/>
        </w:rPr>
        <w:t xml:space="preserve"> were obtained for pharmaceutical, pharmacological studies, and quality index testing. A series of polyphenolic compounds were identified and the phytochemical composition of the plants in the third year of vegetation was evaluated. The pharmaceutical properties of semi-solid products with volatile </w:t>
      </w:r>
      <w:proofErr w:type="spellStart"/>
      <w:r w:rsidRPr="00F22DE6">
        <w:rPr>
          <w:rFonts w:ascii="Times New Roman" w:hAnsi="Times New Roman" w:cs="Times New Roman"/>
        </w:rPr>
        <w:t>monarda</w:t>
      </w:r>
      <w:proofErr w:type="spellEnd"/>
      <w:r w:rsidRPr="00F22DE6">
        <w:rPr>
          <w:rFonts w:ascii="Times New Roman" w:hAnsi="Times New Roman" w:cs="Times New Roman"/>
        </w:rPr>
        <w:t xml:space="preserve"> oil were evaluated. A pilot bioavailability study of the substance </w:t>
      </w:r>
      <w:proofErr w:type="spellStart"/>
      <w:r w:rsidRPr="00F22DE6">
        <w:rPr>
          <w:rFonts w:ascii="Times New Roman" w:hAnsi="Times New Roman" w:cs="Times New Roman"/>
        </w:rPr>
        <w:t>thymohydroquinone</w:t>
      </w:r>
      <w:proofErr w:type="spellEnd"/>
      <w:r w:rsidRPr="00F22DE6">
        <w:rPr>
          <w:rFonts w:ascii="Times New Roman" w:hAnsi="Times New Roman" w:cs="Times New Roman"/>
        </w:rPr>
        <w:t xml:space="preserve">, isolated from </w:t>
      </w:r>
      <w:proofErr w:type="spellStart"/>
      <w:r w:rsidRPr="00F22DE6">
        <w:rPr>
          <w:rFonts w:ascii="Times New Roman" w:hAnsi="Times New Roman" w:cs="Times New Roman"/>
        </w:rPr>
        <w:t>monarda</w:t>
      </w:r>
      <w:proofErr w:type="spellEnd"/>
      <w:r w:rsidRPr="00F22DE6">
        <w:rPr>
          <w:rFonts w:ascii="Times New Roman" w:hAnsi="Times New Roman" w:cs="Times New Roman"/>
        </w:rPr>
        <w:t xml:space="preserve"> volatile oil, was carried out. As a result of the evaluation of the yield and the kinetics of the extraction of volatile phenols from dry </w:t>
      </w:r>
      <w:proofErr w:type="spellStart"/>
      <w:r w:rsidRPr="00F22DE6">
        <w:rPr>
          <w:rFonts w:ascii="Times New Roman" w:hAnsi="Times New Roman" w:cs="Times New Roman"/>
        </w:rPr>
        <w:t>monarda</w:t>
      </w:r>
      <w:proofErr w:type="spellEnd"/>
      <w:r w:rsidRPr="00F22DE6">
        <w:rPr>
          <w:rFonts w:ascii="Times New Roman" w:hAnsi="Times New Roman" w:cs="Times New Roman"/>
        </w:rPr>
        <w:t xml:space="preserve"> herb with hot water, it was concluded that the infusion prepared in an optimal ratio of 1:40, can be used for processing the oral cavity. Quantitative and qualitative analysis methods were developed, using derivative spectrophotometry, as well as other quality indices for semi-solid </w:t>
      </w:r>
      <w:proofErr w:type="spellStart"/>
      <w:r w:rsidRPr="00F22DE6">
        <w:rPr>
          <w:rFonts w:ascii="Times New Roman" w:hAnsi="Times New Roman" w:cs="Times New Roman"/>
        </w:rPr>
        <w:t>monarda</w:t>
      </w:r>
      <w:proofErr w:type="spellEnd"/>
      <w:r w:rsidRPr="00F22DE6">
        <w:rPr>
          <w:rFonts w:ascii="Times New Roman" w:hAnsi="Times New Roman" w:cs="Times New Roman"/>
        </w:rPr>
        <w:t xml:space="preserve"> products, and stability studies were initiated. Five analytical-normative documentation projects were prepared for dental pharmaceutical forms based on </w:t>
      </w:r>
      <w:proofErr w:type="spellStart"/>
      <w:r w:rsidRPr="00F22DE6">
        <w:rPr>
          <w:rFonts w:ascii="Times New Roman" w:hAnsi="Times New Roman" w:cs="Times New Roman"/>
        </w:rPr>
        <w:t>monarda</w:t>
      </w:r>
      <w:proofErr w:type="spellEnd"/>
      <w:r w:rsidRPr="00F22DE6">
        <w:rPr>
          <w:rFonts w:ascii="Times New Roman" w:hAnsi="Times New Roman" w:cs="Times New Roman"/>
        </w:rPr>
        <w:t>.</w:t>
      </w:r>
    </w:p>
    <w:p w14:paraId="4EF723DF" w14:textId="77777777" w:rsidR="006F68FE" w:rsidRPr="00F22DE6" w:rsidRDefault="006F68FE" w:rsidP="006F68FE">
      <w:pPr>
        <w:pStyle w:val="TableParagraph"/>
        <w:numPr>
          <w:ilvl w:val="0"/>
          <w:numId w:val="17"/>
        </w:numPr>
        <w:tabs>
          <w:tab w:val="left" w:pos="284"/>
        </w:tabs>
        <w:ind w:left="0" w:right="72" w:firstLine="0"/>
        <w:jc w:val="both"/>
        <w:rPr>
          <w:sz w:val="24"/>
          <w:szCs w:val="24"/>
          <w:lang w:val="en-US"/>
        </w:rPr>
      </w:pPr>
      <w:bookmarkStart w:id="0" w:name="_GoBack"/>
      <w:bookmarkEnd w:id="0"/>
      <w:proofErr w:type="spellStart"/>
      <w:r w:rsidRPr="00F22DE6">
        <w:rPr>
          <w:sz w:val="24"/>
          <w:szCs w:val="24"/>
          <w:lang w:val="en-US"/>
        </w:rPr>
        <w:t>Solidago</w:t>
      </w:r>
      <w:proofErr w:type="spellEnd"/>
      <w:r w:rsidRPr="00F22DE6">
        <w:rPr>
          <w:sz w:val="24"/>
          <w:szCs w:val="24"/>
          <w:lang w:val="en-US"/>
        </w:rPr>
        <w:t xml:space="preserve"> </w:t>
      </w:r>
      <w:proofErr w:type="spellStart"/>
      <w:r w:rsidRPr="00F22DE6">
        <w:rPr>
          <w:sz w:val="24"/>
          <w:szCs w:val="24"/>
          <w:lang w:val="en-US"/>
        </w:rPr>
        <w:t>virgaurea</w:t>
      </w:r>
      <w:proofErr w:type="spellEnd"/>
      <w:r w:rsidRPr="00F22DE6">
        <w:rPr>
          <w:sz w:val="24"/>
          <w:szCs w:val="24"/>
          <w:lang w:val="en-US"/>
        </w:rPr>
        <w:t xml:space="preserve"> plantation was expanded and spleen rhizomes were collected, which served as botanical material for obtaining dry extracts and in subsequent phytochemical research. The phytochemical research of </w:t>
      </w:r>
      <w:proofErr w:type="spellStart"/>
      <w:r w:rsidRPr="00F22DE6">
        <w:rPr>
          <w:sz w:val="24"/>
          <w:szCs w:val="24"/>
          <w:lang w:val="en-US"/>
        </w:rPr>
        <w:t>Solidago</w:t>
      </w:r>
      <w:proofErr w:type="spellEnd"/>
      <w:r w:rsidRPr="00F22DE6">
        <w:rPr>
          <w:sz w:val="24"/>
          <w:szCs w:val="24"/>
          <w:lang w:val="en-US"/>
        </w:rPr>
        <w:t xml:space="preserve"> extracts was carried out by the HPLC method, and the microscopic examination of the plant product </w:t>
      </w:r>
      <w:proofErr w:type="spellStart"/>
      <w:r w:rsidRPr="00F22DE6">
        <w:rPr>
          <w:sz w:val="24"/>
          <w:szCs w:val="24"/>
          <w:lang w:val="en-US"/>
        </w:rPr>
        <w:t>Solidaginis</w:t>
      </w:r>
      <w:proofErr w:type="spellEnd"/>
      <w:r w:rsidRPr="00F22DE6">
        <w:rPr>
          <w:sz w:val="24"/>
          <w:szCs w:val="24"/>
          <w:lang w:val="en-US"/>
        </w:rPr>
        <w:t xml:space="preserve"> </w:t>
      </w:r>
      <w:proofErr w:type="spellStart"/>
      <w:r w:rsidRPr="00F22DE6">
        <w:rPr>
          <w:sz w:val="24"/>
          <w:szCs w:val="24"/>
          <w:lang w:val="en-US"/>
        </w:rPr>
        <w:t>virgaureae</w:t>
      </w:r>
      <w:proofErr w:type="spellEnd"/>
      <w:r w:rsidRPr="00F22DE6">
        <w:rPr>
          <w:sz w:val="24"/>
          <w:szCs w:val="24"/>
          <w:lang w:val="en-US"/>
        </w:rPr>
        <w:t xml:space="preserve"> </w:t>
      </w:r>
      <w:proofErr w:type="spellStart"/>
      <w:r w:rsidRPr="00F22DE6">
        <w:rPr>
          <w:sz w:val="24"/>
          <w:szCs w:val="24"/>
          <w:lang w:val="en-US"/>
        </w:rPr>
        <w:t>herba</w:t>
      </w:r>
      <w:proofErr w:type="spellEnd"/>
      <w:r w:rsidRPr="00F22DE6">
        <w:rPr>
          <w:sz w:val="24"/>
          <w:szCs w:val="24"/>
          <w:lang w:val="en-US"/>
        </w:rPr>
        <w:t xml:space="preserve"> was carried out with a binocular optical microscope (model MC 50 XP, Micros Austria), with an objective magnification power of 4x, 10x, 40x and shooting with a digital camera. The anti-inflammatory action of </w:t>
      </w:r>
      <w:proofErr w:type="spellStart"/>
      <w:r w:rsidRPr="00F22DE6">
        <w:rPr>
          <w:sz w:val="24"/>
          <w:szCs w:val="24"/>
          <w:lang w:val="en-US"/>
        </w:rPr>
        <w:t>Solidago</w:t>
      </w:r>
      <w:proofErr w:type="spellEnd"/>
      <w:r w:rsidRPr="00F22DE6">
        <w:rPr>
          <w:sz w:val="24"/>
          <w:szCs w:val="24"/>
          <w:lang w:val="en-US"/>
        </w:rPr>
        <w:t xml:space="preserve"> extract was investigated in the xylene-induced ear edema model in mice and the carrageenan-induced paw edema model in rats. At the same time, research was carried out regarding the antibacterial activity of dry extracts obtained from aerial parts and rhizomes with roots of g. </w:t>
      </w:r>
      <w:proofErr w:type="spellStart"/>
      <w:r w:rsidRPr="00F22DE6">
        <w:rPr>
          <w:sz w:val="24"/>
          <w:szCs w:val="24"/>
          <w:lang w:val="en-US"/>
        </w:rPr>
        <w:t>Solidago</w:t>
      </w:r>
      <w:proofErr w:type="spellEnd"/>
      <w:r w:rsidRPr="00F22DE6">
        <w:rPr>
          <w:sz w:val="24"/>
          <w:szCs w:val="24"/>
          <w:lang w:val="en-US"/>
        </w:rPr>
        <w:t xml:space="preserve"> species.</w:t>
      </w:r>
    </w:p>
    <w:p w14:paraId="7A280FDA" w14:textId="253DBD72" w:rsidR="006F68FE" w:rsidRPr="00F22DE6" w:rsidRDefault="006F68FE" w:rsidP="006F68FE">
      <w:pPr>
        <w:pStyle w:val="TableParagraph"/>
        <w:numPr>
          <w:ilvl w:val="0"/>
          <w:numId w:val="17"/>
        </w:numPr>
        <w:tabs>
          <w:tab w:val="left" w:pos="284"/>
        </w:tabs>
        <w:ind w:left="0" w:right="72" w:firstLine="0"/>
        <w:jc w:val="both"/>
        <w:rPr>
          <w:sz w:val="24"/>
          <w:szCs w:val="24"/>
          <w:lang w:val="en-US"/>
        </w:rPr>
      </w:pPr>
      <w:r w:rsidRPr="00F22DE6">
        <w:rPr>
          <w:sz w:val="24"/>
          <w:szCs w:val="24"/>
          <w:lang w:val="en-US"/>
        </w:rPr>
        <w:t xml:space="preserve">Sufficient quantities of the following series of 4-chlorophenylvinyltriazolone were synthesized for the research planned in 2022: physicochemical studies, purification, and confirmation of purity status/degree. In the process of </w:t>
      </w:r>
      <w:proofErr w:type="spellStart"/>
      <w:r w:rsidRPr="00F22DE6">
        <w:rPr>
          <w:sz w:val="24"/>
          <w:szCs w:val="24"/>
          <w:lang w:val="en-US"/>
        </w:rPr>
        <w:t>physico</w:t>
      </w:r>
      <w:proofErr w:type="spellEnd"/>
      <w:r w:rsidRPr="00F22DE6">
        <w:rPr>
          <w:sz w:val="24"/>
          <w:szCs w:val="24"/>
          <w:lang w:val="en-US"/>
        </w:rPr>
        <w:t xml:space="preserve">-chemical studies of </w:t>
      </w:r>
      <w:proofErr w:type="spellStart"/>
      <w:r w:rsidRPr="00F22DE6">
        <w:rPr>
          <w:sz w:val="24"/>
          <w:szCs w:val="24"/>
          <w:lang w:val="en-US"/>
        </w:rPr>
        <w:t>chlorophenylvinyltriazolone</w:t>
      </w:r>
      <w:proofErr w:type="spellEnd"/>
      <w:r w:rsidRPr="00F22DE6">
        <w:rPr>
          <w:sz w:val="24"/>
          <w:szCs w:val="24"/>
          <w:lang w:val="en-US"/>
        </w:rPr>
        <w:t xml:space="preserve">, the analysis was carried out by NMR spectroscopy. The acute and chronic toxicity of </w:t>
      </w:r>
      <w:proofErr w:type="spellStart"/>
      <w:r w:rsidRPr="00F22DE6">
        <w:rPr>
          <w:sz w:val="24"/>
          <w:szCs w:val="24"/>
          <w:lang w:val="en-US"/>
        </w:rPr>
        <w:t>nitrotriazone</w:t>
      </w:r>
      <w:proofErr w:type="spellEnd"/>
      <w:r w:rsidRPr="00F22DE6">
        <w:rPr>
          <w:sz w:val="24"/>
          <w:szCs w:val="24"/>
          <w:lang w:val="en-US"/>
        </w:rPr>
        <w:t xml:space="preserve"> was evaluated, and the obtained data (evolution of body weight, the ratio between organ weight and body weight, hematological and biochemical indices) were analyzed by the method of one-way analysis of variability (one-way ANOVA) with the application of the post-test -Hoc </w:t>
      </w:r>
      <w:proofErr w:type="spellStart"/>
      <w:r w:rsidRPr="00F22DE6">
        <w:rPr>
          <w:sz w:val="24"/>
          <w:szCs w:val="24"/>
          <w:lang w:val="en-US"/>
        </w:rPr>
        <w:t>Bonferoni</w:t>
      </w:r>
      <w:proofErr w:type="spellEnd"/>
      <w:r w:rsidRPr="00F22DE6">
        <w:rPr>
          <w:sz w:val="24"/>
          <w:szCs w:val="24"/>
          <w:lang w:val="en-US"/>
        </w:rPr>
        <w:t>. Five species of bacteria were used to test the antibacterial activity of the compound obtained by synthesis</w:t>
      </w:r>
      <w:r w:rsidR="00F22DE6" w:rsidRPr="00F22DE6">
        <w:rPr>
          <w:sz w:val="24"/>
          <w:szCs w:val="24"/>
          <w:lang w:val="en-US"/>
        </w:rPr>
        <w:t>.</w:t>
      </w:r>
    </w:p>
    <w:p w14:paraId="6DF52956" w14:textId="52FAA526" w:rsidR="006F68FE" w:rsidRPr="00F22DE6" w:rsidRDefault="006F68FE" w:rsidP="006F68FE">
      <w:pPr>
        <w:pStyle w:val="TableParagraph"/>
        <w:numPr>
          <w:ilvl w:val="0"/>
          <w:numId w:val="17"/>
        </w:numPr>
        <w:tabs>
          <w:tab w:val="left" w:pos="284"/>
        </w:tabs>
        <w:ind w:left="0" w:right="72" w:firstLine="0"/>
        <w:jc w:val="both"/>
        <w:rPr>
          <w:sz w:val="24"/>
          <w:szCs w:val="24"/>
          <w:lang w:val="en-US"/>
        </w:rPr>
      </w:pPr>
      <w:r w:rsidRPr="00F22DE6">
        <w:rPr>
          <w:sz w:val="24"/>
          <w:szCs w:val="24"/>
          <w:lang w:val="en-US"/>
        </w:rPr>
        <w:t xml:space="preserve">The components of the combined eardrops were subjected to physicochemical compatibility testing by the FTIR method. In the process of technological studies as a preparation stage for the development of the HPLC method for the analysis of active components, the following were performed: UV-VIS spectrophotometric analysis of ciprofloxacin hydrochloride and </w:t>
      </w:r>
      <w:proofErr w:type="spellStart"/>
      <w:r w:rsidRPr="00F22DE6">
        <w:rPr>
          <w:sz w:val="24"/>
          <w:szCs w:val="24"/>
          <w:lang w:val="en-US"/>
        </w:rPr>
        <w:t>econazole</w:t>
      </w:r>
      <w:proofErr w:type="spellEnd"/>
      <w:r w:rsidRPr="00F22DE6">
        <w:rPr>
          <w:sz w:val="24"/>
          <w:szCs w:val="24"/>
          <w:lang w:val="en-US"/>
        </w:rPr>
        <w:t xml:space="preserve"> nitrate in the pharmaceutical form; HPLC analysis of ciprofloxacin hydrochloride and </w:t>
      </w:r>
      <w:proofErr w:type="spellStart"/>
      <w:r w:rsidRPr="00F22DE6">
        <w:rPr>
          <w:sz w:val="24"/>
          <w:szCs w:val="24"/>
          <w:lang w:val="en-US"/>
        </w:rPr>
        <w:t>econazole</w:t>
      </w:r>
      <w:proofErr w:type="spellEnd"/>
      <w:r w:rsidRPr="00F22DE6">
        <w:rPr>
          <w:sz w:val="24"/>
          <w:szCs w:val="24"/>
          <w:lang w:val="en-US"/>
        </w:rPr>
        <w:t xml:space="preserve"> nitrate in pharmaceutical form; gas chromatography (GC) analysis of volatile basil oil from combined ear drops.</w:t>
      </w:r>
    </w:p>
    <w:p w14:paraId="713FADEB" w14:textId="2528366B" w:rsidR="006F68FE" w:rsidRPr="00F22DE6" w:rsidRDefault="006F68FE" w:rsidP="006F68FE">
      <w:pPr>
        <w:pStyle w:val="TableParagraph"/>
        <w:numPr>
          <w:ilvl w:val="0"/>
          <w:numId w:val="17"/>
        </w:numPr>
        <w:tabs>
          <w:tab w:val="left" w:pos="284"/>
        </w:tabs>
        <w:ind w:left="0" w:right="72" w:firstLine="0"/>
        <w:jc w:val="both"/>
        <w:rPr>
          <w:sz w:val="24"/>
          <w:szCs w:val="24"/>
          <w:lang w:val="en-US"/>
        </w:rPr>
      </w:pPr>
      <w:r w:rsidRPr="00F22DE6">
        <w:rPr>
          <w:sz w:val="24"/>
          <w:szCs w:val="24"/>
          <w:lang w:val="en-US"/>
        </w:rPr>
        <w:t xml:space="preserve">Students were involved in the research project, who defended 2 bachelor's theses, training specialists are being trained, </w:t>
      </w:r>
      <w:r w:rsidR="00330586" w:rsidRPr="00330586">
        <w:rPr>
          <w:sz w:val="24"/>
          <w:szCs w:val="24"/>
          <w:lang w:val="en-US"/>
        </w:rPr>
        <w:t>10</w:t>
      </w:r>
      <w:r w:rsidRPr="00330586">
        <w:rPr>
          <w:sz w:val="24"/>
          <w:szCs w:val="24"/>
          <w:lang w:val="en-US"/>
        </w:rPr>
        <w:t xml:space="preserve"> r</w:t>
      </w:r>
      <w:r w:rsidRPr="00F22DE6">
        <w:rPr>
          <w:sz w:val="24"/>
          <w:szCs w:val="24"/>
          <w:lang w:val="en-US"/>
        </w:rPr>
        <w:t>esearchers are doctoral students, and a doctoral thesis in pharmacy is being prepared.</w:t>
      </w:r>
    </w:p>
    <w:p w14:paraId="4DBD97CF" w14:textId="6BBA3C02" w:rsidR="006F68FE" w:rsidRPr="00F22DE6" w:rsidRDefault="006F68FE" w:rsidP="00AD7D79">
      <w:pPr>
        <w:pStyle w:val="TableParagraph"/>
        <w:numPr>
          <w:ilvl w:val="0"/>
          <w:numId w:val="17"/>
        </w:numPr>
        <w:tabs>
          <w:tab w:val="left" w:pos="284"/>
        </w:tabs>
        <w:ind w:left="0" w:right="72" w:firstLine="0"/>
        <w:jc w:val="both"/>
        <w:rPr>
          <w:sz w:val="24"/>
          <w:szCs w:val="24"/>
          <w:lang w:val="en-US"/>
        </w:rPr>
      </w:pPr>
      <w:r w:rsidRPr="00F22DE6">
        <w:rPr>
          <w:sz w:val="24"/>
          <w:szCs w:val="24"/>
          <w:lang w:val="en-US"/>
        </w:rPr>
        <w:t xml:space="preserve">Mr. </w:t>
      </w:r>
      <w:proofErr w:type="spellStart"/>
      <w:r w:rsidRPr="00F22DE6">
        <w:rPr>
          <w:sz w:val="24"/>
          <w:szCs w:val="24"/>
          <w:lang w:val="en-US"/>
        </w:rPr>
        <w:t>Parii</w:t>
      </w:r>
      <w:proofErr w:type="spellEnd"/>
      <w:r w:rsidRPr="00F22DE6">
        <w:rPr>
          <w:sz w:val="24"/>
          <w:szCs w:val="24"/>
          <w:lang w:val="en-US"/>
        </w:rPr>
        <w:t xml:space="preserve"> </w:t>
      </w:r>
      <w:r w:rsidR="00F22DE6" w:rsidRPr="00F22DE6">
        <w:rPr>
          <w:sz w:val="24"/>
          <w:szCs w:val="24"/>
          <w:lang w:val="en-US"/>
        </w:rPr>
        <w:t>Sergiu</w:t>
      </w:r>
      <w:r w:rsidRPr="00F22DE6">
        <w:rPr>
          <w:sz w:val="24"/>
          <w:szCs w:val="24"/>
          <w:lang w:val="en-US"/>
        </w:rPr>
        <w:t xml:space="preserve"> obtained the </w:t>
      </w:r>
      <w:r w:rsidR="002159FF">
        <w:rPr>
          <w:sz w:val="24"/>
          <w:szCs w:val="24"/>
          <w:lang w:val="en-US"/>
        </w:rPr>
        <w:t>„</w:t>
      </w:r>
      <w:proofErr w:type="spellStart"/>
      <w:r w:rsidRPr="00F22DE6">
        <w:rPr>
          <w:sz w:val="24"/>
          <w:szCs w:val="24"/>
          <w:lang w:val="en-US"/>
        </w:rPr>
        <w:t>Nicolae</w:t>
      </w:r>
      <w:proofErr w:type="spellEnd"/>
      <w:r w:rsidRPr="00F22DE6">
        <w:rPr>
          <w:sz w:val="24"/>
          <w:szCs w:val="24"/>
          <w:lang w:val="en-US"/>
        </w:rPr>
        <w:t xml:space="preserve"> </w:t>
      </w:r>
      <w:proofErr w:type="spellStart"/>
      <w:r w:rsidRPr="00F22DE6">
        <w:rPr>
          <w:sz w:val="24"/>
          <w:szCs w:val="24"/>
          <w:lang w:val="en-US"/>
        </w:rPr>
        <w:t>Milescu</w:t>
      </w:r>
      <w:proofErr w:type="spellEnd"/>
      <w:r w:rsidRPr="00F22DE6">
        <w:rPr>
          <w:sz w:val="24"/>
          <w:szCs w:val="24"/>
          <w:lang w:val="en-US"/>
        </w:rPr>
        <w:t xml:space="preserve"> </w:t>
      </w:r>
      <w:proofErr w:type="spellStart"/>
      <w:r w:rsidRPr="00F22DE6">
        <w:rPr>
          <w:sz w:val="24"/>
          <w:szCs w:val="24"/>
          <w:lang w:val="en-US"/>
        </w:rPr>
        <w:t>Spătarul</w:t>
      </w:r>
      <w:proofErr w:type="spellEnd"/>
      <w:r w:rsidR="002159FF">
        <w:rPr>
          <w:sz w:val="24"/>
          <w:szCs w:val="24"/>
          <w:lang w:val="en-US"/>
        </w:rPr>
        <w:t>”</w:t>
      </w:r>
      <w:r w:rsidRPr="00F22DE6">
        <w:rPr>
          <w:sz w:val="24"/>
          <w:szCs w:val="24"/>
          <w:lang w:val="en-US"/>
        </w:rPr>
        <w:t xml:space="preserve"> Medal of the Academy of Sciences of Moldova for valuable scientific achievements in research activity, the training of highly qualified personnel, the promotion of science on a national and international level.</w:t>
      </w:r>
      <w:r w:rsidR="00F22DE6" w:rsidRPr="00F22DE6">
        <w:rPr>
          <w:sz w:val="24"/>
          <w:szCs w:val="24"/>
          <w:lang w:val="en-US"/>
        </w:rPr>
        <w:t xml:space="preserve"> </w:t>
      </w:r>
      <w:r w:rsidRPr="00F22DE6">
        <w:rPr>
          <w:sz w:val="24"/>
          <w:szCs w:val="24"/>
          <w:lang w:val="en-US"/>
        </w:rPr>
        <w:t xml:space="preserve">The team members participated in the International Exhibition of Inventions and Innovations </w:t>
      </w:r>
      <w:r w:rsidR="002159FF">
        <w:rPr>
          <w:sz w:val="24"/>
          <w:szCs w:val="24"/>
          <w:lang w:val="en-US"/>
        </w:rPr>
        <w:t>„</w:t>
      </w:r>
      <w:r w:rsidRPr="00F22DE6">
        <w:rPr>
          <w:sz w:val="24"/>
          <w:szCs w:val="24"/>
          <w:lang w:val="en-US"/>
        </w:rPr>
        <w:t>TRAIAN VUIA</w:t>
      </w:r>
      <w:r w:rsidR="002159FF">
        <w:rPr>
          <w:sz w:val="24"/>
          <w:szCs w:val="24"/>
          <w:lang w:val="en-US"/>
        </w:rPr>
        <w:t>”</w:t>
      </w:r>
      <w:r w:rsidRPr="00F22DE6">
        <w:rPr>
          <w:sz w:val="24"/>
          <w:szCs w:val="24"/>
          <w:lang w:val="en-US"/>
        </w:rPr>
        <w:t xml:space="preserve"> </w:t>
      </w:r>
      <w:proofErr w:type="spellStart"/>
      <w:r w:rsidRPr="00F22DE6">
        <w:rPr>
          <w:sz w:val="24"/>
          <w:szCs w:val="24"/>
          <w:lang w:val="en-US"/>
        </w:rPr>
        <w:t>Timișoara</w:t>
      </w:r>
      <w:proofErr w:type="spellEnd"/>
      <w:r w:rsidRPr="00F22DE6">
        <w:rPr>
          <w:sz w:val="24"/>
          <w:szCs w:val="24"/>
          <w:lang w:val="en-US"/>
        </w:rPr>
        <w:t xml:space="preserve">, Romania, the 7th edition, and obtained a Diploma and a Silver Medal for the invention </w:t>
      </w:r>
      <w:r w:rsidR="002159FF">
        <w:rPr>
          <w:sz w:val="24"/>
          <w:szCs w:val="24"/>
          <w:lang w:val="en-US"/>
        </w:rPr>
        <w:t>„</w:t>
      </w:r>
      <w:r w:rsidRPr="00F22DE6">
        <w:rPr>
          <w:sz w:val="24"/>
          <w:szCs w:val="24"/>
          <w:lang w:val="en-US"/>
        </w:rPr>
        <w:t>Efficiency of the diagnosis and pharmacotherapy of auditory analyzer conditions</w:t>
      </w:r>
      <w:r w:rsidR="002159FF">
        <w:rPr>
          <w:sz w:val="24"/>
          <w:szCs w:val="24"/>
          <w:lang w:val="en-US"/>
        </w:rPr>
        <w:t>”</w:t>
      </w:r>
      <w:r w:rsidRPr="00F22DE6">
        <w:rPr>
          <w:sz w:val="24"/>
          <w:szCs w:val="24"/>
          <w:lang w:val="en-US"/>
        </w:rPr>
        <w:t xml:space="preserve"> and an Award of Excellence and a Medal of Gold from the Romanian Pteridology Association.</w:t>
      </w:r>
      <w:r w:rsidR="00F22DE6" w:rsidRPr="00F22DE6">
        <w:rPr>
          <w:sz w:val="24"/>
          <w:szCs w:val="24"/>
          <w:lang w:val="en-US"/>
        </w:rPr>
        <w:t xml:space="preserve"> </w:t>
      </w:r>
      <w:r w:rsidRPr="00F22DE6">
        <w:rPr>
          <w:sz w:val="24"/>
          <w:szCs w:val="24"/>
          <w:lang w:val="en-US"/>
        </w:rPr>
        <w:t>In the reference year, the research results were published and presented: 1 article in the Antibiotics Magazine, with an impact factor of 4.94; 17 theses, 10 posters, and 3 oral communications in the proceedings of international and national scientific conferences.</w:t>
      </w:r>
    </w:p>
    <w:sectPr w:rsidR="006F68FE" w:rsidRPr="00F22DE6" w:rsidSect="00684DD7">
      <w:headerReference w:type="default" r:id="rId8"/>
      <w:pgSz w:w="12240" w:h="15840"/>
      <w:pgMar w:top="851" w:right="720" w:bottom="426" w:left="1350" w:header="62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2D3B2" w14:textId="77777777" w:rsidR="0002789E" w:rsidRDefault="0002789E" w:rsidP="004F1A72">
      <w:r>
        <w:separator/>
      </w:r>
    </w:p>
  </w:endnote>
  <w:endnote w:type="continuationSeparator" w:id="0">
    <w:p w14:paraId="35D25203" w14:textId="77777777" w:rsidR="0002789E" w:rsidRDefault="0002789E" w:rsidP="004F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dinal Alternate">
    <w:charset w:val="00"/>
    <w:family w:val="auto"/>
    <w:pitch w:val="variable"/>
    <w:sig w:usb0="8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91E78" w14:textId="77777777" w:rsidR="0002789E" w:rsidRDefault="0002789E" w:rsidP="004F1A72">
      <w:r>
        <w:separator/>
      </w:r>
    </w:p>
  </w:footnote>
  <w:footnote w:type="continuationSeparator" w:id="0">
    <w:p w14:paraId="64263A6B" w14:textId="77777777" w:rsidR="0002789E" w:rsidRDefault="0002789E" w:rsidP="004F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4"/>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398"/>
    </w:tblGrid>
    <w:tr w:rsidR="008A089F" w:rsidRPr="00EE5D6D" w14:paraId="7856BEC6" w14:textId="77777777" w:rsidTr="00783F64">
      <w:tc>
        <w:tcPr>
          <w:tcW w:w="816" w:type="dxa"/>
          <w:vAlign w:val="center"/>
        </w:tcPr>
        <w:p w14:paraId="22B9686B" w14:textId="17EE5226" w:rsidR="008A089F" w:rsidRPr="00EE5D6D" w:rsidRDefault="008A089F" w:rsidP="008A089F">
          <w:pPr>
            <w:pStyle w:val="a7"/>
            <w:jc w:val="right"/>
          </w:pPr>
          <w:r w:rsidRPr="00EE5D6D">
            <w:rPr>
              <w:noProof/>
              <w:lang w:val="ru-RU" w:eastAsia="ru-RU"/>
            </w:rPr>
            <w:drawing>
              <wp:inline distT="0" distB="0" distL="0" distR="0" wp14:anchorId="2CD2380C" wp14:editId="37CEE5DB">
                <wp:extent cx="381000" cy="683409"/>
                <wp:effectExtent l="0" t="0" r="0" b="2540"/>
                <wp:docPr id="34" name="Imagine 34" descr="Elemente de identitate vizuală | Universitatea de Stat de Medicină și  Farmacie &quot;Nicolae Testimițeanu&quot; din Republica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e de identitate vizuală | Universitatea de Stat de Medicină și  Farmacie &quot;Nicolae Testimițeanu&quot; din Republica Mol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981" cy="699519"/>
                        </a:xfrm>
                        <a:prstGeom prst="rect">
                          <a:avLst/>
                        </a:prstGeom>
                        <a:noFill/>
                        <a:ln>
                          <a:noFill/>
                        </a:ln>
                      </pic:spPr>
                    </pic:pic>
                  </a:graphicData>
                </a:graphic>
              </wp:inline>
            </w:drawing>
          </w:r>
        </w:p>
      </w:tc>
      <w:tc>
        <w:tcPr>
          <w:tcW w:w="8398" w:type="dxa"/>
          <w:vAlign w:val="center"/>
        </w:tcPr>
        <w:p w14:paraId="635F6075" w14:textId="77777777" w:rsidR="00783F64" w:rsidRPr="00EE5D6D" w:rsidRDefault="008A089F" w:rsidP="008A089F">
          <w:pPr>
            <w:pStyle w:val="a7"/>
            <w:jc w:val="center"/>
            <w:rPr>
              <w:sz w:val="32"/>
              <w:szCs w:val="32"/>
            </w:rPr>
          </w:pPr>
          <w:r w:rsidRPr="00EE5D6D">
            <w:rPr>
              <w:sz w:val="32"/>
              <w:szCs w:val="32"/>
            </w:rPr>
            <w:t xml:space="preserve">UNIVERSITATAE DE STAT DE MEDICINĂ ȘI FARMACIE </w:t>
          </w:r>
        </w:p>
        <w:p w14:paraId="3DE79548" w14:textId="5D0451C7" w:rsidR="008A089F" w:rsidRPr="00EE5D6D" w:rsidRDefault="008A089F" w:rsidP="008A089F">
          <w:pPr>
            <w:pStyle w:val="a7"/>
            <w:jc w:val="center"/>
            <w:rPr>
              <w:sz w:val="32"/>
              <w:szCs w:val="32"/>
            </w:rPr>
          </w:pPr>
          <w:r w:rsidRPr="00EE5D6D">
            <w:rPr>
              <w:sz w:val="32"/>
              <w:szCs w:val="32"/>
            </w:rPr>
            <w:t>„NICOLAE TESTEMIȚANU” DIN REPUBLICA MOLDOVA</w:t>
          </w:r>
        </w:p>
      </w:tc>
    </w:tr>
  </w:tbl>
  <w:p w14:paraId="2D6EA045" w14:textId="77777777" w:rsidR="00C338A1" w:rsidRDefault="00C338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453"/>
    <w:multiLevelType w:val="hybridMultilevel"/>
    <w:tmpl w:val="25A8233E"/>
    <w:lvl w:ilvl="0" w:tplc="43D471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0F8C"/>
    <w:multiLevelType w:val="hybridMultilevel"/>
    <w:tmpl w:val="306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C36AA"/>
    <w:multiLevelType w:val="hybridMultilevel"/>
    <w:tmpl w:val="BFA25C46"/>
    <w:lvl w:ilvl="0" w:tplc="7466D81A">
      <w:numFmt w:val="bullet"/>
      <w:lvlText w:val="•"/>
      <w:lvlJc w:val="left"/>
      <w:pPr>
        <w:ind w:left="720" w:hanging="360"/>
      </w:pPr>
      <w:rPr>
        <w:rFonts w:ascii="Times New Roman" w:eastAsia="Times New Roman" w:hAnsi="Times New Roman" w:cs="Times New Roman" w:hint="default"/>
        <w:b w:val="0"/>
        <w:bCs/>
        <w:i/>
        <w:iCs w:val="0"/>
        <w:color w:val="000000"/>
        <w:spacing w:val="-10"/>
        <w:w w:val="100"/>
        <w:sz w:val="24"/>
        <w:szCs w:val="24"/>
        <w:lang w:val="en-US" w:eastAsia="ro-RO" w:bidi="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E412E9"/>
    <w:multiLevelType w:val="hybridMultilevel"/>
    <w:tmpl w:val="338623A4"/>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1A62137"/>
    <w:multiLevelType w:val="hybridMultilevel"/>
    <w:tmpl w:val="F9364FF8"/>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319316D4"/>
    <w:multiLevelType w:val="hybridMultilevel"/>
    <w:tmpl w:val="3B06D48E"/>
    <w:lvl w:ilvl="0" w:tplc="61DA6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42080"/>
    <w:multiLevelType w:val="hybridMultilevel"/>
    <w:tmpl w:val="2A1E2530"/>
    <w:lvl w:ilvl="0" w:tplc="12909C24">
      <w:start w:val="65535"/>
      <w:numFmt w:val="bullet"/>
      <w:lvlText w:val="‒"/>
      <w:lvlJc w:val="left"/>
      <w:pPr>
        <w:ind w:left="3960" w:hanging="360"/>
      </w:pPr>
      <w:rPr>
        <w:rFonts w:ascii="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3AB040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8703AC"/>
    <w:multiLevelType w:val="hybridMultilevel"/>
    <w:tmpl w:val="3BEE6752"/>
    <w:lvl w:ilvl="0" w:tplc="12909C24">
      <w:start w:val="65535"/>
      <w:numFmt w:val="bullet"/>
      <w:lvlText w:val="‒"/>
      <w:lvlJc w:val="left"/>
      <w:pPr>
        <w:ind w:left="5041" w:hanging="360"/>
      </w:pPr>
      <w:rPr>
        <w:rFonts w:ascii="Times New Roman" w:hAnsi="Times New Roman" w:cs="Times New Roman" w:hint="default"/>
      </w:rPr>
    </w:lvl>
    <w:lvl w:ilvl="1" w:tplc="04090003" w:tentative="1">
      <w:start w:val="1"/>
      <w:numFmt w:val="bullet"/>
      <w:lvlText w:val="o"/>
      <w:lvlJc w:val="left"/>
      <w:pPr>
        <w:ind w:left="5761" w:hanging="360"/>
      </w:pPr>
      <w:rPr>
        <w:rFonts w:ascii="Courier New" w:hAnsi="Courier New" w:cs="Courier New" w:hint="default"/>
      </w:rPr>
    </w:lvl>
    <w:lvl w:ilvl="2" w:tplc="04090005" w:tentative="1">
      <w:start w:val="1"/>
      <w:numFmt w:val="bullet"/>
      <w:lvlText w:val=""/>
      <w:lvlJc w:val="left"/>
      <w:pPr>
        <w:ind w:left="6481" w:hanging="360"/>
      </w:pPr>
      <w:rPr>
        <w:rFonts w:ascii="Wingdings" w:hAnsi="Wingdings" w:hint="default"/>
      </w:rPr>
    </w:lvl>
    <w:lvl w:ilvl="3" w:tplc="04090001" w:tentative="1">
      <w:start w:val="1"/>
      <w:numFmt w:val="bullet"/>
      <w:lvlText w:val=""/>
      <w:lvlJc w:val="left"/>
      <w:pPr>
        <w:ind w:left="7201" w:hanging="360"/>
      </w:pPr>
      <w:rPr>
        <w:rFonts w:ascii="Symbol" w:hAnsi="Symbol" w:hint="default"/>
      </w:rPr>
    </w:lvl>
    <w:lvl w:ilvl="4" w:tplc="04090003" w:tentative="1">
      <w:start w:val="1"/>
      <w:numFmt w:val="bullet"/>
      <w:lvlText w:val="o"/>
      <w:lvlJc w:val="left"/>
      <w:pPr>
        <w:ind w:left="7921" w:hanging="360"/>
      </w:pPr>
      <w:rPr>
        <w:rFonts w:ascii="Courier New" w:hAnsi="Courier New" w:cs="Courier New" w:hint="default"/>
      </w:rPr>
    </w:lvl>
    <w:lvl w:ilvl="5" w:tplc="04090005" w:tentative="1">
      <w:start w:val="1"/>
      <w:numFmt w:val="bullet"/>
      <w:lvlText w:val=""/>
      <w:lvlJc w:val="left"/>
      <w:pPr>
        <w:ind w:left="8641" w:hanging="360"/>
      </w:pPr>
      <w:rPr>
        <w:rFonts w:ascii="Wingdings" w:hAnsi="Wingdings" w:hint="default"/>
      </w:rPr>
    </w:lvl>
    <w:lvl w:ilvl="6" w:tplc="04090001" w:tentative="1">
      <w:start w:val="1"/>
      <w:numFmt w:val="bullet"/>
      <w:lvlText w:val=""/>
      <w:lvlJc w:val="left"/>
      <w:pPr>
        <w:ind w:left="9361" w:hanging="360"/>
      </w:pPr>
      <w:rPr>
        <w:rFonts w:ascii="Symbol" w:hAnsi="Symbol" w:hint="default"/>
      </w:rPr>
    </w:lvl>
    <w:lvl w:ilvl="7" w:tplc="04090003" w:tentative="1">
      <w:start w:val="1"/>
      <w:numFmt w:val="bullet"/>
      <w:lvlText w:val="o"/>
      <w:lvlJc w:val="left"/>
      <w:pPr>
        <w:ind w:left="10081" w:hanging="360"/>
      </w:pPr>
      <w:rPr>
        <w:rFonts w:ascii="Courier New" w:hAnsi="Courier New" w:cs="Courier New" w:hint="default"/>
      </w:rPr>
    </w:lvl>
    <w:lvl w:ilvl="8" w:tplc="04090005" w:tentative="1">
      <w:start w:val="1"/>
      <w:numFmt w:val="bullet"/>
      <w:lvlText w:val=""/>
      <w:lvlJc w:val="left"/>
      <w:pPr>
        <w:ind w:left="10801" w:hanging="360"/>
      </w:pPr>
      <w:rPr>
        <w:rFonts w:ascii="Wingdings" w:hAnsi="Wingdings" w:hint="default"/>
      </w:rPr>
    </w:lvl>
  </w:abstractNum>
  <w:abstractNum w:abstractNumId="9" w15:restartNumberingAfterBreak="0">
    <w:nsid w:val="55864983"/>
    <w:multiLevelType w:val="hybridMultilevel"/>
    <w:tmpl w:val="1992352A"/>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594F6D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A646F8"/>
    <w:multiLevelType w:val="hybridMultilevel"/>
    <w:tmpl w:val="C1A8D27C"/>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F66F0"/>
    <w:multiLevelType w:val="hybridMultilevel"/>
    <w:tmpl w:val="D26CF348"/>
    <w:lvl w:ilvl="0" w:tplc="ED72F38C">
      <w:numFmt w:val="bullet"/>
      <w:lvlText w:val="•"/>
      <w:lvlJc w:val="left"/>
      <w:pPr>
        <w:ind w:left="720" w:hanging="360"/>
      </w:pPr>
      <w:rPr>
        <w:rFonts w:ascii="Times New Roman" w:eastAsia="Times New Roman" w:hAnsi="Times New Roman" w:cs="Times New Roman" w:hint="default"/>
        <w:b w:val="0"/>
        <w:bCs/>
        <w:i/>
        <w:iCs w:val="0"/>
        <w:color w:val="000000"/>
        <w:spacing w:val="-10"/>
        <w:w w:val="100"/>
        <w:sz w:val="24"/>
        <w:szCs w:val="24"/>
        <w:lang w:val="ro-RO" w:eastAsia="ro-RO" w:bidi="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774017"/>
    <w:multiLevelType w:val="hybridMultilevel"/>
    <w:tmpl w:val="2982C54E"/>
    <w:lvl w:ilvl="0" w:tplc="EE608426">
      <w:start w:val="1"/>
      <w:numFmt w:val="decimal"/>
      <w:lvlText w:val="%1."/>
      <w:lvlJc w:val="left"/>
      <w:pPr>
        <w:ind w:left="360" w:hanging="360"/>
      </w:pPr>
      <w:rPr>
        <w:b w:val="0"/>
        <w:i w:val="0"/>
        <w:lang w:val="it-I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739B47D9"/>
    <w:multiLevelType w:val="hybridMultilevel"/>
    <w:tmpl w:val="4A6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F1FB9"/>
    <w:multiLevelType w:val="hybridMultilevel"/>
    <w:tmpl w:val="63E0F90A"/>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7735F"/>
    <w:multiLevelType w:val="hybridMultilevel"/>
    <w:tmpl w:val="B2DC214E"/>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10"/>
  </w:num>
  <w:num w:numId="5">
    <w:abstractNumId w:val="7"/>
  </w:num>
  <w:num w:numId="6">
    <w:abstractNumId w:val="13"/>
  </w:num>
  <w:num w:numId="7">
    <w:abstractNumId w:val="6"/>
  </w:num>
  <w:num w:numId="8">
    <w:abstractNumId w:val="9"/>
  </w:num>
  <w:num w:numId="9">
    <w:abstractNumId w:val="8"/>
  </w:num>
  <w:num w:numId="10">
    <w:abstractNumId w:val="4"/>
  </w:num>
  <w:num w:numId="11">
    <w:abstractNumId w:val="0"/>
  </w:num>
  <w:num w:numId="12">
    <w:abstractNumId w:val="11"/>
  </w:num>
  <w:num w:numId="13">
    <w:abstractNumId w:val="15"/>
  </w:num>
  <w:num w:numId="14">
    <w:abstractNumId w:val="3"/>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95"/>
    <w:rsid w:val="0000517E"/>
    <w:rsid w:val="0002789E"/>
    <w:rsid w:val="000529FA"/>
    <w:rsid w:val="00061687"/>
    <w:rsid w:val="000670CA"/>
    <w:rsid w:val="00072E5E"/>
    <w:rsid w:val="00073DE6"/>
    <w:rsid w:val="0008740E"/>
    <w:rsid w:val="000875A7"/>
    <w:rsid w:val="0011713D"/>
    <w:rsid w:val="00133178"/>
    <w:rsid w:val="00137F81"/>
    <w:rsid w:val="001E07EA"/>
    <w:rsid w:val="001E22F0"/>
    <w:rsid w:val="001E35B5"/>
    <w:rsid w:val="00204A4B"/>
    <w:rsid w:val="00206C20"/>
    <w:rsid w:val="002159FF"/>
    <w:rsid w:val="0024288C"/>
    <w:rsid w:val="002554D9"/>
    <w:rsid w:val="00270CF4"/>
    <w:rsid w:val="002765F7"/>
    <w:rsid w:val="0028490C"/>
    <w:rsid w:val="002C1D0D"/>
    <w:rsid w:val="002F6844"/>
    <w:rsid w:val="003073F1"/>
    <w:rsid w:val="00316120"/>
    <w:rsid w:val="00324AA0"/>
    <w:rsid w:val="00330586"/>
    <w:rsid w:val="003348EA"/>
    <w:rsid w:val="00380916"/>
    <w:rsid w:val="00386128"/>
    <w:rsid w:val="00386216"/>
    <w:rsid w:val="0039580D"/>
    <w:rsid w:val="003A264D"/>
    <w:rsid w:val="003C0331"/>
    <w:rsid w:val="003C2222"/>
    <w:rsid w:val="003F3DE4"/>
    <w:rsid w:val="0041432C"/>
    <w:rsid w:val="00414AAB"/>
    <w:rsid w:val="004345AA"/>
    <w:rsid w:val="00442456"/>
    <w:rsid w:val="0044602F"/>
    <w:rsid w:val="0044710E"/>
    <w:rsid w:val="004512C6"/>
    <w:rsid w:val="00456C95"/>
    <w:rsid w:val="00465CA5"/>
    <w:rsid w:val="004731B2"/>
    <w:rsid w:val="004936B4"/>
    <w:rsid w:val="004A4C70"/>
    <w:rsid w:val="004C4C3B"/>
    <w:rsid w:val="004F1A72"/>
    <w:rsid w:val="004F288E"/>
    <w:rsid w:val="00531D87"/>
    <w:rsid w:val="00593803"/>
    <w:rsid w:val="005A62B9"/>
    <w:rsid w:val="005F0590"/>
    <w:rsid w:val="00626618"/>
    <w:rsid w:val="006352BC"/>
    <w:rsid w:val="00657A62"/>
    <w:rsid w:val="00684A06"/>
    <w:rsid w:val="00684DD7"/>
    <w:rsid w:val="006B7445"/>
    <w:rsid w:val="006C2C89"/>
    <w:rsid w:val="006D5D8B"/>
    <w:rsid w:val="006D7BA8"/>
    <w:rsid w:val="006F68FE"/>
    <w:rsid w:val="00750207"/>
    <w:rsid w:val="00783F64"/>
    <w:rsid w:val="007A0697"/>
    <w:rsid w:val="007B5D41"/>
    <w:rsid w:val="007E7B10"/>
    <w:rsid w:val="008213D5"/>
    <w:rsid w:val="0083005A"/>
    <w:rsid w:val="0086683D"/>
    <w:rsid w:val="008703FD"/>
    <w:rsid w:val="008A089F"/>
    <w:rsid w:val="008A1C7F"/>
    <w:rsid w:val="008B74DF"/>
    <w:rsid w:val="008C060B"/>
    <w:rsid w:val="008C39F0"/>
    <w:rsid w:val="008E3270"/>
    <w:rsid w:val="009048DA"/>
    <w:rsid w:val="00925714"/>
    <w:rsid w:val="00927393"/>
    <w:rsid w:val="009505E2"/>
    <w:rsid w:val="009555AE"/>
    <w:rsid w:val="00982B95"/>
    <w:rsid w:val="009D1C8B"/>
    <w:rsid w:val="00A2476F"/>
    <w:rsid w:val="00A64EA2"/>
    <w:rsid w:val="00A7011B"/>
    <w:rsid w:val="00A96269"/>
    <w:rsid w:val="00AB3213"/>
    <w:rsid w:val="00AC52D3"/>
    <w:rsid w:val="00AD0DF6"/>
    <w:rsid w:val="00AF28D4"/>
    <w:rsid w:val="00B0045E"/>
    <w:rsid w:val="00B30F3C"/>
    <w:rsid w:val="00B638E0"/>
    <w:rsid w:val="00B73AE6"/>
    <w:rsid w:val="00B8194B"/>
    <w:rsid w:val="00BB2C06"/>
    <w:rsid w:val="00BB5289"/>
    <w:rsid w:val="00BB5651"/>
    <w:rsid w:val="00BD4595"/>
    <w:rsid w:val="00BD6B86"/>
    <w:rsid w:val="00C02E39"/>
    <w:rsid w:val="00C0474B"/>
    <w:rsid w:val="00C075E6"/>
    <w:rsid w:val="00C07DD9"/>
    <w:rsid w:val="00C07FBB"/>
    <w:rsid w:val="00C2659A"/>
    <w:rsid w:val="00C30612"/>
    <w:rsid w:val="00C338A1"/>
    <w:rsid w:val="00C72F8D"/>
    <w:rsid w:val="00C8047F"/>
    <w:rsid w:val="00C92535"/>
    <w:rsid w:val="00CC0C69"/>
    <w:rsid w:val="00CF66E1"/>
    <w:rsid w:val="00D118EE"/>
    <w:rsid w:val="00D148BD"/>
    <w:rsid w:val="00D20045"/>
    <w:rsid w:val="00D23984"/>
    <w:rsid w:val="00D24435"/>
    <w:rsid w:val="00D32BDE"/>
    <w:rsid w:val="00D50604"/>
    <w:rsid w:val="00D63B45"/>
    <w:rsid w:val="00D958B0"/>
    <w:rsid w:val="00DE1E9E"/>
    <w:rsid w:val="00DE21E9"/>
    <w:rsid w:val="00E01C4D"/>
    <w:rsid w:val="00E22329"/>
    <w:rsid w:val="00E23ABA"/>
    <w:rsid w:val="00E4081C"/>
    <w:rsid w:val="00E54DA5"/>
    <w:rsid w:val="00E55E79"/>
    <w:rsid w:val="00E64FAE"/>
    <w:rsid w:val="00E8607E"/>
    <w:rsid w:val="00EE5D6D"/>
    <w:rsid w:val="00F034EB"/>
    <w:rsid w:val="00F22DE6"/>
    <w:rsid w:val="00F43968"/>
    <w:rsid w:val="00F60F19"/>
    <w:rsid w:val="00F7424C"/>
    <w:rsid w:val="00F83515"/>
    <w:rsid w:val="00FA094E"/>
    <w:rsid w:val="00FD27E8"/>
    <w:rsid w:val="00FD5CF9"/>
    <w:rsid w:val="00FE4E77"/>
    <w:rsid w:val="00FF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FC65B"/>
  <w14:defaultImageDpi w14:val="300"/>
  <w15:docId w15:val="{5AF803CC-DB90-412F-82DE-621DA3CB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C52D3"/>
    <w:pPr>
      <w:keepNext/>
      <w:jc w:val="center"/>
      <w:outlineLvl w:val="0"/>
    </w:pPr>
    <w:rPr>
      <w:rFonts w:ascii="Times New Roman" w:eastAsia="Times New Roman" w:hAnsi="Times New Roman" w:cs="Times New Roman"/>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C95"/>
    <w:pPr>
      <w:ind w:left="720"/>
      <w:contextualSpacing/>
    </w:pPr>
  </w:style>
  <w:style w:type="table" w:styleId="a4">
    <w:name w:val="Table Grid"/>
    <w:basedOn w:val="a1"/>
    <w:uiPriority w:val="59"/>
    <w:rsid w:val="0045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E1E9E"/>
    <w:rPr>
      <w:color w:val="0000FF" w:themeColor="hyperlink"/>
      <w:u w:val="single"/>
    </w:rPr>
  </w:style>
  <w:style w:type="character" w:customStyle="1" w:styleId="apple-converted-space">
    <w:name w:val="apple-converted-space"/>
    <w:basedOn w:val="a0"/>
    <w:rsid w:val="00DE1E9E"/>
  </w:style>
  <w:style w:type="character" w:styleId="a6">
    <w:name w:val="FollowedHyperlink"/>
    <w:basedOn w:val="a0"/>
    <w:uiPriority w:val="99"/>
    <w:semiHidden/>
    <w:unhideWhenUsed/>
    <w:rsid w:val="00DE1E9E"/>
    <w:rPr>
      <w:color w:val="800080" w:themeColor="followedHyperlink"/>
      <w:u w:val="single"/>
    </w:rPr>
  </w:style>
  <w:style w:type="character" w:customStyle="1" w:styleId="10">
    <w:name w:val="Заголовок 1 Знак"/>
    <w:basedOn w:val="a0"/>
    <w:link w:val="1"/>
    <w:rsid w:val="00AC52D3"/>
    <w:rPr>
      <w:rFonts w:ascii="Times New Roman" w:eastAsia="Times New Roman" w:hAnsi="Times New Roman" w:cs="Times New Roman"/>
      <w:sz w:val="28"/>
      <w:szCs w:val="20"/>
      <w:lang w:val="ro-RO" w:eastAsia="ru-RU"/>
    </w:rPr>
  </w:style>
  <w:style w:type="paragraph" w:styleId="a7">
    <w:name w:val="header"/>
    <w:basedOn w:val="a"/>
    <w:link w:val="a8"/>
    <w:uiPriority w:val="99"/>
    <w:unhideWhenUsed/>
    <w:rsid w:val="004F1A72"/>
    <w:pPr>
      <w:tabs>
        <w:tab w:val="center" w:pos="4677"/>
        <w:tab w:val="right" w:pos="9355"/>
      </w:tabs>
    </w:pPr>
  </w:style>
  <w:style w:type="character" w:customStyle="1" w:styleId="a8">
    <w:name w:val="Верхний колонтитул Знак"/>
    <w:basedOn w:val="a0"/>
    <w:link w:val="a7"/>
    <w:uiPriority w:val="99"/>
    <w:rsid w:val="004F1A72"/>
  </w:style>
  <w:style w:type="paragraph" w:styleId="a9">
    <w:name w:val="footer"/>
    <w:basedOn w:val="a"/>
    <w:link w:val="aa"/>
    <w:uiPriority w:val="99"/>
    <w:unhideWhenUsed/>
    <w:rsid w:val="004F1A72"/>
    <w:pPr>
      <w:tabs>
        <w:tab w:val="center" w:pos="4677"/>
        <w:tab w:val="right" w:pos="9355"/>
      </w:tabs>
    </w:pPr>
  </w:style>
  <w:style w:type="character" w:customStyle="1" w:styleId="aa">
    <w:name w:val="Нижний колонтитул Знак"/>
    <w:basedOn w:val="a0"/>
    <w:link w:val="a9"/>
    <w:uiPriority w:val="99"/>
    <w:rsid w:val="004F1A72"/>
  </w:style>
  <w:style w:type="paragraph" w:styleId="ab">
    <w:name w:val="Normal (Web)"/>
    <w:basedOn w:val="a"/>
    <w:uiPriority w:val="99"/>
    <w:semiHidden/>
    <w:unhideWhenUsed/>
    <w:rsid w:val="008C39F0"/>
    <w:pPr>
      <w:spacing w:before="100" w:beforeAutospacing="1" w:after="100" w:afterAutospacing="1"/>
    </w:pPr>
    <w:rPr>
      <w:rFonts w:ascii="Times New Roman" w:eastAsia="Times New Roman" w:hAnsi="Times New Roman" w:cs="Times New Roman"/>
      <w:lang w:val="ro-RO" w:eastAsia="ro-RO"/>
    </w:rPr>
  </w:style>
  <w:style w:type="character" w:styleId="ac">
    <w:name w:val="Strong"/>
    <w:basedOn w:val="a0"/>
    <w:uiPriority w:val="22"/>
    <w:qFormat/>
    <w:rsid w:val="008C39F0"/>
    <w:rPr>
      <w:b/>
      <w:bCs/>
    </w:rPr>
  </w:style>
  <w:style w:type="paragraph" w:customStyle="1" w:styleId="TableParagraph">
    <w:name w:val="Table Paragraph"/>
    <w:basedOn w:val="a"/>
    <w:qFormat/>
    <w:rsid w:val="006F68FE"/>
    <w:pPr>
      <w:widowControl w:val="0"/>
      <w:autoSpaceDE w:val="0"/>
      <w:autoSpaceDN w:val="0"/>
    </w:pPr>
    <w:rPr>
      <w:rFonts w:ascii="Times New Roman" w:eastAsia="Times New Roman" w:hAnsi="Times New Roman" w:cs="Times New Roman"/>
      <w:sz w:val="22"/>
      <w:szCs w:val="22"/>
      <w:lang w:val="ro-RO"/>
    </w:rPr>
  </w:style>
  <w:style w:type="character" w:customStyle="1" w:styleId="tlid-translation">
    <w:name w:val="tlid-translation"/>
    <w:rsid w:val="006F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5536">
      <w:bodyDiv w:val="1"/>
      <w:marLeft w:val="0"/>
      <w:marRight w:val="0"/>
      <w:marTop w:val="0"/>
      <w:marBottom w:val="0"/>
      <w:divBdr>
        <w:top w:val="none" w:sz="0" w:space="0" w:color="auto"/>
        <w:left w:val="none" w:sz="0" w:space="0" w:color="auto"/>
        <w:bottom w:val="none" w:sz="0" w:space="0" w:color="auto"/>
        <w:right w:val="none" w:sz="0" w:space="0" w:color="auto"/>
      </w:divBdr>
      <w:divsChild>
        <w:div w:id="76364654">
          <w:marLeft w:val="0"/>
          <w:marRight w:val="0"/>
          <w:marTop w:val="0"/>
          <w:marBottom w:val="0"/>
          <w:divBdr>
            <w:top w:val="none" w:sz="0" w:space="0" w:color="auto"/>
            <w:left w:val="none" w:sz="0" w:space="0" w:color="auto"/>
            <w:bottom w:val="none" w:sz="0" w:space="0" w:color="auto"/>
            <w:right w:val="none" w:sz="0" w:space="0" w:color="auto"/>
          </w:divBdr>
        </w:div>
      </w:divsChild>
    </w:div>
    <w:div w:id="772673261">
      <w:bodyDiv w:val="1"/>
      <w:marLeft w:val="0"/>
      <w:marRight w:val="0"/>
      <w:marTop w:val="0"/>
      <w:marBottom w:val="0"/>
      <w:divBdr>
        <w:top w:val="none" w:sz="0" w:space="0" w:color="auto"/>
        <w:left w:val="none" w:sz="0" w:space="0" w:color="auto"/>
        <w:bottom w:val="none" w:sz="0" w:space="0" w:color="auto"/>
        <w:right w:val="none" w:sz="0" w:space="0" w:color="auto"/>
      </w:divBdr>
    </w:div>
    <w:div w:id="1154369093">
      <w:bodyDiv w:val="1"/>
      <w:marLeft w:val="0"/>
      <w:marRight w:val="0"/>
      <w:marTop w:val="0"/>
      <w:marBottom w:val="0"/>
      <w:divBdr>
        <w:top w:val="none" w:sz="0" w:space="0" w:color="auto"/>
        <w:left w:val="none" w:sz="0" w:space="0" w:color="auto"/>
        <w:bottom w:val="none" w:sz="0" w:space="0" w:color="auto"/>
        <w:right w:val="none" w:sz="0" w:space="0" w:color="auto"/>
      </w:divBdr>
      <w:divsChild>
        <w:div w:id="2130780995">
          <w:marLeft w:val="0"/>
          <w:marRight w:val="0"/>
          <w:marTop w:val="0"/>
          <w:marBottom w:val="0"/>
          <w:divBdr>
            <w:top w:val="none" w:sz="0" w:space="0" w:color="auto"/>
            <w:left w:val="none" w:sz="0" w:space="0" w:color="auto"/>
            <w:bottom w:val="single" w:sz="6" w:space="11" w:color="D4D4D4"/>
            <w:right w:val="none" w:sz="0" w:space="0" w:color="auto"/>
          </w:divBdr>
        </w:div>
      </w:divsChild>
    </w:div>
    <w:div w:id="1504272840">
      <w:bodyDiv w:val="1"/>
      <w:marLeft w:val="0"/>
      <w:marRight w:val="0"/>
      <w:marTop w:val="0"/>
      <w:marBottom w:val="0"/>
      <w:divBdr>
        <w:top w:val="none" w:sz="0" w:space="0" w:color="auto"/>
        <w:left w:val="none" w:sz="0" w:space="0" w:color="auto"/>
        <w:bottom w:val="none" w:sz="0" w:space="0" w:color="auto"/>
        <w:right w:val="none" w:sz="0" w:space="0" w:color="auto"/>
      </w:divBdr>
    </w:div>
    <w:div w:id="1930189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5528">
          <w:marLeft w:val="0"/>
          <w:marRight w:val="0"/>
          <w:marTop w:val="0"/>
          <w:marBottom w:val="0"/>
          <w:divBdr>
            <w:top w:val="none" w:sz="0" w:space="0" w:color="auto"/>
            <w:left w:val="none" w:sz="0" w:space="0" w:color="auto"/>
            <w:bottom w:val="none" w:sz="0" w:space="0" w:color="auto"/>
            <w:right w:val="none" w:sz="0" w:space="0" w:color="auto"/>
          </w:divBdr>
        </w:div>
        <w:div w:id="1440295672">
          <w:marLeft w:val="0"/>
          <w:marRight w:val="0"/>
          <w:marTop w:val="0"/>
          <w:marBottom w:val="0"/>
          <w:divBdr>
            <w:top w:val="none" w:sz="0" w:space="0" w:color="auto"/>
            <w:left w:val="none" w:sz="0" w:space="0" w:color="auto"/>
            <w:bottom w:val="none" w:sz="0" w:space="0" w:color="auto"/>
            <w:right w:val="none" w:sz="0" w:space="0" w:color="auto"/>
          </w:divBdr>
        </w:div>
      </w:divsChild>
    </w:div>
    <w:div w:id="1961566576">
      <w:bodyDiv w:val="1"/>
      <w:marLeft w:val="0"/>
      <w:marRight w:val="0"/>
      <w:marTop w:val="0"/>
      <w:marBottom w:val="0"/>
      <w:divBdr>
        <w:top w:val="none" w:sz="0" w:space="0" w:color="auto"/>
        <w:left w:val="none" w:sz="0" w:space="0" w:color="auto"/>
        <w:bottom w:val="none" w:sz="0" w:space="0" w:color="auto"/>
        <w:right w:val="none" w:sz="0" w:space="0" w:color="auto"/>
      </w:divBdr>
    </w:div>
    <w:div w:id="196653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50054B-8550-49C9-A6E7-C2EBC403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3</Pages>
  <Words>1453</Words>
  <Characters>8288</Characters>
  <Application>Microsoft Office Word</Application>
  <DocSecurity>0</DocSecurity>
  <Lines>69</Lines>
  <Paragraphs>19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Raevschi</dc:creator>
  <cp:keywords/>
  <dc:description/>
  <cp:lastModifiedBy>Alina_CSM</cp:lastModifiedBy>
  <cp:revision>41</cp:revision>
  <cp:lastPrinted>2020-09-11T06:01:00Z</cp:lastPrinted>
  <dcterms:created xsi:type="dcterms:W3CDTF">2020-09-25T16:07:00Z</dcterms:created>
  <dcterms:modified xsi:type="dcterms:W3CDTF">2022-11-08T12:02:00Z</dcterms:modified>
</cp:coreProperties>
</file>