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A" w:rsidRPr="005D3DB1" w:rsidRDefault="000C030A" w:rsidP="000C030A">
      <w:pPr>
        <w:keepNext/>
        <w:spacing w:after="120" w:line="276" w:lineRule="auto"/>
        <w:ind w:left="45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MO"/>
        </w:rPr>
      </w:pPr>
      <w:r w:rsidRPr="005D3DB1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>Rezumatul activității și a rezultatelor obținute în proiect</w:t>
      </w:r>
      <w:r w:rsidR="002F190C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>ul</w:t>
      </w:r>
      <w:r w:rsidRPr="005D3DB1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 </w:t>
      </w:r>
      <w:r w:rsidR="002F190C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nr. </w:t>
      </w:r>
      <w:r w:rsidR="002F190C" w:rsidRPr="0016506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20.80009.5107.02</w:t>
      </w:r>
    </w:p>
    <w:p w:rsidR="000C030A" w:rsidRDefault="000C030A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1. As a result of the mobilization and identification activities</w:t>
      </w:r>
      <w:r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, by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Delectus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Seminum</w:t>
      </w:r>
      <w:proofErr w:type="spellEnd"/>
      <w:r>
        <w:rPr>
          <w:rFonts w:ascii="Times New Roman" w:eastAsia="+mn-ea" w:hAnsi="Times New Roman"/>
          <w:iCs/>
          <w:color w:val="000000"/>
          <w:kern w:val="24"/>
          <w:sz w:val="24"/>
          <w:szCs w:val="24"/>
          <w:lang w:val="en-GB"/>
        </w:rPr>
        <w:t xml:space="preserve">,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384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 xml:space="preserve"> taxa were ordered and 69 taxa were received: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Asteraceae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 xml:space="preserve">8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taxa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Fabaceae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 xml:space="preserve">31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taxa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Hydrophyllaceae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11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taxa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,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Poaceae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3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taxa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,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Brassicaceae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2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taxa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,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Amaranthaceae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7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taxa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,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Apiaceae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1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taxa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;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 xml:space="preserve"> 55 taxa were received from </w:t>
      </w:r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agricultural institution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 xml:space="preserve">s from abroad and 16 taxa – from our country. </w:t>
      </w:r>
      <w:r w:rsidRPr="00D07D48">
        <w:rPr>
          <w:rFonts w:ascii="Times New Roman" w:hAnsi="Times New Roman"/>
          <w:sz w:val="24"/>
          <w:szCs w:val="24"/>
        </w:rPr>
        <w:t xml:space="preserve">The biological features of </w:t>
      </w:r>
      <w:r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205 </w:t>
      </w:r>
      <w:r w:rsidRPr="00D07D48">
        <w:rPr>
          <w:rFonts w:ascii="Times New Roman" w:hAnsi="Times New Roman"/>
          <w:sz w:val="24"/>
          <w:szCs w:val="24"/>
        </w:rPr>
        <w:t xml:space="preserve">taxa of </w:t>
      </w:r>
      <w:r>
        <w:rPr>
          <w:rFonts w:ascii="Times New Roman" w:hAnsi="Times New Roman"/>
          <w:sz w:val="24"/>
          <w:szCs w:val="24"/>
        </w:rPr>
        <w:t>high-</w:t>
      </w:r>
      <w:r w:rsidRPr="00D07D48">
        <w:rPr>
          <w:rFonts w:ascii="Times New Roman" w:hAnsi="Times New Roman"/>
          <w:sz w:val="24"/>
          <w:szCs w:val="24"/>
        </w:rPr>
        <w:t>potential forage, honey and energy plants of the families</w:t>
      </w:r>
      <w:r w:rsidRPr="0036474D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>Asteraceae</w:t>
      </w:r>
      <w:proofErr w:type="spellEnd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>Cannabaceae</w:t>
      </w:r>
      <w:proofErr w:type="spellEnd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>Fabaceae</w:t>
      </w:r>
      <w:proofErr w:type="spellEnd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>Hydrophyllaceae</w:t>
      </w:r>
      <w:proofErr w:type="spellEnd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>Poaceae</w:t>
      </w:r>
      <w:proofErr w:type="spellEnd"/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u w:val="single"/>
          <w:lang w:val="en-GB"/>
        </w:rPr>
        <w:t>,</w:t>
      </w:r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Malvaceae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Brassicaceae</w:t>
      </w:r>
      <w:proofErr w:type="spellEnd"/>
      <w:r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Amaranthaceae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,</w:t>
      </w:r>
      <w:r w:rsidRPr="00D75682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Apiaceae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Pedaliaceae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Linaceae</w:t>
      </w:r>
      <w:proofErr w:type="spellEnd"/>
      <w:r w:rsidRPr="00D75682"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  <w:t>,</w:t>
      </w:r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Lamiaceae</w:t>
      </w:r>
      <w:proofErr w:type="spellEnd"/>
      <w:r w:rsidRPr="00D7568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en-GB"/>
        </w:rPr>
        <w:t>,</w:t>
      </w:r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Polygonaceae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Salicaceae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were determined. </w:t>
      </w:r>
    </w:p>
    <w:p w:rsidR="006C27D6" w:rsidRDefault="000C030A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>The dimensional characteristics and t</w:t>
      </w:r>
      <w:r w:rsidRPr="005D4113"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 xml:space="preserve">he </w:t>
      </w:r>
      <w:r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>morphological structure,</w:t>
      </w:r>
      <w:r w:rsidRPr="005D4113"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 xml:space="preserve"> the friability </w:t>
      </w:r>
      <w:r w:rsidRPr="009E492A"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>(the angle of repose and the flow</w:t>
      </w:r>
      <w:r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 xml:space="preserve"> </w:t>
      </w:r>
      <w:r w:rsidRPr="009E492A"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>angle)</w:t>
      </w:r>
      <w:r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 xml:space="preserve"> </w:t>
      </w:r>
      <w:r w:rsidRPr="005D4113"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>of the seeds of</w:t>
      </w:r>
      <w:r>
        <w:rPr>
          <w:rFonts w:ascii="Times New Roman" w:hAnsi="Times New Roman"/>
          <w:bCs/>
          <w:iCs/>
          <w:kern w:val="32"/>
          <w:sz w:val="24"/>
          <w:szCs w:val="24"/>
          <w:lang w:val="en-GB"/>
        </w:rPr>
        <w:t xml:space="preserve"> plants in the genera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Festuca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Malva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Vicia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Polygonum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were determined. To produce seedlings, the seeds of </w:t>
      </w:r>
      <w:proofErr w:type="spellStart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>Polygonum</w:t>
      </w:r>
      <w:proofErr w:type="spellEnd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>sachalinense</w:t>
      </w:r>
      <w:proofErr w:type="spellEnd"/>
      <w:r w:rsidRPr="00D7568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>Rumex</w:t>
      </w:r>
      <w:proofErr w:type="spellEnd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>tianschanicus</w:t>
      </w:r>
      <w:proofErr w:type="spellEnd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 xml:space="preserve"> x R. </w:t>
      </w:r>
      <w:proofErr w:type="spellStart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>patientia</w:t>
      </w:r>
      <w:proofErr w:type="spellEnd"/>
      <w:r w:rsidRPr="00D75682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 xml:space="preserve">Rheum </w:t>
      </w:r>
      <w:proofErr w:type="spellStart"/>
      <w:r w:rsidRPr="00D75682">
        <w:rPr>
          <w:rFonts w:ascii="Times New Roman" w:hAnsi="Times New Roman"/>
          <w:i/>
          <w:iCs/>
          <w:sz w:val="24"/>
          <w:szCs w:val="24"/>
          <w:lang w:val="en-GB"/>
        </w:rPr>
        <w:t>rhabarbarum</w:t>
      </w:r>
      <w:proofErr w:type="spellEnd"/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1B03A3">
        <w:rPr>
          <w:rFonts w:ascii="Times New Roman" w:hAnsi="Times New Roman"/>
          <w:iCs/>
          <w:sz w:val="24"/>
          <w:szCs w:val="24"/>
          <w:lang w:val="en-GB"/>
        </w:rPr>
        <w:t xml:space="preserve">can be incorporated in </w:t>
      </w:r>
      <w:r>
        <w:rPr>
          <w:rFonts w:ascii="Times New Roman" w:hAnsi="Times New Roman"/>
          <w:iCs/>
          <w:sz w:val="24"/>
          <w:szCs w:val="24"/>
          <w:lang w:val="en-GB"/>
        </w:rPr>
        <w:t>trays</w:t>
      </w:r>
      <w:r w:rsidRPr="001B03A3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GB"/>
        </w:rPr>
        <w:t>with</w:t>
      </w:r>
      <w:r w:rsidRPr="001B03A3">
        <w:rPr>
          <w:rFonts w:ascii="Times New Roman" w:hAnsi="Times New Roman"/>
          <w:iCs/>
          <w:sz w:val="24"/>
          <w:szCs w:val="24"/>
          <w:lang w:val="en-GB"/>
        </w:rPr>
        <w:t xml:space="preserve"> the technological </w:t>
      </w:r>
      <w:r>
        <w:rPr>
          <w:rFonts w:ascii="Times New Roman" w:hAnsi="Times New Roman"/>
          <w:iCs/>
          <w:sz w:val="24"/>
          <w:szCs w:val="24"/>
          <w:lang w:val="en-GB"/>
        </w:rPr>
        <w:t>means</w:t>
      </w:r>
      <w:r w:rsidRPr="001B03A3">
        <w:rPr>
          <w:rFonts w:ascii="Times New Roman" w:hAnsi="Times New Roman"/>
          <w:iCs/>
          <w:sz w:val="24"/>
          <w:szCs w:val="24"/>
          <w:lang w:val="en-GB"/>
        </w:rPr>
        <w:t xml:space="preserve"> for vegetable crops </w:t>
      </w:r>
      <w:r w:rsidRPr="001B03A3">
        <w:rPr>
          <w:rFonts w:ascii="Times New Roman" w:hAnsi="Times New Roman"/>
          <w:i/>
          <w:iCs/>
          <w:sz w:val="24"/>
          <w:szCs w:val="24"/>
          <w:lang w:val="en-GB"/>
        </w:rPr>
        <w:t xml:space="preserve">TS1 </w:t>
      </w:r>
      <w:proofErr w:type="spellStart"/>
      <w:r w:rsidRPr="001B03A3">
        <w:rPr>
          <w:rFonts w:ascii="Times New Roman" w:hAnsi="Times New Roman"/>
          <w:i/>
          <w:iCs/>
          <w:sz w:val="24"/>
          <w:szCs w:val="24"/>
          <w:lang w:val="en-GB"/>
        </w:rPr>
        <w:t>Visser</w:t>
      </w:r>
      <w:proofErr w:type="spellEnd"/>
      <w:r w:rsidRPr="001B03A3">
        <w:rPr>
          <w:rFonts w:ascii="Times New Roman" w:hAnsi="Times New Roman"/>
          <w:iCs/>
          <w:sz w:val="24"/>
          <w:szCs w:val="24"/>
          <w:lang w:val="en-GB"/>
        </w:rPr>
        <w:t>,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and the machine </w:t>
      </w:r>
      <w:r w:rsidRPr="00D75682">
        <w:rPr>
          <w:rFonts w:ascii="Times New Roman" w:hAnsi="Times New Roman"/>
          <w:i/>
          <w:sz w:val="24"/>
          <w:szCs w:val="24"/>
          <w:lang w:val="en-GB"/>
        </w:rPr>
        <w:t>UNITRUM 45,</w:t>
      </w:r>
      <w:r w:rsidRPr="00D75682">
        <w:rPr>
          <w:lang w:val="en-GB"/>
        </w:rPr>
        <w:t xml:space="preserve"> </w:t>
      </w:r>
      <w:r w:rsidRPr="00D75682">
        <w:rPr>
          <w:rFonts w:ascii="Times New Roman" w:hAnsi="Times New Roman"/>
          <w:i/>
          <w:sz w:val="24"/>
          <w:szCs w:val="24"/>
          <w:lang w:val="en-GB"/>
        </w:rPr>
        <w:t>TEX 2</w:t>
      </w:r>
      <w:r w:rsidRPr="00D75682">
        <w:rPr>
          <w:rFonts w:ascii="Times New Roman" w:hAnsi="Times New Roman"/>
          <w:sz w:val="24"/>
          <w:szCs w:val="24"/>
          <w:lang w:val="en-GB"/>
        </w:rPr>
        <w:t>,</w:t>
      </w:r>
      <w:r w:rsidRPr="00D75682">
        <w:rPr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sz w:val="24"/>
          <w:szCs w:val="24"/>
          <w:lang w:val="en-GB"/>
        </w:rPr>
        <w:t>Spapperi</w:t>
      </w:r>
      <w:proofErr w:type="spellEnd"/>
      <w:r w:rsidRPr="00D75682">
        <w:rPr>
          <w:rFonts w:ascii="Times New Roman" w:hAnsi="Times New Roman"/>
          <w:sz w:val="24"/>
          <w:szCs w:val="24"/>
          <w:lang w:val="en-GB"/>
        </w:rPr>
        <w:t xml:space="preserve"> TU60</w:t>
      </w:r>
      <w:r>
        <w:rPr>
          <w:rFonts w:ascii="Times New Roman" w:hAnsi="Times New Roman"/>
          <w:sz w:val="24"/>
          <w:szCs w:val="24"/>
          <w:lang w:val="en-GB"/>
        </w:rPr>
        <w:t xml:space="preserve"> can be adapted for planting; for sowing the seeds of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Malva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meluca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Rumex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tianschanicus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 x R.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patientia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, Rheum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rhabarbarum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directly in the field, the </w:t>
      </w:r>
      <w:r w:rsidRPr="003C5697">
        <w:rPr>
          <w:rFonts w:ascii="Times New Roman" w:hAnsi="Times New Roman"/>
          <w:sz w:val="24"/>
          <w:szCs w:val="24"/>
          <w:lang w:val="en-GB"/>
        </w:rPr>
        <w:t>pneumatic seed drill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Sfoggia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Calibra</w:t>
      </w:r>
      <w:proofErr w:type="spellEnd"/>
      <w:r w:rsidRPr="00D75682">
        <w:rPr>
          <w:rFonts w:ascii="Times New Roman" w:hAnsi="Times New Roman"/>
          <w:i/>
          <w:sz w:val="24"/>
          <w:szCs w:val="24"/>
          <w:lang w:val="en-GB"/>
        </w:rPr>
        <w:t>, ORIETTA 8R</w:t>
      </w:r>
      <w:r>
        <w:rPr>
          <w:rFonts w:ascii="Times New Roman" w:hAnsi="Times New Roman"/>
          <w:sz w:val="24"/>
          <w:szCs w:val="24"/>
          <w:lang w:val="en-GB"/>
        </w:rPr>
        <w:t xml:space="preserve"> is recommended, and for seeds of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Festuca</w:t>
      </w:r>
      <w:proofErr w:type="spellEnd"/>
      <w:r w:rsidRPr="00D7568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 w:rsidRPr="00D7568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75682">
        <w:rPr>
          <w:rFonts w:ascii="Times New Roman" w:hAnsi="Times New Roman"/>
          <w:i/>
          <w:sz w:val="24"/>
          <w:szCs w:val="24"/>
          <w:lang w:val="en-GB"/>
        </w:rPr>
        <w:t>Vicia</w:t>
      </w:r>
      <w:proofErr w:type="spellEnd"/>
      <w:r w:rsidRPr="00D7568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– seed drills with grooved cylinders: </w:t>
      </w:r>
      <w:r w:rsidRPr="00D75682">
        <w:rPr>
          <w:rFonts w:ascii="Times New Roman" w:hAnsi="Times New Roman"/>
          <w:i/>
          <w:sz w:val="24"/>
          <w:szCs w:val="24"/>
          <w:lang w:val="en-GB"/>
        </w:rPr>
        <w:t>SZ 3.6, HORSH, PNEUSEY, VOGEL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ect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0C030A" w:rsidRPr="00105405" w:rsidRDefault="006C27D6" w:rsidP="000C030A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3. </w:t>
      </w:r>
      <w:r w:rsidR="000C030A" w:rsidRPr="00D07D48">
        <w:rPr>
          <w:rFonts w:ascii="Times New Roman" w:hAnsi="Times New Roman"/>
          <w:sz w:val="24"/>
          <w:szCs w:val="24"/>
        </w:rPr>
        <w:t xml:space="preserve">The flowering stage and the period when bees and other insects could collect nectar and pollen from the studied plants </w:t>
      </w:r>
      <w:r w:rsidR="000C030A">
        <w:rPr>
          <w:rFonts w:ascii="Times New Roman" w:hAnsi="Times New Roman"/>
          <w:sz w:val="24"/>
          <w:szCs w:val="24"/>
        </w:rPr>
        <w:t xml:space="preserve">was May 05 - July 17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fam.</w:t>
      </w:r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Brassicáceae</w:t>
      </w:r>
      <w:proofErr w:type="spellEnd"/>
      <w:r w:rsidR="000C030A" w:rsidRPr="00D75682">
        <w:rPr>
          <w:rFonts w:ascii="Times New Roman" w:hAnsi="Times New Roman"/>
          <w:sz w:val="24"/>
          <w:szCs w:val="24"/>
          <w:lang w:val="en-GB"/>
        </w:rPr>
        <w:t>;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May 17 – July 22</w:t>
      </w:r>
      <w:r w:rsidR="000C030A" w:rsidRPr="003A2F3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fam.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Fabaceae</w:t>
      </w:r>
      <w:proofErr w:type="spellEnd"/>
      <w:r w:rsidR="000C030A" w:rsidRPr="00D75682">
        <w:rPr>
          <w:rFonts w:ascii="Times New Roman" w:hAnsi="Times New Roman"/>
          <w:sz w:val="24"/>
          <w:szCs w:val="24"/>
          <w:lang w:val="en-GB"/>
        </w:rPr>
        <w:t>;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May 14 – June 28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fam.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Hydrophyllaceae</w:t>
      </w:r>
      <w:proofErr w:type="spellEnd"/>
      <w:r w:rsidR="000C030A" w:rsidRPr="00D75682">
        <w:rPr>
          <w:rFonts w:ascii="Times New Roman" w:hAnsi="Times New Roman"/>
          <w:sz w:val="24"/>
          <w:szCs w:val="24"/>
          <w:lang w:val="en-GB"/>
        </w:rPr>
        <w:t>;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June 4 – October 27 fam.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Asteraceae</w:t>
      </w:r>
      <w:proofErr w:type="spellEnd"/>
      <w:r w:rsidR="000C030A">
        <w:rPr>
          <w:rFonts w:ascii="Times New Roman" w:hAnsi="Times New Roman"/>
          <w:sz w:val="24"/>
          <w:szCs w:val="24"/>
          <w:lang w:val="en-GB"/>
        </w:rPr>
        <w:t xml:space="preserve">; July 21 – September 15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fam.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Malvaceae</w:t>
      </w:r>
      <w:proofErr w:type="spellEnd"/>
      <w:r w:rsidR="000C030A" w:rsidRPr="00D75682">
        <w:rPr>
          <w:rFonts w:ascii="Times New Roman" w:hAnsi="Times New Roman"/>
          <w:sz w:val="24"/>
          <w:szCs w:val="24"/>
          <w:lang w:val="en-GB"/>
        </w:rPr>
        <w:t>.</w:t>
      </w:r>
    </w:p>
    <w:p w:rsidR="000C030A" w:rsidRDefault="006C27D6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kern w:val="32"/>
          <w:sz w:val="24"/>
          <w:szCs w:val="24"/>
          <w:lang w:val="en-GB"/>
        </w:rPr>
        <w:t>4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. 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The dry matter of the </w:t>
      </w:r>
      <w:r w:rsidR="000C030A" w:rsidRPr="001A19CE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natural fodder of </w:t>
      </w:r>
      <w:r w:rsidR="000C030A" w:rsidRPr="001A19CE">
        <w:rPr>
          <w:rFonts w:ascii="Times New Roman" w:hAnsi="Times New Roman"/>
          <w:sz w:val="24"/>
          <w:szCs w:val="24"/>
          <w:lang w:val="en-GB"/>
        </w:rPr>
        <w:t xml:space="preserve">fam. </w:t>
      </w:r>
      <w:proofErr w:type="spellStart"/>
      <w:r w:rsidR="000C030A" w:rsidRPr="001A19CE">
        <w:rPr>
          <w:rFonts w:ascii="Times New Roman" w:hAnsi="Times New Roman"/>
          <w:i/>
          <w:sz w:val="24"/>
          <w:szCs w:val="24"/>
          <w:lang w:val="en-GB"/>
        </w:rPr>
        <w:t>Brassicáceae</w:t>
      </w:r>
      <w:proofErr w:type="spellEnd"/>
      <w:r w:rsidR="000C030A" w:rsidRPr="001A19CE">
        <w:rPr>
          <w:rFonts w:ascii="Times New Roman" w:hAnsi="Times New Roman"/>
          <w:sz w:val="24"/>
          <w:szCs w:val="24"/>
          <w:lang w:val="en-GB"/>
        </w:rPr>
        <w:t xml:space="preserve"> contains 14.81-19.81% CP, 2.39-3.76% EE, 22.50-37.75% CF, 37.75-39.61%NFE, 11.40-15.08% ash, 1.41-2.21% </w:t>
      </w:r>
      <w:proofErr w:type="spellStart"/>
      <w:r w:rsidR="000C030A" w:rsidRPr="001A19CE">
        <w:rPr>
          <w:rFonts w:ascii="Times New Roman" w:hAnsi="Times New Roman"/>
          <w:sz w:val="24"/>
          <w:szCs w:val="24"/>
          <w:lang w:val="en-GB"/>
        </w:rPr>
        <w:t>Ca</w:t>
      </w:r>
      <w:proofErr w:type="spellEnd"/>
      <w:r w:rsidR="000C030A" w:rsidRPr="001A19CE">
        <w:rPr>
          <w:rFonts w:ascii="Times New Roman" w:hAnsi="Times New Roman"/>
          <w:sz w:val="24"/>
          <w:szCs w:val="24"/>
          <w:lang w:val="en-GB"/>
        </w:rPr>
        <w:t xml:space="preserve">, 0.28-0.40% P and 9.33-9.96 MJ/kg ME; of </w:t>
      </w:r>
      <w:proofErr w:type="spellStart"/>
      <w:r w:rsidR="000C030A" w:rsidRPr="001A19CE">
        <w:rPr>
          <w:rFonts w:ascii="Times New Roman" w:hAnsi="Times New Roman"/>
          <w:sz w:val="24"/>
          <w:szCs w:val="24"/>
          <w:lang w:val="en-GB"/>
        </w:rPr>
        <w:t>fam</w:t>
      </w:r>
      <w:proofErr w:type="spellEnd"/>
      <w:r w:rsidR="000C030A" w:rsidRPr="001A19CE">
        <w:rPr>
          <w:rFonts w:ascii="Times New Roman" w:hAnsi="Times New Roman"/>
          <w:sz w:val="24"/>
          <w:szCs w:val="24"/>
          <w:lang w:val="en-GB"/>
        </w:rPr>
        <w:t>,</w:t>
      </w:r>
      <w:r w:rsidR="000C030A" w:rsidRPr="001A19CE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 xml:space="preserve"> </w:t>
      </w:r>
      <w:proofErr w:type="spellStart"/>
      <w:r w:rsidR="000C030A" w:rsidRPr="001A19CE">
        <w:rPr>
          <w:rFonts w:ascii="Times New Roman" w:hAnsi="Times New Roman"/>
          <w:bCs/>
          <w:i/>
          <w:iCs/>
          <w:kern w:val="32"/>
          <w:sz w:val="24"/>
          <w:szCs w:val="24"/>
          <w:lang w:val="en-GB"/>
        </w:rPr>
        <w:t>Poaceae</w:t>
      </w:r>
      <w:proofErr w:type="spellEnd"/>
      <w:r w:rsidR="000C030A" w:rsidRPr="001A19CE">
        <w:rPr>
          <w:rFonts w:ascii="Times New Roman" w:hAnsi="Times New Roman"/>
          <w:sz w:val="24"/>
          <w:szCs w:val="24"/>
          <w:lang w:val="en-GB"/>
        </w:rPr>
        <w:t xml:space="preserve"> 6.66-11.40% CP, 2.44-3.19% EE, 30.59-35.75% CF, 39.07-48.48 %NFE, 6.12-13.65% ash, 0.15-0.30% </w:t>
      </w:r>
      <w:proofErr w:type="spellStart"/>
      <w:r w:rsidR="000C030A" w:rsidRPr="001A19CE">
        <w:rPr>
          <w:rFonts w:ascii="Times New Roman" w:hAnsi="Times New Roman"/>
          <w:sz w:val="24"/>
          <w:szCs w:val="24"/>
          <w:lang w:val="en-GB"/>
        </w:rPr>
        <w:t>Ca</w:t>
      </w:r>
      <w:proofErr w:type="spellEnd"/>
      <w:r w:rsidR="000C030A" w:rsidRPr="001A19CE">
        <w:rPr>
          <w:rFonts w:ascii="Times New Roman" w:hAnsi="Times New Roman"/>
          <w:sz w:val="24"/>
          <w:szCs w:val="24"/>
          <w:lang w:val="en-GB"/>
        </w:rPr>
        <w:t xml:space="preserve">, 0.19-0.27% P and 8.33-8.94 MJ/kg ME. The tubers of </w:t>
      </w:r>
      <w:r w:rsidR="000C030A" w:rsidRPr="001A19CE">
        <w:rPr>
          <w:rFonts w:ascii="Times New Roman" w:hAnsi="Times New Roman"/>
          <w:i/>
          <w:sz w:val="24"/>
          <w:szCs w:val="24"/>
          <w:lang w:val="en-GB"/>
        </w:rPr>
        <w:t xml:space="preserve">Helianthus </w:t>
      </w:r>
      <w:proofErr w:type="spellStart"/>
      <w:r w:rsidR="000C030A" w:rsidRPr="001A19CE">
        <w:rPr>
          <w:rFonts w:ascii="Times New Roman" w:hAnsi="Times New Roman"/>
          <w:i/>
          <w:sz w:val="24"/>
          <w:szCs w:val="24"/>
          <w:lang w:val="en-GB"/>
        </w:rPr>
        <w:t>tuberosus</w:t>
      </w:r>
      <w:proofErr w:type="spellEnd"/>
      <w:r w:rsidR="000C030A" w:rsidRPr="001A19CE">
        <w:rPr>
          <w:rFonts w:ascii="Times New Roman" w:hAnsi="Times New Roman"/>
          <w:sz w:val="24"/>
          <w:szCs w:val="24"/>
          <w:lang w:val="en-GB"/>
        </w:rPr>
        <w:t xml:space="preserve"> contain 242-253 g/kg DM, 9.63-9.94% CP, 0.62-0.71% EE, 4.77-4.88% CF, 76.2-79.2 % NFE, 52.4 -5.3 % inulin, 3.53-5.05 % starch, 5.12-5.67% ash, 0.08-0.0.09% </w:t>
      </w:r>
      <w:proofErr w:type="spellStart"/>
      <w:r w:rsidR="000C030A" w:rsidRPr="001A19CE">
        <w:rPr>
          <w:rFonts w:ascii="Times New Roman" w:hAnsi="Times New Roman"/>
          <w:sz w:val="24"/>
          <w:szCs w:val="24"/>
          <w:lang w:val="en-GB"/>
        </w:rPr>
        <w:t>Ca</w:t>
      </w:r>
      <w:proofErr w:type="spellEnd"/>
      <w:r w:rsidR="000C030A" w:rsidRPr="001A19CE">
        <w:rPr>
          <w:rFonts w:ascii="Times New Roman" w:hAnsi="Times New Roman"/>
          <w:sz w:val="24"/>
          <w:szCs w:val="24"/>
          <w:lang w:val="en-GB"/>
        </w:rPr>
        <w:t>, 0.28-0.32P, 12.16-12.17 MJ/kg ME.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C030A" w:rsidRDefault="006C27D6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. 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The biochemical </w:t>
      </w:r>
      <w:proofErr w:type="spellStart"/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>biomethane</w:t>
      </w:r>
      <w:proofErr w:type="spellEnd"/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potential of the studied substrates from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fam.</w:t>
      </w:r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Asteraceae</w:t>
      </w:r>
      <w:proofErr w:type="spellEnd"/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reached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302-329 L/kg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Fabaceae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331-360 L/kg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;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Brassicaceae</w:t>
      </w:r>
      <w:proofErr w:type="spellEnd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281-330 L/kg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 xml:space="preserve">,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Poaceae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306-383</w:t>
      </w:r>
      <w:r w:rsidR="000C030A">
        <w:rPr>
          <w:rFonts w:ascii="Times New Roman" w:hAnsi="Times New Roman"/>
          <w:sz w:val="24"/>
          <w:szCs w:val="24"/>
          <w:lang w:val="en-GB"/>
        </w:rPr>
        <w:t> 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L/kg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,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Lamiaceae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284-298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L/kg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>and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Cannabaceae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245-280 L/kg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VS. </w:t>
      </w:r>
    </w:p>
    <w:p w:rsidR="000C030A" w:rsidRPr="00D75682" w:rsidRDefault="006C27D6" w:rsidP="000C030A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val="en-GB"/>
        </w:rPr>
      </w:pPr>
      <w:r>
        <w:rPr>
          <w:rFonts w:ascii="Times New Roman" w:hAnsi="Times New Roman"/>
          <w:bCs/>
          <w:kern w:val="32"/>
          <w:sz w:val="24"/>
          <w:szCs w:val="24"/>
          <w:lang w:val="en-GB"/>
        </w:rPr>
        <w:t>6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. 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>The potential cellulosic ethanol production from dehydrated substrates of plants of the</w:t>
      </w:r>
      <w:r w:rsidR="000C030A" w:rsidRPr="00D07D48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>fam</w:t>
      </w:r>
      <w:r w:rsidR="000C030A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Asteraceae</w:t>
      </w:r>
      <w:proofErr w:type="spellEnd"/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reached </w:t>
      </w:r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 xml:space="preserve">471-553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Fabaceae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 xml:space="preserve">363-552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;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Lamiaceae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 xml:space="preserve">398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,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Pedaliaceae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 xml:space="preserve">390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, </w:t>
      </w:r>
      <w:proofErr w:type="spellStart"/>
      <w:proofErr w:type="gram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Polygonaceae</w:t>
      </w:r>
      <w:proofErr w:type="spellEnd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>496</w:t>
      </w:r>
      <w:proofErr w:type="gramEnd"/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 xml:space="preserve">-539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VS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,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Poaceae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 xml:space="preserve">469-592 </w:t>
      </w:r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L/t </w:t>
      </w:r>
      <w:r w:rsidR="000C030A">
        <w:rPr>
          <w:rFonts w:ascii="Times New Roman" w:hAnsi="Times New Roman"/>
          <w:spacing w:val="-4"/>
          <w:sz w:val="24"/>
          <w:szCs w:val="24"/>
          <w:lang w:val="en-GB"/>
        </w:rPr>
        <w:t>VS</w:t>
      </w:r>
      <w:r w:rsidR="000C030A" w:rsidRPr="00D75682">
        <w:rPr>
          <w:rFonts w:ascii="Times New Roman" w:hAnsi="Times New Roman"/>
          <w:spacing w:val="-4"/>
          <w:sz w:val="24"/>
          <w:szCs w:val="24"/>
          <w:lang w:val="en-GB"/>
        </w:rPr>
        <w:t>.</w:t>
      </w:r>
    </w:p>
    <w:p w:rsidR="000C030A" w:rsidRDefault="006C27D6" w:rsidP="000C030A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 xml:space="preserve">The energy biomass </w:t>
      </w:r>
      <w:r w:rsidR="000C030A">
        <w:rPr>
          <w:rFonts w:ascii="Times New Roman" w:hAnsi="Times New Roman"/>
          <w:bCs/>
          <w:kern w:val="32"/>
          <w:sz w:val="24"/>
          <w:szCs w:val="24"/>
        </w:rPr>
        <w:t xml:space="preserve">collected at the end of the growing season contained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5.9-12.9%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ash and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16.1-17.9 MJ/kg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NCV, but – harvested in early spring –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1.18-4.25%</w:t>
      </w:r>
      <w:r w:rsidR="000C030A" w:rsidRPr="00571E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ash and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17.2-18.3 MJ/kg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NCV. The highest energy quality indices, among the energy crops harvested in early spring, were found in cv. 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>'Titan'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 of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Miscanthus</w:t>
      </w:r>
      <w:proofErr w:type="spellEnd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>giganteus</w:t>
      </w:r>
      <w:proofErr w:type="spellEnd"/>
      <w:r w:rsidR="000C030A" w:rsidRPr="00D7568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0C030A">
        <w:rPr>
          <w:rFonts w:ascii="Times New Roman" w:hAnsi="Times New Roman"/>
          <w:sz w:val="24"/>
          <w:szCs w:val="24"/>
          <w:lang w:val="en-GB"/>
        </w:rPr>
        <w:t>and cv.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'</w:t>
      </w:r>
      <w:proofErr w:type="spellStart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Gigant</w:t>
      </w:r>
      <w:proofErr w:type="spellEnd"/>
      <w:r w:rsidR="000C030A" w:rsidRPr="00D75682">
        <w:rPr>
          <w:rFonts w:ascii="Times New Roman" w:hAnsi="Times New Roman"/>
          <w:bCs/>
          <w:kern w:val="32"/>
          <w:sz w:val="24"/>
          <w:szCs w:val="24"/>
          <w:lang w:val="en-GB"/>
        </w:rPr>
        <w:t>'</w:t>
      </w:r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 of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Polygonum</w:t>
      </w:r>
      <w:proofErr w:type="spellEnd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bCs/>
          <w:i/>
          <w:kern w:val="32"/>
          <w:sz w:val="24"/>
          <w:szCs w:val="24"/>
          <w:lang w:val="en-GB"/>
        </w:rPr>
        <w:t>sachalinense</w:t>
      </w:r>
      <w:proofErr w:type="spellEnd"/>
      <w:r w:rsidR="000C030A">
        <w:rPr>
          <w:rFonts w:ascii="Times New Roman" w:hAnsi="Times New Roman"/>
          <w:bCs/>
          <w:kern w:val="32"/>
          <w:sz w:val="24"/>
          <w:szCs w:val="24"/>
          <w:lang w:val="en-GB"/>
        </w:rPr>
        <w:t xml:space="preserve">. The biomass of these cultivars is recommended for improving the quality of mixed solid fuel prepared from other herbaceous energy crops.  </w:t>
      </w:r>
    </w:p>
    <w:p w:rsidR="000C030A" w:rsidRPr="00304BAF" w:rsidRDefault="006C27D6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</w:t>
      </w:r>
      <w:r w:rsidR="000C030A" w:rsidRPr="00D7568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C030A">
        <w:rPr>
          <w:rFonts w:ascii="Times New Roman" w:hAnsi="Times New Roman"/>
          <w:sz w:val="24"/>
          <w:szCs w:val="24"/>
        </w:rPr>
        <w:t>Two plant cultivar patent requests and a request for short-period invention patent</w:t>
      </w:r>
      <w:r w:rsidR="000C030A" w:rsidRPr="005251FC">
        <w:rPr>
          <w:rFonts w:ascii="Times New Roman" w:hAnsi="Times New Roman"/>
          <w:sz w:val="24"/>
          <w:szCs w:val="24"/>
        </w:rPr>
        <w:t xml:space="preserve"> </w:t>
      </w:r>
      <w:r w:rsidR="000C030A">
        <w:rPr>
          <w:rFonts w:ascii="Times New Roman" w:hAnsi="Times New Roman"/>
          <w:sz w:val="24"/>
          <w:szCs w:val="24"/>
        </w:rPr>
        <w:t xml:space="preserve">were submitted to the State Agency on Intellectual Property (AGEPI). Two cultivars were submitted for </w:t>
      </w:r>
      <w:r w:rsidR="000C030A" w:rsidRPr="00304BAF">
        <w:rPr>
          <w:rFonts w:ascii="Times New Roman" w:hAnsi="Times New Roman"/>
          <w:sz w:val="24"/>
          <w:szCs w:val="24"/>
        </w:rPr>
        <w:t xml:space="preserve">testing to </w:t>
      </w:r>
      <w:r w:rsidR="000C030A">
        <w:rPr>
          <w:rFonts w:ascii="Times New Roman" w:hAnsi="Times New Roman"/>
          <w:sz w:val="24"/>
          <w:szCs w:val="24"/>
          <w:shd w:val="clear" w:color="auto" w:fill="FFFFFF"/>
        </w:rPr>
        <w:t xml:space="preserve">State Commission </w:t>
      </w:r>
      <w:r w:rsidR="000C030A" w:rsidRPr="00304BAF">
        <w:rPr>
          <w:rFonts w:ascii="Times New Roman" w:hAnsi="Times New Roman"/>
          <w:sz w:val="24"/>
          <w:szCs w:val="24"/>
          <w:shd w:val="clear" w:color="auto" w:fill="FFFFFF"/>
        </w:rPr>
        <w:t>of Crops Variety Testing</w:t>
      </w:r>
      <w:r w:rsidR="000C030A">
        <w:rPr>
          <w:rFonts w:ascii="Times New Roman" w:hAnsi="Times New Roman"/>
          <w:sz w:val="24"/>
          <w:szCs w:val="24"/>
          <w:shd w:val="clear" w:color="auto" w:fill="FFFFFF"/>
        </w:rPr>
        <w:t xml:space="preserve"> of RM</w:t>
      </w:r>
      <w:r w:rsidR="000C030A" w:rsidRPr="00304BA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C030A" w:rsidRDefault="006C27D6" w:rsidP="000C030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9</w:t>
      </w:r>
      <w:r w:rsidR="000C030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 xml:space="preserve">The scientific achievements of the project staff were presented in </w:t>
      </w:r>
      <w:r w:rsidR="000C030A">
        <w:rPr>
          <w:rFonts w:ascii="Times New Roman" w:hAnsi="Times New Roman"/>
          <w:bCs/>
          <w:kern w:val="32"/>
          <w:sz w:val="24"/>
          <w:szCs w:val="24"/>
        </w:rPr>
        <w:t>16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 xml:space="preserve"> scientific </w:t>
      </w:r>
      <w:r w:rsidR="000C030A">
        <w:rPr>
          <w:rFonts w:ascii="Times New Roman" w:hAnsi="Times New Roman"/>
          <w:bCs/>
          <w:kern w:val="32"/>
          <w:sz w:val="24"/>
          <w:szCs w:val="24"/>
        </w:rPr>
        <w:t xml:space="preserve">events. </w:t>
      </w:r>
      <w:proofErr w:type="gramStart"/>
      <w:r w:rsidR="000C030A">
        <w:rPr>
          <w:rFonts w:ascii="Times New Roman" w:hAnsi="Times New Roman"/>
          <w:bCs/>
          <w:kern w:val="32"/>
          <w:sz w:val="24"/>
          <w:szCs w:val="24"/>
        </w:rPr>
        <w:t xml:space="preserve">Scientific publications – 70, including 12 articles in </w:t>
      </w:r>
      <w:proofErr w:type="spellStart"/>
      <w:r w:rsidR="000C030A" w:rsidRPr="00D75682">
        <w:rPr>
          <w:rFonts w:ascii="Times New Roman" w:hAnsi="Times New Roman"/>
          <w:iCs/>
          <w:sz w:val="24"/>
          <w:szCs w:val="24"/>
          <w:lang w:val="en-GB"/>
        </w:rPr>
        <w:t>WoS</w:t>
      </w:r>
      <w:proofErr w:type="spellEnd"/>
      <w:r w:rsidR="000C030A" w:rsidRPr="00D75682">
        <w:rPr>
          <w:rFonts w:ascii="Times New Roman" w:hAnsi="Times New Roman"/>
          <w:iCs/>
          <w:sz w:val="24"/>
          <w:szCs w:val="24"/>
          <w:lang w:val="en-GB"/>
        </w:rPr>
        <w:t xml:space="preserve"> Collection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 xml:space="preserve"> journals</w:t>
      </w:r>
      <w:r w:rsidR="000C030A">
        <w:rPr>
          <w:rFonts w:ascii="Times New Roman" w:hAnsi="Times New Roman"/>
          <w:bCs/>
          <w:kern w:val="32"/>
          <w:sz w:val="24"/>
          <w:szCs w:val="24"/>
        </w:rPr>
        <w:t>.</w:t>
      </w:r>
      <w:proofErr w:type="gramEnd"/>
      <w:r w:rsidR="000C030A">
        <w:rPr>
          <w:rFonts w:ascii="Times New Roman" w:hAnsi="Times New Roman"/>
          <w:bCs/>
          <w:kern w:val="32"/>
          <w:sz w:val="24"/>
          <w:szCs w:val="24"/>
        </w:rPr>
        <w:t xml:space="preserve"> The scientific results were awarded, at 3 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>international salons of inventions</w:t>
      </w:r>
      <w:r w:rsidR="000C030A" w:rsidRPr="004A679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0C030A" w:rsidRPr="00D75682">
        <w:rPr>
          <w:rFonts w:ascii="Times New Roman" w:hAnsi="Times New Roman"/>
          <w:i/>
          <w:iCs/>
          <w:sz w:val="24"/>
          <w:szCs w:val="24"/>
          <w:lang w:val="en-GB"/>
        </w:rPr>
        <w:t>EuroInvent</w:t>
      </w:r>
      <w:proofErr w:type="spellEnd"/>
      <w:r w:rsidR="000C030A" w:rsidRPr="00D75682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r w:rsidR="000C030A" w:rsidRPr="00D75682">
        <w:rPr>
          <w:rFonts w:ascii="Times New Roman" w:hAnsi="Times New Roman"/>
          <w:i/>
          <w:iCs/>
          <w:sz w:val="24"/>
          <w:szCs w:val="24"/>
          <w:lang w:val="en-GB"/>
        </w:rPr>
        <w:t>INVENTICA</w:t>
      </w:r>
      <w:r w:rsidR="000C030A" w:rsidRPr="00D75682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r w:rsidR="000C030A" w:rsidRPr="00D75682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,,TRAIAN VUIA”</w:t>
      </w:r>
      <w:r w:rsidR="000C030A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, 5 gold medals, 2 silver medals, 1 bronze medal, </w:t>
      </w:r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>a special prize</w:t>
      </w:r>
      <w:r w:rsidR="000C030A">
        <w:rPr>
          <w:rFonts w:ascii="Times New Roman" w:hAnsi="Times New Roman"/>
          <w:bCs/>
          <w:kern w:val="32"/>
          <w:sz w:val="24"/>
          <w:szCs w:val="24"/>
        </w:rPr>
        <w:t xml:space="preserve"> and 2 diplomas of excellence</w:t>
      </w:r>
      <w:r w:rsidR="000C030A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. </w:t>
      </w:r>
      <w:proofErr w:type="gramStart"/>
      <w:r w:rsidR="000C030A">
        <w:rPr>
          <w:rFonts w:ascii="Times New Roman" w:hAnsi="Times New Roman"/>
          <w:iCs/>
          <w:color w:val="000000"/>
          <w:sz w:val="24"/>
          <w:szCs w:val="24"/>
          <w:lang w:val="en-GB"/>
        </w:rPr>
        <w:t>Participations in TV/Radio shows – 3.</w:t>
      </w:r>
      <w:proofErr w:type="gramEnd"/>
    </w:p>
    <w:p w:rsidR="000C030A" w:rsidRDefault="000C030A" w:rsidP="000C030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GB"/>
        </w:rPr>
      </w:pPr>
    </w:p>
    <w:p w:rsidR="000C030A" w:rsidRDefault="000C030A" w:rsidP="000C030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GB"/>
        </w:rPr>
      </w:pPr>
    </w:p>
    <w:p w:rsidR="000C030A" w:rsidRPr="00700A1A" w:rsidRDefault="000C030A" w:rsidP="000C03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lastRenderedPageBreak/>
        <w:t>1. În rezultatul activităţilor de</w:t>
      </w:r>
      <w:r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identificare și </w:t>
      </w: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mobilizare a fost </w:t>
      </w:r>
      <w:r>
        <w:rPr>
          <w:rFonts w:ascii="Times New Roman" w:hAnsi="Times New Roman"/>
          <w:bCs/>
          <w:kern w:val="32"/>
          <w:sz w:val="24"/>
          <w:szCs w:val="24"/>
          <w:lang w:val="fr-FR"/>
        </w:rPr>
        <w:t>comandați prin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prin 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>Delectus Seminum</w:t>
      </w:r>
      <w:r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384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taxoni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 xml:space="preserve"> </w:t>
      </w:r>
      <w:proofErr w:type="spellStart"/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și</w:t>
      </w:r>
      <w:proofErr w:type="spellEnd"/>
      <w:r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au fost primiți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 xml:space="preserve"> 69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taxoni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noi din fam.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>Asteraceae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x-none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8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taxoni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, Fabaceae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31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taxoni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 xml:space="preserve">, 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Hydrophyllaceae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11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taxoni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,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Poaceae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3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taxoni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,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Brassicaceae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2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taxoni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,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Amaranthaceae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7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taxoni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,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Apiaceae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1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taxoni</w:t>
      </w:r>
      <w:r w:rsidRPr="00AF5737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;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 xml:space="preserve"> </w:t>
      </w:r>
      <w:r w:rsidRPr="00972582">
        <w:rPr>
          <w:rFonts w:ascii="Times New Roman" w:eastAsia="+mn-ea" w:hAnsi="Times New Roman"/>
          <w:iCs/>
          <w:color w:val="000000"/>
          <w:kern w:val="24"/>
          <w:sz w:val="24"/>
          <w:szCs w:val="24"/>
          <w:lang w:val="ro-MO"/>
        </w:rPr>
        <w:t>de la intituțiile de profil agricol</w:t>
      </w:r>
      <w:r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AF5737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55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taxoni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</w:t>
      </w:r>
      <w:r w:rsidRPr="00972582">
        <w:rPr>
          <w:rFonts w:ascii="Times New Roman" w:eastAsia="+mn-ea" w:hAnsi="Times New Roman"/>
          <w:iCs/>
          <w:color w:val="000000"/>
          <w:kern w:val="24"/>
          <w:sz w:val="24"/>
          <w:szCs w:val="24"/>
          <w:lang w:val="ro-MO"/>
        </w:rPr>
        <w:t>din alte țări și</w:t>
      </w:r>
      <w:r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16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>taxoni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val="ro-MO"/>
        </w:rPr>
        <w:t xml:space="preserve"> din țară.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S-au stabilit </w:t>
      </w:r>
      <w:r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unele </w:t>
      </w: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particularităţile biologice la </w:t>
      </w:r>
      <w:r>
        <w:rPr>
          <w:rFonts w:ascii="Times New Roman" w:hAnsi="Times New Roman"/>
          <w:bCs/>
          <w:kern w:val="32"/>
          <w:sz w:val="24"/>
          <w:szCs w:val="24"/>
          <w:lang w:val="fr-FR"/>
        </w:rPr>
        <w:t>205</w:t>
      </w: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taxonii cu potenţial furajer, melifer şi biomasă energetică din fam. </w:t>
      </w:r>
      <w:r w:rsidRPr="0016506A">
        <w:rPr>
          <w:rFonts w:ascii="Times New Roman" w:hAnsi="Times New Roman"/>
          <w:bCs/>
          <w:i/>
          <w:iCs/>
          <w:kern w:val="32"/>
          <w:sz w:val="24"/>
          <w:szCs w:val="24"/>
          <w:lang w:val="fr-FR"/>
        </w:rPr>
        <w:t xml:space="preserve">Asteraceae, </w:t>
      </w:r>
      <w:r w:rsidRPr="00972582">
        <w:rPr>
          <w:rFonts w:ascii="Times New Roman" w:hAnsi="Times New Roman"/>
          <w:bCs/>
          <w:i/>
          <w:iCs/>
          <w:kern w:val="32"/>
          <w:sz w:val="24"/>
          <w:szCs w:val="24"/>
          <w:lang w:val="fr-FR"/>
        </w:rPr>
        <w:t>Cannabaceae</w:t>
      </w:r>
      <w:r>
        <w:rPr>
          <w:rFonts w:ascii="Times New Roman" w:hAnsi="Times New Roman"/>
          <w:bCs/>
          <w:i/>
          <w:iCs/>
          <w:kern w:val="32"/>
          <w:sz w:val="24"/>
          <w:szCs w:val="24"/>
          <w:lang w:val="fr-FR"/>
        </w:rPr>
        <w:t>,</w:t>
      </w:r>
      <w:r w:rsidRPr="00972582">
        <w:rPr>
          <w:rFonts w:ascii="Times New Roman" w:hAnsi="Times New Roman"/>
          <w:bCs/>
          <w:i/>
          <w:iCs/>
          <w:kern w:val="32"/>
          <w:sz w:val="24"/>
          <w:szCs w:val="24"/>
          <w:lang w:val="fr-FR"/>
        </w:rPr>
        <w:t xml:space="preserve"> </w:t>
      </w:r>
      <w:r w:rsidRPr="0016506A">
        <w:rPr>
          <w:rFonts w:ascii="Times New Roman" w:hAnsi="Times New Roman"/>
          <w:bCs/>
          <w:i/>
          <w:iCs/>
          <w:kern w:val="32"/>
          <w:sz w:val="24"/>
          <w:szCs w:val="24"/>
          <w:lang w:val="fr-FR"/>
        </w:rPr>
        <w:t>Fabaceae, Hydrophyllaceae, Poaceae</w:t>
      </w:r>
      <w:r w:rsidRPr="0016506A">
        <w:rPr>
          <w:rFonts w:ascii="Times New Roman" w:hAnsi="Times New Roman"/>
          <w:bCs/>
          <w:i/>
          <w:iCs/>
          <w:kern w:val="32"/>
          <w:sz w:val="24"/>
          <w:szCs w:val="24"/>
          <w:u w:val="single"/>
          <w:lang w:val="fr-FR"/>
        </w:rPr>
        <w:t>,</w:t>
      </w:r>
      <w:r w:rsidRPr="0016506A">
        <w:rPr>
          <w:rFonts w:ascii="Times New Roman" w:hAnsi="Times New Roman"/>
          <w:i/>
          <w:sz w:val="24"/>
          <w:szCs w:val="24"/>
          <w:lang w:val="fr-FR"/>
        </w:rPr>
        <w:t xml:space="preserve"> Malvaceae, </w:t>
      </w:r>
      <w:r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Brassicaceae</w:t>
      </w:r>
      <w:r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 xml:space="preserve">, 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>Amaranthaceae</w:t>
      </w:r>
      <w:r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>,</w:t>
      </w:r>
      <w:r w:rsidRPr="0016506A">
        <w:rPr>
          <w:rFonts w:ascii="Times New Roman" w:hAnsi="Times New Roman"/>
          <w:bCs/>
          <w:i/>
          <w:iCs/>
          <w:kern w:val="32"/>
          <w:sz w:val="24"/>
          <w:szCs w:val="24"/>
          <w:lang w:val="fr-FR"/>
        </w:rPr>
        <w:t xml:space="preserve"> 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>Apiaceae</w:t>
      </w:r>
      <w:r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, </w:t>
      </w:r>
      <w:r w:rsidRPr="007625D6">
        <w:rPr>
          <w:rFonts w:ascii="Times New Roman" w:hAnsi="Times New Roman"/>
          <w:i/>
          <w:sz w:val="24"/>
          <w:szCs w:val="24"/>
          <w:lang w:val="fr-FR"/>
        </w:rPr>
        <w:t>Pedaliaceae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>Linaceae</w:t>
      </w:r>
      <w:r w:rsidRPr="00D41076">
        <w:rPr>
          <w:rFonts w:ascii="Times New Roman" w:eastAsia="+mn-ea" w:hAnsi="Times New Roman"/>
          <w:color w:val="000000"/>
          <w:kern w:val="24"/>
          <w:sz w:val="24"/>
          <w:szCs w:val="24"/>
          <w:lang w:val="x-none"/>
        </w:rPr>
        <w:t>,</w:t>
      </w:r>
      <w:r w:rsidRPr="00D41076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Lamiaceae</w:t>
      </w:r>
      <w:r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>,</w:t>
      </w:r>
      <w:r w:rsidRPr="00972582">
        <w:rPr>
          <w:rFonts w:ascii="Times New Roman" w:hAnsi="Times New Roman"/>
          <w:i/>
          <w:sz w:val="24"/>
          <w:szCs w:val="24"/>
          <w:lang w:val="fr-FR"/>
        </w:rPr>
        <w:t xml:space="preserve"> Polygonaceae, Salicaceae</w:t>
      </w:r>
      <w:r>
        <w:rPr>
          <w:rFonts w:ascii="Times New Roman" w:hAnsi="Times New Roman"/>
          <w:i/>
          <w:sz w:val="24"/>
          <w:szCs w:val="24"/>
          <w:lang w:val="fr-FR"/>
        </w:rPr>
        <w:t>.</w:t>
      </w:r>
      <w:r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val="ro-MO"/>
        </w:rPr>
        <w:t xml:space="preserve"> </w:t>
      </w:r>
    </w:p>
    <w:p w:rsidR="006C27D6" w:rsidRDefault="000C030A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kern w:val="32"/>
          <w:sz w:val="24"/>
          <w:szCs w:val="24"/>
          <w:lang w:val="fr-FR"/>
        </w:rPr>
        <w:t>2</w:t>
      </w: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. S-a identificat caracteristici dimensionale</w:t>
      </w:r>
      <w:r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şi structura morfologică, </w:t>
      </w:r>
      <w:r w:rsidRPr="0016506A">
        <w:rPr>
          <w:rFonts w:ascii="Times New Roman" w:hAnsi="Times New Roman"/>
          <w:sz w:val="24"/>
          <w:szCs w:val="24"/>
          <w:lang w:val="fr-FR"/>
        </w:rPr>
        <w:t xml:space="preserve">friabilitatea </w:t>
      </w:r>
      <w:r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(unghiul de taluz natural, unghiul de curgere) ale seminţelor </w:t>
      </w:r>
      <w:r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din genurile </w:t>
      </w:r>
      <w:r w:rsidRPr="00860E87">
        <w:rPr>
          <w:rFonts w:ascii="Times New Roman" w:hAnsi="Times New Roman"/>
          <w:i/>
          <w:sz w:val="24"/>
          <w:szCs w:val="24"/>
          <w:lang w:val="ro-RO"/>
        </w:rPr>
        <w:t>Festuca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F442A7">
        <w:rPr>
          <w:rFonts w:ascii="Times New Roman" w:hAnsi="Times New Roman"/>
          <w:i/>
          <w:sz w:val="24"/>
          <w:szCs w:val="24"/>
          <w:lang w:val="ro-RO"/>
        </w:rPr>
        <w:t xml:space="preserve"> Malva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, Vicia, Polygonum; </w:t>
      </w:r>
      <w:r w:rsidRPr="00EC63A1">
        <w:rPr>
          <w:rFonts w:ascii="Times New Roman" w:hAnsi="Times New Roman"/>
          <w:sz w:val="24"/>
          <w:szCs w:val="24"/>
          <w:lang w:val="ro-RO"/>
        </w:rPr>
        <w:t>pentru producerea de răsad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F7479E">
        <w:rPr>
          <w:rFonts w:ascii="Times New Roman" w:hAnsi="Times New Roman"/>
          <w:sz w:val="24"/>
          <w:szCs w:val="24"/>
          <w:lang w:val="fr-FR"/>
        </w:rPr>
        <w:t xml:space="preserve">semințele </w:t>
      </w:r>
      <w:proofErr w:type="spellStart"/>
      <w:r w:rsidRPr="00F7479E">
        <w:rPr>
          <w:rFonts w:ascii="Times New Roman" w:hAnsi="Times New Roman"/>
          <w:sz w:val="24"/>
          <w:szCs w:val="24"/>
          <w:lang w:val="x-none"/>
        </w:rPr>
        <w:t>de</w:t>
      </w:r>
      <w:proofErr w:type="spellEnd"/>
      <w:r w:rsidRPr="00F7479E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F7479E">
        <w:rPr>
          <w:rFonts w:ascii="Times New Roman" w:hAnsi="Times New Roman"/>
          <w:i/>
          <w:iCs/>
          <w:sz w:val="24"/>
          <w:szCs w:val="24"/>
          <w:lang w:val="fr-FR"/>
        </w:rPr>
        <w:t>Polygonum sachalinense</w:t>
      </w:r>
      <w:r w:rsidRPr="00F7479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7479E">
        <w:rPr>
          <w:rFonts w:ascii="Times New Roman" w:hAnsi="Times New Roman"/>
          <w:i/>
          <w:iCs/>
          <w:sz w:val="24"/>
          <w:szCs w:val="24"/>
          <w:lang w:val="fr-FR"/>
        </w:rPr>
        <w:t>Rumex tianschanicus x R. patientia</w:t>
      </w:r>
      <w:r w:rsidRPr="00F7479E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F7479E">
        <w:rPr>
          <w:rFonts w:ascii="Times New Roman" w:hAnsi="Times New Roman"/>
          <w:i/>
          <w:iCs/>
          <w:sz w:val="24"/>
          <w:szCs w:val="24"/>
          <w:lang w:val="fr-FR"/>
        </w:rPr>
        <w:t>Rheum rhabarbarum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F7479E">
        <w:rPr>
          <w:rFonts w:ascii="Times New Roman" w:hAnsi="Times New Roman"/>
          <w:sz w:val="24"/>
          <w:szCs w:val="24"/>
          <w:lang w:val="fr-FR"/>
        </w:rPr>
        <w:t>pot fi încorporate în palete la linia tehnologică pentru culturile legumicole</w:t>
      </w:r>
      <w:r w:rsidRPr="00425200">
        <w:rPr>
          <w:b/>
          <w:bCs/>
          <w:color w:val="000000"/>
          <w:kern w:val="24"/>
          <w:sz w:val="28"/>
          <w:szCs w:val="28"/>
        </w:rPr>
        <w:t xml:space="preserve"> </w:t>
      </w:r>
      <w:r w:rsidRPr="00F7479E">
        <w:rPr>
          <w:rFonts w:ascii="Times New Roman" w:hAnsi="Times New Roman"/>
          <w:bCs/>
          <w:i/>
          <w:sz w:val="24"/>
          <w:szCs w:val="24"/>
        </w:rPr>
        <w:t xml:space="preserve">TS1 </w:t>
      </w:r>
      <w:proofErr w:type="spellStart"/>
      <w:r w:rsidRPr="00F7479E">
        <w:rPr>
          <w:rFonts w:ascii="Times New Roman" w:hAnsi="Times New Roman"/>
          <w:bCs/>
          <w:i/>
          <w:sz w:val="24"/>
          <w:szCs w:val="24"/>
        </w:rPr>
        <w:t>Visser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o-MO"/>
        </w:rPr>
        <w:t>iar pentru plantare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 poate fi adaptată mașina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UNITRUM 45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 w:rsidRPr="002E09FD">
        <w:t xml:space="preserve">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TEX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2</w:t>
      </w:r>
      <w:r w:rsidRPr="00D20944">
        <w:rPr>
          <w:rFonts w:ascii="Times New Roman" w:hAnsi="Times New Roman"/>
          <w:sz w:val="24"/>
          <w:szCs w:val="24"/>
          <w:lang w:val="ro-RO"/>
        </w:rPr>
        <w:t>,</w:t>
      </w:r>
      <w:r w:rsidRPr="002E09FD">
        <w:t xml:space="preserve"> </w:t>
      </w:r>
      <w:r w:rsidRPr="002E09FD">
        <w:rPr>
          <w:rFonts w:ascii="Times New Roman" w:hAnsi="Times New Roman"/>
          <w:sz w:val="24"/>
          <w:szCs w:val="24"/>
          <w:lang w:val="ro-RO"/>
        </w:rPr>
        <w:t>Spapperi TU60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D20944">
        <w:rPr>
          <w:rFonts w:ascii="Times New Roman" w:hAnsi="Times New Roman"/>
          <w:sz w:val="24"/>
          <w:szCs w:val="24"/>
          <w:lang w:val="ro-RO"/>
        </w:rPr>
        <w:t>entru încorporarea în sol</w:t>
      </w:r>
      <w:r>
        <w:rPr>
          <w:rFonts w:ascii="Times New Roman" w:hAnsi="Times New Roman"/>
          <w:sz w:val="24"/>
          <w:szCs w:val="24"/>
          <w:lang w:val="ro-RO"/>
        </w:rPr>
        <w:t xml:space="preserve"> direct în câmp a 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seminţelor de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Malva meluca, Rumex tianschanicus x R. patientia, Rheum rhabarbarum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-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 semănătoarea pneumatică de precizie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Sfoggia Calibra, ORIETTA 8R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, iar a seminţelor de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Festuca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Vicia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 - semănători cu cilindri canilaţi: </w:t>
      </w:r>
      <w:r w:rsidRPr="002E09FD">
        <w:rPr>
          <w:rFonts w:ascii="Times New Roman" w:hAnsi="Times New Roman"/>
          <w:i/>
          <w:sz w:val="24"/>
          <w:szCs w:val="24"/>
          <w:lang w:val="ro-RO"/>
        </w:rPr>
        <w:t>SZ 3.6, HORSH, PNEUSEY, VOGEL</w:t>
      </w:r>
      <w:r w:rsidR="006C27D6">
        <w:rPr>
          <w:rFonts w:ascii="Times New Roman" w:hAnsi="Times New Roman"/>
          <w:sz w:val="24"/>
          <w:szCs w:val="24"/>
          <w:lang w:val="ro-RO"/>
        </w:rPr>
        <w:t xml:space="preserve"> ect.</w:t>
      </w:r>
      <w:r w:rsidRPr="00D2094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C030A" w:rsidRPr="00700A1A" w:rsidRDefault="006C27D6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3. 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Perioada de înflorire şi cules pentru albini şi alte insecte la plantele investigate a fost între 0</w:t>
      </w:r>
      <w:r w:rsidR="000C030A">
        <w:rPr>
          <w:rFonts w:ascii="Times New Roman" w:hAnsi="Times New Roman"/>
          <w:sz w:val="24"/>
          <w:szCs w:val="24"/>
          <w:lang w:val="fr-FR"/>
        </w:rPr>
        <w:t>5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mai-17 iulie fam.</w:t>
      </w:r>
      <w:r w:rsidR="000C030A" w:rsidRPr="0016506A">
        <w:rPr>
          <w:rFonts w:ascii="Times New Roman" w:hAnsi="Times New Roman"/>
          <w:i/>
          <w:sz w:val="24"/>
          <w:szCs w:val="24"/>
          <w:lang w:val="fr-FR"/>
        </w:rPr>
        <w:t xml:space="preserve"> Brassicáceae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; 17 mai-2</w:t>
      </w:r>
      <w:r w:rsidR="000C030A">
        <w:rPr>
          <w:rFonts w:ascii="Times New Roman" w:hAnsi="Times New Roman"/>
          <w:sz w:val="24"/>
          <w:szCs w:val="24"/>
          <w:lang w:val="fr-FR"/>
        </w:rPr>
        <w:t>2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iulie fam. </w:t>
      </w:r>
      <w:r w:rsidR="000C030A" w:rsidRPr="0016506A">
        <w:rPr>
          <w:rFonts w:ascii="Times New Roman" w:hAnsi="Times New Roman"/>
          <w:i/>
          <w:sz w:val="24"/>
          <w:szCs w:val="24"/>
          <w:lang w:val="fr-FR"/>
        </w:rPr>
        <w:t>Fabaceae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; 14 mai-28 iunie</w:t>
      </w:r>
      <w:r w:rsidR="000C030A" w:rsidRPr="0016506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fam. </w:t>
      </w:r>
      <w:r w:rsidR="000C030A" w:rsidRPr="0016506A">
        <w:rPr>
          <w:rFonts w:ascii="Times New Roman" w:hAnsi="Times New Roman"/>
          <w:i/>
          <w:sz w:val="24"/>
          <w:szCs w:val="24"/>
          <w:lang w:val="fr-FR"/>
        </w:rPr>
        <w:t>Hydrophyl</w:t>
      </w:r>
      <w:r w:rsidR="000C030A">
        <w:rPr>
          <w:rFonts w:ascii="Times New Roman" w:hAnsi="Times New Roman"/>
          <w:i/>
          <w:sz w:val="24"/>
          <w:szCs w:val="24"/>
          <w:lang w:val="fr-FR"/>
        </w:rPr>
        <w:t>l</w:t>
      </w:r>
      <w:r w:rsidR="000C030A" w:rsidRPr="0016506A">
        <w:rPr>
          <w:rFonts w:ascii="Times New Roman" w:hAnsi="Times New Roman"/>
          <w:i/>
          <w:sz w:val="24"/>
          <w:szCs w:val="24"/>
          <w:lang w:val="fr-FR"/>
        </w:rPr>
        <w:t>aceae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; </w:t>
      </w:r>
      <w:r w:rsidR="000C030A">
        <w:rPr>
          <w:rFonts w:ascii="Times New Roman" w:hAnsi="Times New Roman"/>
          <w:sz w:val="24"/>
          <w:szCs w:val="24"/>
          <w:lang w:val="fr-FR"/>
        </w:rPr>
        <w:t>4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iunie-</w:t>
      </w:r>
      <w:r w:rsidR="000C030A">
        <w:rPr>
          <w:rFonts w:ascii="Times New Roman" w:hAnsi="Times New Roman"/>
          <w:sz w:val="24"/>
          <w:szCs w:val="24"/>
          <w:lang w:val="fr-FR"/>
        </w:rPr>
        <w:t>2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7 octombrie</w:t>
      </w:r>
      <w:r w:rsidR="000C030A" w:rsidRPr="0016506A">
        <w:rPr>
          <w:rFonts w:ascii="Times New Roman" w:hAnsi="Times New Roman"/>
          <w:i/>
          <w:sz w:val="24"/>
          <w:szCs w:val="24"/>
          <w:lang w:val="fr-FR"/>
        </w:rPr>
        <w:t xml:space="preserve"> Asteraceae</w:t>
      </w:r>
      <w:r w:rsidR="000C030A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 w:rsidR="000C030A">
        <w:rPr>
          <w:rFonts w:ascii="Times New Roman" w:hAnsi="Times New Roman"/>
          <w:sz w:val="24"/>
          <w:szCs w:val="24"/>
          <w:lang w:val="fr-FR"/>
        </w:rPr>
        <w:t>21 iulie-15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septembrie fam. </w:t>
      </w:r>
      <w:r w:rsidR="000C030A" w:rsidRPr="0016506A">
        <w:rPr>
          <w:rFonts w:ascii="Times New Roman" w:hAnsi="Times New Roman"/>
          <w:i/>
          <w:sz w:val="24"/>
          <w:szCs w:val="24"/>
          <w:lang w:val="fr-FR"/>
        </w:rPr>
        <w:t>Malvaceae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0C030A" w:rsidRDefault="006C27D6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  <w:lang w:val="fr-FR"/>
        </w:rPr>
        <w:t>4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. 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Substanțele uscate din </w:t>
      </w:r>
      <w:proofErr w:type="spellStart"/>
      <w:r w:rsidR="000C030A">
        <w:rPr>
          <w:rFonts w:ascii="Times New Roman" w:hAnsi="Times New Roman"/>
          <w:sz w:val="24"/>
          <w:szCs w:val="24"/>
        </w:rPr>
        <w:t>furajul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natural din fam. </w:t>
      </w:r>
      <w:proofErr w:type="spellStart"/>
      <w:r w:rsidR="000C030A" w:rsidRPr="00D07D48">
        <w:rPr>
          <w:rFonts w:ascii="Times New Roman" w:hAnsi="Times New Roman"/>
          <w:i/>
          <w:sz w:val="24"/>
          <w:szCs w:val="24"/>
        </w:rPr>
        <w:t>Brassicáceaea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>
        <w:rPr>
          <w:rFonts w:ascii="Times New Roman" w:hAnsi="Times New Roman"/>
          <w:sz w:val="24"/>
          <w:szCs w:val="24"/>
        </w:rPr>
        <w:t>conțin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14.81-19.81</w:t>
      </w:r>
      <w:r w:rsidR="000C030A" w:rsidRPr="00D07D48">
        <w:rPr>
          <w:rFonts w:ascii="Times New Roman" w:hAnsi="Times New Roman"/>
          <w:sz w:val="24"/>
          <w:szCs w:val="24"/>
        </w:rPr>
        <w:t xml:space="preserve">% PB, </w:t>
      </w:r>
      <w:r w:rsidR="000C030A">
        <w:rPr>
          <w:rFonts w:ascii="Times New Roman" w:hAnsi="Times New Roman"/>
          <w:sz w:val="24"/>
          <w:szCs w:val="24"/>
        </w:rPr>
        <w:t>2.39-3.76</w:t>
      </w:r>
      <w:r w:rsidR="000C030A" w:rsidRPr="00D07D48">
        <w:rPr>
          <w:rFonts w:ascii="Times New Roman" w:hAnsi="Times New Roman"/>
          <w:sz w:val="24"/>
          <w:szCs w:val="24"/>
        </w:rPr>
        <w:t xml:space="preserve">% GB, </w:t>
      </w:r>
      <w:r w:rsidR="000C030A">
        <w:rPr>
          <w:rFonts w:ascii="Times New Roman" w:hAnsi="Times New Roman"/>
          <w:sz w:val="24"/>
          <w:szCs w:val="24"/>
        </w:rPr>
        <w:t>22.50-37.75</w:t>
      </w:r>
      <w:r w:rsidR="000C030A" w:rsidRPr="00D07D48">
        <w:rPr>
          <w:rFonts w:ascii="Times New Roman" w:hAnsi="Times New Roman"/>
          <w:sz w:val="24"/>
          <w:szCs w:val="24"/>
        </w:rPr>
        <w:t xml:space="preserve">% CB, </w:t>
      </w:r>
      <w:r w:rsidR="000C030A">
        <w:rPr>
          <w:rFonts w:ascii="Times New Roman" w:hAnsi="Times New Roman"/>
          <w:sz w:val="24"/>
          <w:szCs w:val="24"/>
        </w:rPr>
        <w:t>37.75-39.61</w:t>
      </w:r>
      <w:r w:rsidR="000C030A" w:rsidRPr="00D07D48">
        <w:rPr>
          <w:rFonts w:ascii="Times New Roman" w:hAnsi="Times New Roman"/>
          <w:sz w:val="24"/>
          <w:szCs w:val="24"/>
        </w:rPr>
        <w:t xml:space="preserve">%SEN, </w:t>
      </w:r>
      <w:r w:rsidR="000C030A">
        <w:rPr>
          <w:rFonts w:ascii="Times New Roman" w:hAnsi="Times New Roman"/>
          <w:sz w:val="24"/>
          <w:szCs w:val="24"/>
        </w:rPr>
        <w:t>11.40-15.08</w:t>
      </w:r>
      <w:r w:rsidR="000C030A" w:rsidRPr="00D07D48">
        <w:rPr>
          <w:rFonts w:ascii="Times New Roman" w:hAnsi="Times New Roman"/>
          <w:sz w:val="24"/>
          <w:szCs w:val="24"/>
        </w:rPr>
        <w:t xml:space="preserve">% SM, </w:t>
      </w:r>
      <w:r w:rsidR="000C030A">
        <w:rPr>
          <w:rFonts w:ascii="Times New Roman" w:hAnsi="Times New Roman"/>
          <w:sz w:val="24"/>
          <w:szCs w:val="24"/>
        </w:rPr>
        <w:t xml:space="preserve">1.41-2.21% </w:t>
      </w:r>
      <w:proofErr w:type="spellStart"/>
      <w:r w:rsidR="000C030A">
        <w:rPr>
          <w:rFonts w:ascii="Times New Roman" w:hAnsi="Times New Roman"/>
          <w:sz w:val="24"/>
          <w:szCs w:val="24"/>
        </w:rPr>
        <w:t>Ca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, 0.28-0.40% P </w:t>
      </w:r>
      <w:proofErr w:type="spellStart"/>
      <w:r w:rsidR="000C030A">
        <w:rPr>
          <w:rFonts w:ascii="Times New Roman" w:hAnsi="Times New Roman"/>
          <w:sz w:val="24"/>
          <w:szCs w:val="24"/>
        </w:rPr>
        <w:t>și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9.33-9.96</w:t>
      </w:r>
      <w:r w:rsidR="000C030A" w:rsidRPr="00D07D48">
        <w:rPr>
          <w:rFonts w:ascii="Times New Roman" w:hAnsi="Times New Roman"/>
          <w:sz w:val="24"/>
          <w:szCs w:val="24"/>
        </w:rPr>
        <w:t xml:space="preserve"> MJ/kg EM</w:t>
      </w:r>
      <w:r w:rsidR="000C030A">
        <w:rPr>
          <w:rFonts w:ascii="Times New Roman" w:hAnsi="Times New Roman"/>
          <w:sz w:val="24"/>
          <w:szCs w:val="24"/>
        </w:rPr>
        <w:t>;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din </w:t>
      </w:r>
      <w:r w:rsidR="000C030A">
        <w:rPr>
          <w:rFonts w:ascii="Times New Roman" w:hAnsi="Times New Roman"/>
          <w:sz w:val="24"/>
          <w:szCs w:val="24"/>
          <w:lang w:val="fr-FR"/>
        </w:rPr>
        <w:t>fam,</w:t>
      </w:r>
      <w:r w:rsidR="000C030A" w:rsidRPr="0016506A">
        <w:rPr>
          <w:rFonts w:ascii="Times New Roman" w:hAnsi="Times New Roman"/>
          <w:bCs/>
          <w:i/>
          <w:iCs/>
          <w:kern w:val="32"/>
          <w:sz w:val="24"/>
          <w:szCs w:val="24"/>
          <w:lang w:val="fr-FR"/>
        </w:rPr>
        <w:t xml:space="preserve"> Poaceae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z w:val="24"/>
          <w:szCs w:val="24"/>
        </w:rPr>
        <w:t>6.66</w:t>
      </w:r>
      <w:r w:rsidR="000C030A" w:rsidRPr="00C630EF">
        <w:rPr>
          <w:rFonts w:ascii="Times New Roman" w:hAnsi="Times New Roman"/>
          <w:sz w:val="24"/>
          <w:szCs w:val="24"/>
        </w:rPr>
        <w:t>-11.40% PB, 2.44-3.1</w:t>
      </w:r>
      <w:r w:rsidR="000C030A">
        <w:rPr>
          <w:rFonts w:ascii="Times New Roman" w:hAnsi="Times New Roman"/>
          <w:sz w:val="24"/>
          <w:szCs w:val="24"/>
        </w:rPr>
        <w:t>9</w:t>
      </w:r>
      <w:r w:rsidR="000C030A" w:rsidRPr="00C630EF">
        <w:rPr>
          <w:rFonts w:ascii="Times New Roman" w:hAnsi="Times New Roman"/>
          <w:sz w:val="24"/>
          <w:szCs w:val="24"/>
        </w:rPr>
        <w:t>% GB, 30.59-</w:t>
      </w:r>
      <w:r w:rsidR="000C030A">
        <w:rPr>
          <w:rFonts w:ascii="Times New Roman" w:hAnsi="Times New Roman"/>
          <w:sz w:val="24"/>
          <w:szCs w:val="24"/>
        </w:rPr>
        <w:t>35.75</w:t>
      </w:r>
      <w:r w:rsidR="000C030A" w:rsidRPr="00C630EF">
        <w:rPr>
          <w:rFonts w:ascii="Times New Roman" w:hAnsi="Times New Roman"/>
          <w:sz w:val="24"/>
          <w:szCs w:val="24"/>
        </w:rPr>
        <w:t>% CB, 39.07-</w:t>
      </w:r>
      <w:r w:rsidR="000C030A">
        <w:rPr>
          <w:rFonts w:ascii="Times New Roman" w:hAnsi="Times New Roman"/>
          <w:sz w:val="24"/>
          <w:szCs w:val="24"/>
        </w:rPr>
        <w:t xml:space="preserve">48.48 </w:t>
      </w:r>
      <w:r w:rsidR="000C030A" w:rsidRPr="00C630EF">
        <w:rPr>
          <w:rFonts w:ascii="Times New Roman" w:hAnsi="Times New Roman"/>
          <w:sz w:val="24"/>
          <w:szCs w:val="24"/>
        </w:rPr>
        <w:t xml:space="preserve">%SEN, </w:t>
      </w:r>
      <w:r w:rsidR="000C030A">
        <w:rPr>
          <w:rFonts w:ascii="Times New Roman" w:hAnsi="Times New Roman"/>
          <w:sz w:val="24"/>
          <w:szCs w:val="24"/>
        </w:rPr>
        <w:t>6.12</w:t>
      </w:r>
      <w:r w:rsidR="000C030A" w:rsidRPr="00C630EF">
        <w:rPr>
          <w:rFonts w:ascii="Times New Roman" w:hAnsi="Times New Roman"/>
          <w:sz w:val="24"/>
          <w:szCs w:val="24"/>
        </w:rPr>
        <w:t>-13.65%</w:t>
      </w:r>
      <w:r w:rsidR="000C030A">
        <w:rPr>
          <w:rFonts w:ascii="Times New Roman" w:hAnsi="Times New Roman"/>
          <w:sz w:val="24"/>
          <w:szCs w:val="24"/>
        </w:rPr>
        <w:t>,</w:t>
      </w:r>
      <w:r w:rsidR="000C030A" w:rsidRPr="00C630EF">
        <w:rPr>
          <w:rFonts w:ascii="Times New Roman" w:hAnsi="Times New Roman"/>
          <w:sz w:val="24"/>
          <w:szCs w:val="24"/>
        </w:rPr>
        <w:t xml:space="preserve"> </w:t>
      </w:r>
      <w:r w:rsidR="000C030A">
        <w:rPr>
          <w:rFonts w:ascii="Times New Roman" w:hAnsi="Times New Roman"/>
          <w:sz w:val="24"/>
          <w:szCs w:val="24"/>
        </w:rPr>
        <w:t xml:space="preserve">0.15-0.30% </w:t>
      </w:r>
      <w:proofErr w:type="spellStart"/>
      <w:r w:rsidR="000C030A">
        <w:rPr>
          <w:rFonts w:ascii="Times New Roman" w:hAnsi="Times New Roman"/>
          <w:sz w:val="24"/>
          <w:szCs w:val="24"/>
        </w:rPr>
        <w:t>Ca</w:t>
      </w:r>
      <w:proofErr w:type="spellEnd"/>
      <w:r w:rsidR="000C030A">
        <w:rPr>
          <w:rFonts w:ascii="Times New Roman" w:hAnsi="Times New Roman"/>
          <w:sz w:val="24"/>
          <w:szCs w:val="24"/>
        </w:rPr>
        <w:t>, 0.19-0.27</w:t>
      </w:r>
      <w:r w:rsidR="000C030A" w:rsidRPr="00D07D48">
        <w:rPr>
          <w:rFonts w:ascii="Times New Roman" w:hAnsi="Times New Roman"/>
          <w:sz w:val="24"/>
          <w:szCs w:val="24"/>
        </w:rPr>
        <w:t>% P</w:t>
      </w:r>
      <w:r w:rsidR="000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>
        <w:rPr>
          <w:rFonts w:ascii="Times New Roman" w:hAnsi="Times New Roman"/>
          <w:sz w:val="24"/>
          <w:szCs w:val="24"/>
        </w:rPr>
        <w:t>și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8.33-8.94</w:t>
      </w:r>
      <w:r w:rsidR="000C030A" w:rsidRPr="00D07D48">
        <w:rPr>
          <w:rFonts w:ascii="Times New Roman" w:hAnsi="Times New Roman"/>
          <w:sz w:val="24"/>
          <w:szCs w:val="24"/>
        </w:rPr>
        <w:t xml:space="preserve"> MJ/kg EM</w:t>
      </w:r>
      <w:r w:rsidR="000C03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030A">
        <w:rPr>
          <w:rFonts w:ascii="Times New Roman" w:hAnsi="Times New Roman"/>
          <w:sz w:val="24"/>
          <w:szCs w:val="24"/>
        </w:rPr>
        <w:t>Tuberculii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de </w:t>
      </w:r>
      <w:r w:rsidR="000C030A" w:rsidRPr="00980594">
        <w:rPr>
          <w:rFonts w:ascii="Times New Roman" w:hAnsi="Times New Roman"/>
          <w:i/>
          <w:sz w:val="24"/>
          <w:szCs w:val="24"/>
          <w:lang w:val="ro-RO"/>
        </w:rPr>
        <w:t>Helianthus tuberosus</w:t>
      </w:r>
      <w:r w:rsidR="000C030A" w:rsidRPr="00F07DC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030A">
        <w:rPr>
          <w:rFonts w:ascii="Times New Roman" w:hAnsi="Times New Roman"/>
          <w:sz w:val="24"/>
          <w:szCs w:val="24"/>
        </w:rPr>
        <w:t xml:space="preserve">au un </w:t>
      </w:r>
      <w:proofErr w:type="spellStart"/>
      <w:r w:rsidR="000C030A">
        <w:rPr>
          <w:rFonts w:ascii="Times New Roman" w:hAnsi="Times New Roman"/>
          <w:sz w:val="24"/>
          <w:szCs w:val="24"/>
        </w:rPr>
        <w:t>conținut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de 242-253 g/kg S.U., 9.63-9.94</w:t>
      </w:r>
      <w:r w:rsidR="000C030A" w:rsidRPr="00D07D48">
        <w:rPr>
          <w:rFonts w:ascii="Times New Roman" w:hAnsi="Times New Roman"/>
          <w:sz w:val="24"/>
          <w:szCs w:val="24"/>
        </w:rPr>
        <w:t xml:space="preserve">% PB, </w:t>
      </w:r>
      <w:r w:rsidR="000C030A">
        <w:rPr>
          <w:rFonts w:ascii="Times New Roman" w:hAnsi="Times New Roman"/>
          <w:sz w:val="24"/>
          <w:szCs w:val="24"/>
        </w:rPr>
        <w:t>0.62-0.71</w:t>
      </w:r>
      <w:r w:rsidR="000C030A" w:rsidRPr="00D07D48">
        <w:rPr>
          <w:rFonts w:ascii="Times New Roman" w:hAnsi="Times New Roman"/>
          <w:sz w:val="24"/>
          <w:szCs w:val="24"/>
        </w:rPr>
        <w:t xml:space="preserve">% GB, </w:t>
      </w:r>
      <w:r w:rsidR="000C030A">
        <w:rPr>
          <w:rFonts w:ascii="Times New Roman" w:hAnsi="Times New Roman"/>
          <w:sz w:val="24"/>
          <w:szCs w:val="24"/>
        </w:rPr>
        <w:t>4.77-4.88</w:t>
      </w:r>
      <w:r w:rsidR="000C030A" w:rsidRPr="00D07D48">
        <w:rPr>
          <w:rFonts w:ascii="Times New Roman" w:hAnsi="Times New Roman"/>
          <w:sz w:val="24"/>
          <w:szCs w:val="24"/>
        </w:rPr>
        <w:t xml:space="preserve">% CB, </w:t>
      </w:r>
      <w:r w:rsidR="000C030A">
        <w:rPr>
          <w:rFonts w:ascii="Times New Roman" w:hAnsi="Times New Roman"/>
          <w:sz w:val="24"/>
          <w:szCs w:val="24"/>
        </w:rPr>
        <w:t xml:space="preserve">76.2-79.2 </w:t>
      </w:r>
      <w:r w:rsidR="000C030A" w:rsidRPr="00D07D48">
        <w:rPr>
          <w:rFonts w:ascii="Times New Roman" w:hAnsi="Times New Roman"/>
          <w:sz w:val="24"/>
          <w:szCs w:val="24"/>
        </w:rPr>
        <w:t>%</w:t>
      </w:r>
      <w:r w:rsidR="000C030A">
        <w:rPr>
          <w:rFonts w:ascii="Times New Roman" w:hAnsi="Times New Roman"/>
          <w:sz w:val="24"/>
          <w:szCs w:val="24"/>
        </w:rPr>
        <w:t xml:space="preserve"> </w:t>
      </w:r>
      <w:r w:rsidR="000C030A" w:rsidRPr="00D07D48">
        <w:rPr>
          <w:rFonts w:ascii="Times New Roman" w:hAnsi="Times New Roman"/>
          <w:sz w:val="24"/>
          <w:szCs w:val="24"/>
        </w:rPr>
        <w:t>SEN,</w:t>
      </w:r>
      <w:r w:rsidR="000C030A">
        <w:rPr>
          <w:rFonts w:ascii="Times New Roman" w:hAnsi="Times New Roman"/>
          <w:sz w:val="24"/>
          <w:szCs w:val="24"/>
        </w:rPr>
        <w:t xml:space="preserve"> 52.4 -5.3 </w:t>
      </w:r>
      <w:r w:rsidR="000C030A" w:rsidRPr="00D07D48">
        <w:rPr>
          <w:rFonts w:ascii="Times New Roman" w:hAnsi="Times New Roman"/>
          <w:sz w:val="24"/>
          <w:szCs w:val="24"/>
        </w:rPr>
        <w:t>%</w:t>
      </w:r>
      <w:r w:rsidR="000C030A">
        <w:rPr>
          <w:rFonts w:ascii="Times New Roman" w:hAnsi="Times New Roman"/>
          <w:sz w:val="24"/>
          <w:szCs w:val="24"/>
        </w:rPr>
        <w:t xml:space="preserve"> inulin, 3.53-5.05</w:t>
      </w:r>
      <w:r w:rsidR="000C030A" w:rsidRPr="00540A81">
        <w:rPr>
          <w:rFonts w:ascii="Times New Roman" w:hAnsi="Times New Roman"/>
          <w:sz w:val="24"/>
          <w:szCs w:val="24"/>
        </w:rPr>
        <w:t xml:space="preserve"> % </w:t>
      </w:r>
      <w:proofErr w:type="spellStart"/>
      <w:r w:rsidR="000C030A">
        <w:rPr>
          <w:rFonts w:ascii="Times New Roman" w:hAnsi="Times New Roman"/>
          <w:sz w:val="24"/>
          <w:szCs w:val="24"/>
        </w:rPr>
        <w:t>amidon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, 5.12-5.67% </w:t>
      </w:r>
      <w:r w:rsidR="000C030A" w:rsidRPr="00D07D48">
        <w:rPr>
          <w:rFonts w:ascii="Times New Roman" w:hAnsi="Times New Roman"/>
          <w:sz w:val="24"/>
          <w:szCs w:val="24"/>
        </w:rPr>
        <w:t xml:space="preserve">SM, </w:t>
      </w:r>
      <w:r w:rsidR="000C030A">
        <w:rPr>
          <w:rFonts w:ascii="Times New Roman" w:hAnsi="Times New Roman"/>
          <w:sz w:val="24"/>
          <w:szCs w:val="24"/>
        </w:rPr>
        <w:t xml:space="preserve">0.08-0.0.09% </w:t>
      </w:r>
      <w:proofErr w:type="spellStart"/>
      <w:r w:rsidR="000C030A">
        <w:rPr>
          <w:rFonts w:ascii="Times New Roman" w:hAnsi="Times New Roman"/>
          <w:sz w:val="24"/>
          <w:szCs w:val="24"/>
        </w:rPr>
        <w:t>Ca</w:t>
      </w:r>
      <w:proofErr w:type="spellEnd"/>
      <w:r w:rsidR="000C030A">
        <w:rPr>
          <w:rFonts w:ascii="Times New Roman" w:hAnsi="Times New Roman"/>
          <w:sz w:val="24"/>
          <w:szCs w:val="24"/>
        </w:rPr>
        <w:t>, 0.28-0.32P, 12.16-12.17</w:t>
      </w:r>
      <w:r w:rsidR="000C030A" w:rsidRPr="00D07D48">
        <w:rPr>
          <w:rFonts w:ascii="Times New Roman" w:hAnsi="Times New Roman"/>
          <w:sz w:val="24"/>
          <w:szCs w:val="24"/>
        </w:rPr>
        <w:t xml:space="preserve"> MJ/kg EM</w:t>
      </w:r>
      <w:r w:rsidR="000C030A">
        <w:rPr>
          <w:rFonts w:ascii="Times New Roman" w:hAnsi="Times New Roman"/>
          <w:sz w:val="24"/>
          <w:szCs w:val="24"/>
        </w:rPr>
        <w:t>.</w:t>
      </w:r>
      <w:r w:rsidR="000C030A" w:rsidRPr="00D07D48">
        <w:rPr>
          <w:rFonts w:ascii="Times New Roman" w:hAnsi="Times New Roman"/>
          <w:sz w:val="24"/>
          <w:szCs w:val="24"/>
        </w:rPr>
        <w:t xml:space="preserve"> </w:t>
      </w:r>
    </w:p>
    <w:p w:rsidR="000C030A" w:rsidRPr="0016506A" w:rsidRDefault="006C27D6" w:rsidP="000C030A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5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. Potenţialul biochimic de biome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>tan a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substraturilor cercetate din fam.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 xml:space="preserve"> Asteraceae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are valori de 3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>02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-3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>29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l/kg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;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din 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Fabaceae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33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>1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-36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>0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l/kg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;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din 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 xml:space="preserve">Brassicaceae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281-330 l/kg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 xml:space="preserve">,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din 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Poaceae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3</w:t>
      </w:r>
      <w:r w:rsidR="000C030A">
        <w:rPr>
          <w:rFonts w:ascii="Times New Roman" w:hAnsi="Times New Roman"/>
          <w:sz w:val="24"/>
          <w:szCs w:val="24"/>
          <w:lang w:val="fr-FR"/>
        </w:rPr>
        <w:t>06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-3</w:t>
      </w:r>
      <w:r w:rsidR="000C030A">
        <w:rPr>
          <w:rFonts w:ascii="Times New Roman" w:hAnsi="Times New Roman"/>
          <w:sz w:val="24"/>
          <w:szCs w:val="24"/>
          <w:lang w:val="fr-FR"/>
        </w:rPr>
        <w:t>83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l/kg, din </w:t>
      </w:r>
      <w:r w:rsidR="000C030A" w:rsidRPr="003F33B1">
        <w:rPr>
          <w:rFonts w:ascii="Times New Roman" w:hAnsi="Times New Roman"/>
          <w:i/>
          <w:sz w:val="24"/>
          <w:szCs w:val="24"/>
          <w:lang w:val="fr-FR"/>
        </w:rPr>
        <w:t>Lamiaceae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28</w:t>
      </w:r>
      <w:r w:rsidR="000C030A">
        <w:rPr>
          <w:rFonts w:ascii="Times New Roman" w:hAnsi="Times New Roman"/>
          <w:sz w:val="24"/>
          <w:szCs w:val="24"/>
          <w:lang w:val="fr-FR"/>
        </w:rPr>
        <w:t>4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-</w:t>
      </w:r>
      <w:r w:rsidR="000C030A">
        <w:rPr>
          <w:rFonts w:ascii="Times New Roman" w:hAnsi="Times New Roman"/>
          <w:sz w:val="24"/>
          <w:szCs w:val="24"/>
          <w:lang w:val="fr-FR"/>
        </w:rPr>
        <w:t>298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l/kg 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și </w:t>
      </w:r>
      <w:proofErr w:type="spellStart"/>
      <w:r w:rsidR="000C030A" w:rsidRPr="00E03F4C">
        <w:rPr>
          <w:rFonts w:ascii="Times New Roman" w:hAnsi="Times New Roman"/>
          <w:i/>
          <w:sz w:val="24"/>
          <w:szCs w:val="24"/>
        </w:rPr>
        <w:t>Cannabaceae</w:t>
      </w:r>
      <w:proofErr w:type="spellEnd"/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z w:val="24"/>
          <w:szCs w:val="24"/>
          <w:lang w:val="fr-FR"/>
        </w:rPr>
        <w:t>245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-</w:t>
      </w:r>
      <w:r w:rsidR="000C030A">
        <w:rPr>
          <w:rFonts w:ascii="Times New Roman" w:hAnsi="Times New Roman"/>
          <w:sz w:val="24"/>
          <w:szCs w:val="24"/>
          <w:lang w:val="fr-FR"/>
        </w:rPr>
        <w:t>280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 L/kg substanţă organică</w:t>
      </w:r>
      <w:r w:rsidR="000C030A">
        <w:rPr>
          <w:rFonts w:ascii="Times New Roman" w:hAnsi="Times New Roman"/>
          <w:sz w:val="24"/>
          <w:szCs w:val="24"/>
          <w:lang w:val="fr-FR"/>
        </w:rPr>
        <w:t>.</w:t>
      </w:r>
    </w:p>
    <w:p w:rsidR="000C030A" w:rsidRPr="0016506A" w:rsidRDefault="006C27D6" w:rsidP="000C030A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val="fr-FR"/>
        </w:rPr>
      </w:pPr>
      <w:r>
        <w:rPr>
          <w:rFonts w:ascii="Times New Roman" w:hAnsi="Times New Roman"/>
          <w:bCs/>
          <w:kern w:val="32"/>
          <w:sz w:val="24"/>
          <w:szCs w:val="24"/>
          <w:lang w:val="fr-FR"/>
        </w:rPr>
        <w:t>6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. Potenţialul biochimic de etanol celulozic a substraturilor dehidratate din fam.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 xml:space="preserve"> Asteraceae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are valori de </w:t>
      </w:r>
      <w:r w:rsidR="000C030A">
        <w:rPr>
          <w:rFonts w:ascii="Times New Roman" w:hAnsi="Times New Roman"/>
          <w:spacing w:val="-4"/>
          <w:sz w:val="24"/>
          <w:szCs w:val="24"/>
          <w:lang w:val="fr-FR"/>
        </w:rPr>
        <w:t>471-553</w:t>
      </w:r>
      <w:r w:rsidR="000C030A" w:rsidRPr="00134847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l/t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;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din 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Fabaceae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pacing w:val="-4"/>
          <w:sz w:val="24"/>
          <w:szCs w:val="24"/>
          <w:lang w:val="fr-FR"/>
        </w:rPr>
        <w:t>363-552</w:t>
      </w:r>
      <w:r w:rsidR="000C030A" w:rsidRPr="00134847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l/t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>;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din </w:t>
      </w:r>
      <w:r w:rsidR="000C030A" w:rsidRPr="003F33B1">
        <w:rPr>
          <w:rFonts w:ascii="Times New Roman" w:hAnsi="Times New Roman"/>
          <w:i/>
          <w:sz w:val="24"/>
          <w:szCs w:val="24"/>
          <w:lang w:val="fr-FR"/>
        </w:rPr>
        <w:t>Lamiaceae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pacing w:val="-4"/>
          <w:sz w:val="24"/>
          <w:szCs w:val="24"/>
          <w:lang w:val="fr-FR"/>
        </w:rPr>
        <w:t xml:space="preserve">398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>, din</w:t>
      </w:r>
      <w:r w:rsidR="000C030A" w:rsidRPr="007625D6">
        <w:rPr>
          <w:rFonts w:ascii="Times New Roman" w:hAnsi="Times New Roman"/>
          <w:i/>
          <w:sz w:val="24"/>
          <w:szCs w:val="24"/>
          <w:lang w:val="fr-FR"/>
        </w:rPr>
        <w:t xml:space="preserve"> Pedaliaceae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pacing w:val="-4"/>
          <w:sz w:val="24"/>
          <w:szCs w:val="24"/>
          <w:lang w:val="fr-FR"/>
        </w:rPr>
        <w:t xml:space="preserve">390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,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din </w:t>
      </w:r>
      <w:r w:rsidR="000C030A" w:rsidRPr="008A6712">
        <w:rPr>
          <w:rFonts w:ascii="Times New Roman" w:hAnsi="Times New Roman"/>
          <w:i/>
          <w:sz w:val="24"/>
          <w:szCs w:val="24"/>
          <w:lang w:val="fr-FR"/>
        </w:rPr>
        <w:t>Polygonaceae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pacing w:val="-4"/>
          <w:sz w:val="24"/>
          <w:szCs w:val="24"/>
          <w:lang w:val="fr-FR"/>
        </w:rPr>
        <w:t xml:space="preserve">496-539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, </w:t>
      </w:r>
      <w:r w:rsidR="000C030A" w:rsidRPr="0016506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Poaceae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pacing w:val="-4"/>
          <w:sz w:val="24"/>
          <w:szCs w:val="24"/>
          <w:lang w:val="fr-FR"/>
        </w:rPr>
        <w:t>469-592</w:t>
      </w:r>
      <w:r w:rsidR="000C030A" w:rsidRPr="00134847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r w:rsidR="000C030A" w:rsidRPr="0016506A">
        <w:rPr>
          <w:rFonts w:ascii="Times New Roman" w:hAnsi="Times New Roman"/>
          <w:bCs/>
          <w:kern w:val="32"/>
          <w:sz w:val="24"/>
          <w:szCs w:val="24"/>
          <w:lang w:val="fr-FR"/>
        </w:rPr>
        <w:t>l/t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spacing w:val="-4"/>
          <w:sz w:val="24"/>
          <w:szCs w:val="24"/>
          <w:lang w:val="fr-FR"/>
        </w:rPr>
        <w:t>materie organică.</w:t>
      </w:r>
    </w:p>
    <w:p w:rsidR="000C030A" w:rsidRDefault="006C27D6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7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0C030A" w:rsidRPr="001A720D">
        <w:rPr>
          <w:rFonts w:ascii="Times New Roman" w:hAnsi="Times New Roman"/>
          <w:sz w:val="24"/>
          <w:szCs w:val="24"/>
          <w:lang w:val="fr-FR"/>
        </w:rPr>
        <w:t>Biomasa energetică colectată la finele vegetaței conține 5.9-12.9% cenușă și o valoarea calorifică netă 16.1-17.9 MJ/kg, iar primăvara devreme</w:t>
      </w:r>
      <w:r w:rsidR="000C030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C030A" w:rsidRPr="001A720D">
        <w:rPr>
          <w:rFonts w:ascii="Times New Roman" w:hAnsi="Times New Roman"/>
          <w:sz w:val="24"/>
          <w:szCs w:val="24"/>
          <w:lang w:val="fr-FR"/>
        </w:rPr>
        <w:t>1.18-4.25% cenușă</w:t>
      </w:r>
      <w:r w:rsidR="000C030A">
        <w:rPr>
          <w:rFonts w:ascii="Times New Roman" w:hAnsi="Times New Roman"/>
          <w:sz w:val="24"/>
          <w:szCs w:val="24"/>
          <w:lang w:val="fr-FR"/>
        </w:rPr>
        <w:t xml:space="preserve"> și</w:t>
      </w:r>
      <w:r w:rsidR="000C030A" w:rsidRPr="001A720D">
        <w:rPr>
          <w:rFonts w:ascii="Times New Roman" w:hAnsi="Times New Roman"/>
          <w:sz w:val="24"/>
          <w:szCs w:val="24"/>
          <w:lang w:val="fr-FR"/>
        </w:rPr>
        <w:t xml:space="preserve"> valoarea calorifică netă </w:t>
      </w:r>
      <w:r w:rsidR="000C030A">
        <w:rPr>
          <w:rFonts w:ascii="Times New Roman" w:hAnsi="Times New Roman"/>
          <w:sz w:val="24"/>
          <w:szCs w:val="24"/>
          <w:lang w:val="fr-FR"/>
        </w:rPr>
        <w:t xml:space="preserve">de </w:t>
      </w:r>
      <w:r w:rsidR="000C030A" w:rsidRPr="001A720D">
        <w:rPr>
          <w:rFonts w:ascii="Times New Roman" w:hAnsi="Times New Roman"/>
          <w:sz w:val="24"/>
          <w:szCs w:val="24"/>
          <w:lang w:val="fr-FR"/>
        </w:rPr>
        <w:t xml:space="preserve">17.2-18.3 MJ/kg. </w:t>
      </w:r>
      <w:r w:rsidR="000C030A" w:rsidRPr="006C1E5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probele</w:t>
      </w:r>
      <w:proofErr w:type="spellEnd"/>
      <w:r w:rsidR="000C030A" w:rsidRPr="006C1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prelevate</w:t>
      </w:r>
      <w:proofErr w:type="spellEnd"/>
      <w:r w:rsidR="000C030A" w:rsidRPr="006C1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primăvara</w:t>
      </w:r>
      <w:proofErr w:type="spellEnd"/>
      <w:r w:rsidR="000C030A" w:rsidRPr="006C1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cei</w:t>
      </w:r>
      <w:proofErr w:type="spellEnd"/>
      <w:r w:rsidR="000C030A" w:rsidRPr="006C1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mai</w:t>
      </w:r>
      <w:proofErr w:type="spellEnd"/>
      <w:r w:rsidR="000C030A" w:rsidRPr="006C1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buni</w:t>
      </w:r>
      <w:proofErr w:type="spellEnd"/>
      <w:r w:rsidR="000C030A" w:rsidRPr="006C1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indicatori</w:t>
      </w:r>
      <w:proofErr w:type="spellEnd"/>
      <w:r w:rsidR="000C030A" w:rsidRPr="006C1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6C1E5C">
        <w:rPr>
          <w:rFonts w:ascii="Times New Roman" w:hAnsi="Times New Roman"/>
          <w:sz w:val="24"/>
          <w:szCs w:val="24"/>
        </w:rPr>
        <w:t>calitativi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>
        <w:rPr>
          <w:rFonts w:ascii="Times New Roman" w:hAnsi="Times New Roman"/>
          <w:sz w:val="24"/>
          <w:szCs w:val="24"/>
        </w:rPr>
        <w:t>sunt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C030A" w:rsidRPr="007E1734">
        <w:rPr>
          <w:rFonts w:ascii="Times New Roman" w:hAnsi="Times New Roman"/>
          <w:i/>
          <w:sz w:val="24"/>
          <w:szCs w:val="24"/>
        </w:rPr>
        <w:t>Miscanthus</w:t>
      </w:r>
      <w:proofErr w:type="spellEnd"/>
      <w:r w:rsidR="000C030A" w:rsidRPr="007E17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030A" w:rsidRPr="007E1734">
        <w:rPr>
          <w:rFonts w:ascii="Times New Roman" w:hAnsi="Times New Roman"/>
          <w:i/>
          <w:sz w:val="24"/>
          <w:szCs w:val="24"/>
        </w:rPr>
        <w:t>giganteus</w:t>
      </w:r>
      <w:proofErr w:type="spellEnd"/>
      <w:r w:rsidR="000C030A" w:rsidRPr="007E17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030A">
        <w:rPr>
          <w:rFonts w:ascii="Times New Roman" w:hAnsi="Times New Roman"/>
          <w:sz w:val="24"/>
          <w:szCs w:val="24"/>
        </w:rPr>
        <w:t>soiul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'T</w:t>
      </w:r>
      <w:r w:rsidR="000C030A" w:rsidRPr="007E1734">
        <w:rPr>
          <w:rFonts w:ascii="Times New Roman" w:hAnsi="Times New Roman"/>
          <w:sz w:val="24"/>
          <w:szCs w:val="24"/>
        </w:rPr>
        <w:t>itan</w:t>
      </w:r>
      <w:r w:rsidR="000C030A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="000C030A">
        <w:rPr>
          <w:rFonts w:ascii="Times New Roman" w:hAnsi="Times New Roman"/>
          <w:sz w:val="24"/>
          <w:szCs w:val="24"/>
        </w:rPr>
        <w:t>și</w:t>
      </w:r>
      <w:proofErr w:type="spellEnd"/>
      <w:r w:rsidR="000C030A">
        <w:rPr>
          <w:rFonts w:ascii="Times New Roman" w:hAnsi="Times New Roman"/>
          <w:sz w:val="24"/>
          <w:szCs w:val="24"/>
        </w:rPr>
        <w:t xml:space="preserve"> </w:t>
      </w:r>
      <w:r w:rsidR="000C030A" w:rsidRPr="007E1734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Polygonum sacha</w:t>
      </w:r>
      <w:r w:rsidR="000C030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linense</w:t>
      </w:r>
      <w:r w:rsidR="000C030A" w:rsidRPr="007E1734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 xml:space="preserve"> </w:t>
      </w:r>
      <w:r w:rsidR="000C030A">
        <w:rPr>
          <w:rFonts w:ascii="Times New Roman" w:hAnsi="Times New Roman"/>
          <w:bCs/>
          <w:i/>
          <w:kern w:val="32"/>
          <w:sz w:val="24"/>
          <w:szCs w:val="24"/>
          <w:lang w:val="fr-FR"/>
        </w:rPr>
        <w:t>'</w:t>
      </w:r>
      <w:r w:rsidR="000C030A" w:rsidRPr="007E1734">
        <w:rPr>
          <w:rFonts w:ascii="Times New Roman" w:hAnsi="Times New Roman"/>
          <w:bCs/>
          <w:kern w:val="32"/>
          <w:sz w:val="24"/>
          <w:szCs w:val="24"/>
          <w:lang w:val="fr-FR"/>
        </w:rPr>
        <w:t>Gigant</w:t>
      </w:r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', biomasa acestor plante se </w:t>
      </w:r>
      <w:proofErr w:type="gramStart"/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>va</w:t>
      </w:r>
      <w:proofErr w:type="gramEnd"/>
      <w:r w:rsidR="000C030A">
        <w:rPr>
          <w:rFonts w:ascii="Times New Roman" w:hAnsi="Times New Roman"/>
          <w:bCs/>
          <w:kern w:val="32"/>
          <w:sz w:val="24"/>
          <w:szCs w:val="24"/>
          <w:lang w:val="fr-FR"/>
        </w:rPr>
        <w:t xml:space="preserve"> folosi în amestecuri pentru îmbunătățirea calității biocombustibililor solizi din plante erbacee.</w:t>
      </w:r>
    </w:p>
    <w:p w:rsidR="000C030A" w:rsidRDefault="006C27D6" w:rsidP="000C03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8</w:t>
      </w:r>
      <w:r w:rsidR="000C030A" w:rsidRPr="0016506A">
        <w:rPr>
          <w:rFonts w:ascii="Times New Roman" w:hAnsi="Times New Roman"/>
          <w:sz w:val="24"/>
          <w:szCs w:val="24"/>
          <w:lang w:val="fr-FR"/>
        </w:rPr>
        <w:t xml:space="preserve">. Au fost </w:t>
      </w:r>
      <w:r w:rsidR="000C030A">
        <w:rPr>
          <w:rFonts w:ascii="Times New Roman" w:hAnsi="Times New Roman"/>
          <w:sz w:val="24"/>
          <w:szCs w:val="24"/>
          <w:lang w:val="fr-FR"/>
        </w:rPr>
        <w:t>înregistrate la AGEPI 2 cereri de brevet de soi de plantă și o cerere de invenție de scurtă durată și transmise la testare oficială 2 soiuri noi.</w:t>
      </w:r>
    </w:p>
    <w:p w:rsidR="000C030A" w:rsidRPr="004A6793" w:rsidRDefault="006C27D6" w:rsidP="000C030A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9</w:t>
      </w:r>
      <w:bookmarkStart w:id="0" w:name="_GoBack"/>
      <w:bookmarkEnd w:id="0"/>
      <w:r w:rsidR="000C030A" w:rsidRPr="00D07D48">
        <w:rPr>
          <w:rFonts w:ascii="Times New Roman" w:hAnsi="Times New Roman"/>
          <w:bCs/>
          <w:kern w:val="32"/>
          <w:sz w:val="24"/>
          <w:szCs w:val="24"/>
        </w:rPr>
        <w:t xml:space="preserve">.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Realizările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ştiinţifice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colectivului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pro</w:t>
      </w:r>
      <w:r w:rsidR="000C030A">
        <w:rPr>
          <w:rFonts w:ascii="Times New Roman" w:hAnsi="Times New Roman"/>
          <w:iCs/>
          <w:sz w:val="24"/>
          <w:szCs w:val="24"/>
        </w:rPr>
        <w:t>i</w:t>
      </w:r>
      <w:r w:rsidR="000C030A" w:rsidRPr="00D07D48">
        <w:rPr>
          <w:rFonts w:ascii="Times New Roman" w:hAnsi="Times New Roman"/>
          <w:iCs/>
          <w:sz w:val="24"/>
          <w:szCs w:val="24"/>
        </w:rPr>
        <w:t>ectului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au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fost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prezentate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cadrul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a </w:t>
      </w:r>
      <w:r w:rsidR="000C030A">
        <w:rPr>
          <w:rFonts w:ascii="Times New Roman" w:hAnsi="Times New Roman"/>
          <w:iCs/>
          <w:sz w:val="24"/>
          <w:szCs w:val="24"/>
        </w:rPr>
        <w:t>16</w:t>
      </w:r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>
        <w:rPr>
          <w:rFonts w:ascii="Times New Roman" w:hAnsi="Times New Roman"/>
          <w:iCs/>
          <w:sz w:val="24"/>
          <w:szCs w:val="24"/>
        </w:rPr>
        <w:t>manifestări</w:t>
      </w:r>
      <w:proofErr w:type="spellEnd"/>
      <w:r w:rsidR="000C03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ştiinţifice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publicate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pregătite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r w:rsidR="000C030A">
        <w:rPr>
          <w:rFonts w:ascii="Times New Roman" w:hAnsi="Times New Roman"/>
          <w:iCs/>
          <w:sz w:val="24"/>
          <w:szCs w:val="24"/>
        </w:rPr>
        <w:t>70</w:t>
      </w:r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lucrări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ştiinţifice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inclusiv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1</w:t>
      </w:r>
      <w:r w:rsidR="000C030A">
        <w:rPr>
          <w:rFonts w:ascii="Times New Roman" w:hAnsi="Times New Roman"/>
          <w:iCs/>
          <w:sz w:val="24"/>
          <w:szCs w:val="24"/>
        </w:rPr>
        <w:t>2</w:t>
      </w:r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lucrări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reviste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WoS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Collection,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expuse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cadrul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a </w:t>
      </w:r>
      <w:r w:rsidR="000C030A">
        <w:rPr>
          <w:rFonts w:ascii="Times New Roman" w:hAnsi="Times New Roman"/>
          <w:iCs/>
          <w:sz w:val="24"/>
          <w:szCs w:val="24"/>
        </w:rPr>
        <w:t>3</w:t>
      </w:r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saloane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internaţionale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invenţii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/>
          <w:iCs/>
          <w:sz w:val="24"/>
          <w:szCs w:val="24"/>
        </w:rPr>
        <w:t>EuroInvent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, </w:t>
      </w:r>
      <w:r w:rsidR="000C030A" w:rsidRPr="00D07D48">
        <w:rPr>
          <w:rFonts w:ascii="Times New Roman" w:hAnsi="Times New Roman"/>
          <w:i/>
          <w:iCs/>
          <w:sz w:val="24"/>
          <w:szCs w:val="24"/>
        </w:rPr>
        <w:t>INVENTICA</w:t>
      </w:r>
      <w:proofErr w:type="gramStart"/>
      <w:r w:rsidR="000C030A" w:rsidRPr="00D07D48">
        <w:rPr>
          <w:rFonts w:ascii="Times New Roman" w:hAnsi="Times New Roman"/>
          <w:iCs/>
          <w:sz w:val="24"/>
          <w:szCs w:val="24"/>
        </w:rPr>
        <w:t xml:space="preserve">, </w:t>
      </w:r>
      <w:r w:rsidR="000C030A" w:rsidRPr="00D07D4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gramEnd"/>
      <w:r w:rsidR="000C030A" w:rsidRPr="00D07D48">
        <w:rPr>
          <w:rFonts w:ascii="Times New Roman" w:hAnsi="Times New Roman"/>
          <w:i/>
          <w:iCs/>
          <w:color w:val="000000"/>
          <w:sz w:val="24"/>
          <w:szCs w:val="24"/>
        </w:rPr>
        <w:t>,TRAIAN VUIA</w:t>
      </w:r>
      <w:r w:rsidR="000C030A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="000C030A" w:rsidRPr="00D07D48">
        <w:rPr>
          <w:rFonts w:ascii="Times New Roman" w:hAnsi="Times New Roman"/>
          <w:iCs/>
          <w:color w:val="000000"/>
          <w:sz w:val="24"/>
          <w:szCs w:val="24"/>
        </w:rPr>
        <w:t xml:space="preserve"> din </w:t>
      </w:r>
      <w:proofErr w:type="spellStart"/>
      <w:r w:rsidR="000C030A" w:rsidRPr="00D07D48">
        <w:rPr>
          <w:rFonts w:ascii="Times New Roman" w:hAnsi="Times New Roman"/>
          <w:iCs/>
          <w:color w:val="000000"/>
          <w:sz w:val="24"/>
          <w:szCs w:val="24"/>
        </w:rPr>
        <w:t>România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menţionate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cu </w:t>
      </w:r>
      <w:r w:rsidR="000C030A">
        <w:rPr>
          <w:rFonts w:ascii="Times New Roman" w:hAnsi="Times New Roman"/>
          <w:iCs/>
          <w:sz w:val="24"/>
          <w:szCs w:val="24"/>
        </w:rPr>
        <w:t>5</w:t>
      </w:r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medalii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aur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, 2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medalie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argint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, </w:t>
      </w:r>
      <w:r w:rsidR="000C030A">
        <w:rPr>
          <w:rFonts w:ascii="Times New Roman" w:hAnsi="Times New Roman"/>
          <w:iCs/>
          <w:sz w:val="24"/>
          <w:szCs w:val="24"/>
        </w:rPr>
        <w:t>1</w:t>
      </w:r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medalie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bronz</w:t>
      </w:r>
      <w:proofErr w:type="spellEnd"/>
      <w:r w:rsidR="000C030A">
        <w:rPr>
          <w:rFonts w:ascii="Times New Roman" w:hAnsi="Times New Roman"/>
          <w:iCs/>
          <w:sz w:val="24"/>
          <w:szCs w:val="24"/>
        </w:rPr>
        <w:t>,</w:t>
      </w:r>
      <w:r w:rsidR="000C030A" w:rsidRPr="00D07D48">
        <w:rPr>
          <w:rFonts w:ascii="Times New Roman" w:hAnsi="Times New Roman"/>
          <w:iCs/>
          <w:sz w:val="24"/>
          <w:szCs w:val="24"/>
        </w:rPr>
        <w:t xml:space="preserve"> 1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premiu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special</w:t>
      </w:r>
      <w:r w:rsidR="000C03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>
        <w:rPr>
          <w:rFonts w:ascii="Times New Roman" w:hAnsi="Times New Roman"/>
          <w:iCs/>
          <w:sz w:val="24"/>
          <w:szCs w:val="24"/>
        </w:rPr>
        <w:t>și</w:t>
      </w:r>
      <w:proofErr w:type="spellEnd"/>
      <w:r w:rsidR="000C030A">
        <w:rPr>
          <w:rFonts w:ascii="Times New Roman" w:hAnsi="Times New Roman"/>
          <w:iCs/>
          <w:sz w:val="24"/>
          <w:szCs w:val="24"/>
        </w:rPr>
        <w:t xml:space="preserve"> 2 </w:t>
      </w:r>
      <w:proofErr w:type="spellStart"/>
      <w:r w:rsidR="000C030A">
        <w:rPr>
          <w:rFonts w:ascii="Times New Roman" w:hAnsi="Times New Roman"/>
          <w:iCs/>
          <w:sz w:val="24"/>
          <w:szCs w:val="24"/>
        </w:rPr>
        <w:t>d</w:t>
      </w:r>
      <w:r w:rsidR="000C030A" w:rsidRPr="00E55F05">
        <w:rPr>
          <w:rFonts w:ascii="Times New Roman" w:hAnsi="Times New Roman"/>
          <w:iCs/>
          <w:sz w:val="24"/>
          <w:szCs w:val="24"/>
        </w:rPr>
        <w:t>iplom</w:t>
      </w:r>
      <w:r w:rsidR="000C030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0C030A" w:rsidRPr="00E55F0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0C030A" w:rsidRPr="00E55F05">
        <w:rPr>
          <w:rFonts w:ascii="Times New Roman" w:hAnsi="Times New Roman"/>
          <w:iCs/>
          <w:sz w:val="24"/>
          <w:szCs w:val="24"/>
        </w:rPr>
        <w:t>excelență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prezentate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0C030A" w:rsidRPr="00D07D48">
        <w:rPr>
          <w:rFonts w:ascii="Times New Roman" w:hAnsi="Times New Roman"/>
          <w:iCs/>
          <w:sz w:val="24"/>
          <w:szCs w:val="24"/>
        </w:rPr>
        <w:t xml:space="preserve"> </w:t>
      </w:r>
      <w:r w:rsidR="000C030A">
        <w:rPr>
          <w:rFonts w:ascii="Times New Roman" w:hAnsi="Times New Roman"/>
          <w:sz w:val="24"/>
          <w:szCs w:val="24"/>
        </w:rPr>
        <w:t>3</w:t>
      </w:r>
      <w:r w:rsidR="000C030A" w:rsidRPr="00D07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30A" w:rsidRPr="00D07D48">
        <w:rPr>
          <w:rFonts w:ascii="Times New Roman" w:hAnsi="Times New Roman"/>
          <w:sz w:val="24"/>
          <w:szCs w:val="24"/>
        </w:rPr>
        <w:t>emisiuni</w:t>
      </w:r>
      <w:proofErr w:type="spellEnd"/>
      <w:r w:rsidR="000C030A" w:rsidRPr="00D07D48">
        <w:rPr>
          <w:rFonts w:ascii="Times New Roman" w:hAnsi="Times New Roman"/>
          <w:sz w:val="24"/>
          <w:szCs w:val="24"/>
        </w:rPr>
        <w:t xml:space="preserve"> TV/Radio.</w:t>
      </w:r>
    </w:p>
    <w:p w:rsidR="001365AA" w:rsidRDefault="001365AA"/>
    <w:sectPr w:rsidR="0013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7"/>
    <w:rsid w:val="000C030A"/>
    <w:rsid w:val="001365AA"/>
    <w:rsid w:val="002F190C"/>
    <w:rsid w:val="0059259D"/>
    <w:rsid w:val="006C27D6"/>
    <w:rsid w:val="00940D37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2022-11-18T11:43:00Z</cp:lastPrinted>
  <dcterms:created xsi:type="dcterms:W3CDTF">2022-11-18T11:39:00Z</dcterms:created>
  <dcterms:modified xsi:type="dcterms:W3CDTF">2022-11-18T11:43:00Z</dcterms:modified>
</cp:coreProperties>
</file>