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78" w:rsidRPr="00BB4C2C" w:rsidRDefault="00DF3778" w:rsidP="00DF3778">
      <w:pPr>
        <w:widowControl w:val="0"/>
        <w:tabs>
          <w:tab w:val="left" w:pos="2940"/>
        </w:tabs>
        <w:spacing w:after="0" w:line="276" w:lineRule="auto"/>
        <w:jc w:val="both"/>
        <w:rPr>
          <w:rFonts w:ascii="Times New Roman" w:hAnsi="Times New Roman"/>
          <w:sz w:val="24"/>
          <w:szCs w:val="24"/>
          <w:lang w:val="ro-RO"/>
        </w:rPr>
      </w:pPr>
      <w:proofErr w:type="spellStart"/>
      <w:r w:rsidRPr="00BB4C2C">
        <w:rPr>
          <w:rFonts w:ascii="Times New Roman" w:hAnsi="Times New Roman"/>
          <w:sz w:val="24"/>
          <w:szCs w:val="24"/>
        </w:rPr>
        <w:t>Proiectul</w:t>
      </w:r>
      <w:proofErr w:type="spellEnd"/>
      <w:r w:rsidRPr="00BB4C2C">
        <w:rPr>
          <w:rFonts w:ascii="Times New Roman" w:hAnsi="Times New Roman"/>
          <w:sz w:val="24"/>
          <w:szCs w:val="24"/>
        </w:rPr>
        <w:t xml:space="preserve"> din </w:t>
      </w:r>
      <w:proofErr w:type="spellStart"/>
      <w:r w:rsidRPr="00BB4C2C">
        <w:rPr>
          <w:rFonts w:ascii="Times New Roman" w:hAnsi="Times New Roman"/>
          <w:sz w:val="24"/>
          <w:szCs w:val="24"/>
        </w:rPr>
        <w:t>cadrul</w:t>
      </w:r>
      <w:proofErr w:type="spellEnd"/>
      <w:r w:rsidRPr="00BB4C2C">
        <w:rPr>
          <w:rFonts w:ascii="Times New Roman" w:hAnsi="Times New Roman"/>
          <w:sz w:val="24"/>
          <w:szCs w:val="24"/>
        </w:rPr>
        <w:t xml:space="preserve"> </w:t>
      </w:r>
      <w:proofErr w:type="spellStart"/>
      <w:r w:rsidRPr="00BB4C2C">
        <w:rPr>
          <w:rFonts w:ascii="Times New Roman" w:hAnsi="Times New Roman"/>
          <w:sz w:val="24"/>
          <w:szCs w:val="24"/>
        </w:rPr>
        <w:t>Programului</w:t>
      </w:r>
      <w:proofErr w:type="spellEnd"/>
      <w:r w:rsidRPr="00BB4C2C">
        <w:rPr>
          <w:rFonts w:ascii="Times New Roman" w:hAnsi="Times New Roman"/>
          <w:sz w:val="24"/>
          <w:szCs w:val="24"/>
        </w:rPr>
        <w:t xml:space="preserve"> de Stat (2020-2023) "</w:t>
      </w:r>
      <w:r w:rsidRPr="00BB4C2C">
        <w:rPr>
          <w:rFonts w:ascii="Times New Roman" w:hAnsi="Times New Roman"/>
          <w:sz w:val="24"/>
          <w:szCs w:val="24"/>
          <w:lang w:val="ro-RO"/>
        </w:rPr>
        <w:t>Managementul politraumei</w:t>
      </w:r>
      <w:r w:rsidRPr="00BB4C2C">
        <w:rPr>
          <w:rFonts w:ascii="Times New Roman" w:hAnsi="Times New Roman"/>
          <w:sz w:val="24"/>
          <w:szCs w:val="24"/>
        </w:rPr>
        <w:t xml:space="preserve">: </w:t>
      </w:r>
      <w:proofErr w:type="spellStart"/>
      <w:r w:rsidRPr="00BB4C2C">
        <w:rPr>
          <w:rFonts w:ascii="Times New Roman" w:hAnsi="Times New Roman"/>
          <w:sz w:val="24"/>
          <w:szCs w:val="24"/>
        </w:rPr>
        <w:t>prog</w:t>
      </w:r>
      <w:proofErr w:type="spellEnd"/>
      <w:r w:rsidRPr="00BB4C2C">
        <w:rPr>
          <w:rFonts w:ascii="Times New Roman" w:hAnsi="Times New Roman"/>
          <w:sz w:val="24"/>
          <w:szCs w:val="24"/>
          <w:lang w:val="ro-RO"/>
        </w:rPr>
        <w:t>ramul naţional de acordare a asistenţei medicale specializate pacienţilor politraumatizaţi în RM</w:t>
      </w:r>
      <w:r w:rsidRPr="00BB4C2C">
        <w:rPr>
          <w:rFonts w:ascii="Times New Roman" w:hAnsi="Times New Roman"/>
          <w:sz w:val="24"/>
          <w:szCs w:val="24"/>
        </w:rPr>
        <w:t xml:space="preserve">" cu </w:t>
      </w:r>
      <w:proofErr w:type="spellStart"/>
      <w:r w:rsidRPr="00BB4C2C">
        <w:rPr>
          <w:rFonts w:ascii="Times New Roman" w:hAnsi="Times New Roman"/>
          <w:sz w:val="24"/>
          <w:szCs w:val="24"/>
        </w:rPr>
        <w:t>cifrul</w:t>
      </w:r>
      <w:proofErr w:type="spellEnd"/>
      <w:r w:rsidRPr="00BB4C2C">
        <w:rPr>
          <w:rFonts w:ascii="Times New Roman" w:hAnsi="Times New Roman"/>
          <w:sz w:val="24"/>
          <w:szCs w:val="24"/>
        </w:rPr>
        <w:t xml:space="preserve"> 20.80009.8007.07,</w:t>
      </w:r>
      <w:r w:rsidRPr="00BB4C2C">
        <w:rPr>
          <w:rFonts w:ascii="Times New Roman" w:hAnsi="Times New Roman"/>
          <w:sz w:val="24"/>
          <w:szCs w:val="24"/>
          <w:lang w:val="ro-RO"/>
        </w:rPr>
        <w:t xml:space="preserve"> etapa III - anul 2022. </w:t>
      </w:r>
      <w:proofErr w:type="spellStart"/>
      <w:r w:rsidRPr="00BB4C2C">
        <w:rPr>
          <w:rFonts w:ascii="Times New Roman" w:hAnsi="Times New Roman"/>
          <w:bCs/>
          <w:kern w:val="32"/>
          <w:sz w:val="24"/>
          <w:szCs w:val="24"/>
        </w:rPr>
        <w:t>Scopul</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etapei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anuale</w:t>
      </w:r>
      <w:proofErr w:type="spellEnd"/>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RO"/>
        </w:rPr>
        <w:t>î</w:t>
      </w:r>
      <w:proofErr w:type="spellStart"/>
      <w:r w:rsidRPr="00BB4C2C">
        <w:rPr>
          <w:rFonts w:ascii="Times New Roman" w:hAnsi="Times New Roman"/>
          <w:bCs/>
          <w:kern w:val="32"/>
          <w:sz w:val="24"/>
          <w:szCs w:val="24"/>
        </w:rPr>
        <w:t>mbunătăţirea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şi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implementarea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tehnologiilor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moderne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tactica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chirurgicală</w:t>
      </w:r>
      <w:proofErr w:type="spellEnd"/>
      <w:r w:rsidRPr="00BB4C2C">
        <w:rPr>
          <w:rFonts w:ascii="Times New Roman" w:hAnsi="Times New Roman"/>
          <w:bCs/>
          <w:kern w:val="32"/>
          <w:sz w:val="24"/>
          <w:szCs w:val="24"/>
        </w:rPr>
        <w:t xml:space="preserve"> a </w:t>
      </w:r>
      <w:proofErr w:type="spellStart"/>
      <w:r w:rsidRPr="00BB4C2C">
        <w:rPr>
          <w:rFonts w:ascii="Times New Roman" w:hAnsi="Times New Roman"/>
          <w:bCs/>
          <w:kern w:val="32"/>
          <w:sz w:val="24"/>
          <w:szCs w:val="24"/>
        </w:rPr>
        <w:t>pacienţilor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politraumatizaţi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cazul</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predominării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traumei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aparatului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locomotor</w:t>
      </w:r>
      <w:proofErr w:type="spellEnd"/>
      <w:r w:rsidRPr="00BB4C2C">
        <w:rPr>
          <w:rFonts w:ascii="Times New Roman" w:hAnsi="Times New Roman"/>
          <w:bCs/>
          <w:kern w:val="32"/>
          <w:sz w:val="24"/>
          <w:szCs w:val="24"/>
        </w:rPr>
        <w:t xml:space="preserve">. </w:t>
      </w:r>
    </w:p>
    <w:p w:rsidR="00DF3778" w:rsidRPr="00BB4C2C" w:rsidRDefault="00DF3778" w:rsidP="00DF3778">
      <w:pPr>
        <w:widowControl w:val="0"/>
        <w:tabs>
          <w:tab w:val="left" w:pos="567"/>
        </w:tabs>
        <w:spacing w:after="0" w:line="276" w:lineRule="auto"/>
        <w:jc w:val="both"/>
        <w:rPr>
          <w:rFonts w:ascii="Times New Roman" w:hAnsi="Times New Roman"/>
          <w:bCs/>
          <w:kern w:val="32"/>
          <w:sz w:val="24"/>
          <w:szCs w:val="24"/>
        </w:rPr>
      </w:pPr>
      <w:proofErr w:type="spellStart"/>
      <w:r w:rsidRPr="00BB4C2C">
        <w:rPr>
          <w:rFonts w:ascii="Times New Roman" w:hAnsi="Times New Roman"/>
          <w:bCs/>
          <w:kern w:val="32"/>
          <w:sz w:val="24"/>
          <w:szCs w:val="24"/>
        </w:rPr>
        <w:t>Traumatismul</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aparatului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locomotor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cadrul</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politraumatismelor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reprezintă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una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dintre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cele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mai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dificile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probleme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chirurgie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constituie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mai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mult</w:t>
      </w:r>
      <w:proofErr w:type="spellEnd"/>
      <w:r w:rsidRPr="00BB4C2C">
        <w:rPr>
          <w:rFonts w:ascii="Times New Roman" w:hAnsi="Times New Roman"/>
          <w:bCs/>
          <w:kern w:val="32"/>
          <w:sz w:val="24"/>
          <w:szCs w:val="24"/>
        </w:rPr>
        <w:t xml:space="preserve"> de 76% din </w:t>
      </w:r>
      <w:proofErr w:type="spellStart"/>
      <w:r w:rsidRPr="00BB4C2C">
        <w:rPr>
          <w:rFonts w:ascii="Times New Roman" w:hAnsi="Times New Roman"/>
          <w:bCs/>
          <w:kern w:val="32"/>
          <w:sz w:val="24"/>
          <w:szCs w:val="24"/>
        </w:rPr>
        <w:t>numărul</w:t>
      </w:r>
      <w:proofErr w:type="spellEnd"/>
      <w:r w:rsidRPr="00BB4C2C">
        <w:rPr>
          <w:rFonts w:ascii="Times New Roman" w:hAnsi="Times New Roman"/>
          <w:bCs/>
          <w:kern w:val="32"/>
          <w:sz w:val="24"/>
          <w:szCs w:val="24"/>
        </w:rPr>
        <w:t xml:space="preserve"> total de </w:t>
      </w:r>
      <w:proofErr w:type="spellStart"/>
      <w:r w:rsidRPr="00BB4C2C">
        <w:rPr>
          <w:rFonts w:ascii="Times New Roman" w:hAnsi="Times New Roman"/>
          <w:bCs/>
          <w:kern w:val="32"/>
          <w:sz w:val="24"/>
          <w:szCs w:val="24"/>
        </w:rPr>
        <w:t>cazuri</w:t>
      </w:r>
      <w:proofErr w:type="spellEnd"/>
      <w:r w:rsidRPr="00BB4C2C">
        <w:rPr>
          <w:rFonts w:ascii="Times New Roman" w:hAnsi="Times New Roman"/>
          <w:bCs/>
          <w:kern w:val="32"/>
          <w:sz w:val="24"/>
          <w:szCs w:val="24"/>
        </w:rPr>
        <w:t xml:space="preserve">. O </w:t>
      </w:r>
      <w:proofErr w:type="spellStart"/>
      <w:r w:rsidRPr="00BB4C2C">
        <w:rPr>
          <w:rFonts w:ascii="Times New Roman" w:hAnsi="Times New Roman"/>
          <w:bCs/>
          <w:kern w:val="32"/>
          <w:sz w:val="24"/>
          <w:szCs w:val="24"/>
        </w:rPr>
        <w:t>astfel</w:t>
      </w:r>
      <w:proofErr w:type="spellEnd"/>
      <w:r w:rsidRPr="00BB4C2C">
        <w:rPr>
          <w:rFonts w:ascii="Times New Roman" w:hAnsi="Times New Roman"/>
          <w:bCs/>
          <w:kern w:val="32"/>
          <w:sz w:val="24"/>
          <w:szCs w:val="24"/>
        </w:rPr>
        <w:t xml:space="preserve"> de </w:t>
      </w:r>
      <w:proofErr w:type="spellStart"/>
      <w:r w:rsidRPr="00BB4C2C">
        <w:rPr>
          <w:rFonts w:ascii="Times New Roman" w:hAnsi="Times New Roman"/>
          <w:bCs/>
          <w:kern w:val="32"/>
          <w:sz w:val="24"/>
          <w:szCs w:val="24"/>
        </w:rPr>
        <w:t>atenție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sporită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acordată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politraumatismului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este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datorată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creșterii</w:t>
      </w:r>
      <w:proofErr w:type="spellEnd"/>
      <w:r w:rsidRPr="00BB4C2C">
        <w:rPr>
          <w:rFonts w:ascii="Times New Roman" w:hAnsi="Times New Roman"/>
          <w:bCs/>
          <w:kern w:val="32"/>
          <w:sz w:val="24"/>
          <w:szCs w:val="24"/>
        </w:rPr>
        <w:t xml:space="preserve"> intense a </w:t>
      </w:r>
      <w:proofErr w:type="spellStart"/>
      <w:r w:rsidRPr="00BB4C2C">
        <w:rPr>
          <w:rFonts w:ascii="Times New Roman" w:hAnsi="Times New Roman"/>
          <w:bCs/>
          <w:kern w:val="32"/>
          <w:sz w:val="24"/>
          <w:szCs w:val="24"/>
        </w:rPr>
        <w:t>numărului</w:t>
      </w:r>
      <w:proofErr w:type="spellEnd"/>
      <w:r w:rsidRPr="00BB4C2C">
        <w:rPr>
          <w:rFonts w:ascii="Times New Roman" w:hAnsi="Times New Roman"/>
          <w:bCs/>
          <w:kern w:val="32"/>
          <w:sz w:val="24"/>
          <w:szCs w:val="24"/>
        </w:rPr>
        <w:t xml:space="preserve"> de </w:t>
      </w:r>
      <w:proofErr w:type="spellStart"/>
      <w:r w:rsidRPr="00BB4C2C">
        <w:rPr>
          <w:rFonts w:ascii="Times New Roman" w:hAnsi="Times New Roman"/>
          <w:bCs/>
          <w:kern w:val="32"/>
          <w:sz w:val="24"/>
          <w:szCs w:val="24"/>
        </w:rPr>
        <w:t>cazuri</w:t>
      </w:r>
      <w:proofErr w:type="spellEnd"/>
      <w:r w:rsidRPr="00BB4C2C">
        <w:rPr>
          <w:rFonts w:ascii="Times New Roman" w:hAnsi="Times New Roman"/>
          <w:bCs/>
          <w:kern w:val="32"/>
          <w:sz w:val="24"/>
          <w:szCs w:val="24"/>
        </w:rPr>
        <w:t xml:space="preserve"> clinic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fiecare</w:t>
      </w:r>
      <w:proofErr w:type="spellEnd"/>
      <w:r w:rsidRPr="00BB4C2C">
        <w:rPr>
          <w:rFonts w:ascii="Times New Roman" w:hAnsi="Times New Roman"/>
          <w:bCs/>
          <w:kern w:val="32"/>
          <w:sz w:val="24"/>
          <w:szCs w:val="24"/>
        </w:rPr>
        <w:t xml:space="preserve"> an, </w:t>
      </w:r>
      <w:proofErr w:type="spellStart"/>
      <w:r w:rsidRPr="00BB4C2C">
        <w:rPr>
          <w:rFonts w:ascii="Times New Roman" w:hAnsi="Times New Roman"/>
          <w:bCs/>
          <w:kern w:val="32"/>
          <w:sz w:val="24"/>
          <w:szCs w:val="24"/>
        </w:rPr>
        <w:t>iar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rezultatele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tratamentului</w:t>
      </w:r>
      <w:proofErr w:type="spellEnd"/>
      <w:r w:rsidRPr="00BB4C2C">
        <w:rPr>
          <w:rFonts w:ascii="Times New Roman" w:hAnsi="Times New Roman"/>
          <w:bCs/>
          <w:kern w:val="32"/>
          <w:sz w:val="24"/>
          <w:szCs w:val="24"/>
        </w:rPr>
        <w:t xml:space="preserve"> nu au </w:t>
      </w:r>
      <w:proofErr w:type="spellStart"/>
      <w:r w:rsidRPr="00BB4C2C">
        <w:rPr>
          <w:rFonts w:ascii="Times New Roman" w:hAnsi="Times New Roman"/>
          <w:bCs/>
          <w:kern w:val="32"/>
          <w:sz w:val="24"/>
          <w:szCs w:val="24"/>
        </w:rPr>
        <w:t>întotdeauna</w:t>
      </w:r>
      <w:proofErr w:type="spellEnd"/>
      <w:r w:rsidRPr="00BB4C2C">
        <w:rPr>
          <w:rFonts w:ascii="Times New Roman" w:hAnsi="Times New Roman"/>
          <w:bCs/>
          <w:kern w:val="32"/>
          <w:sz w:val="24"/>
          <w:szCs w:val="24"/>
        </w:rPr>
        <w:t xml:space="preserve"> un final </w:t>
      </w:r>
      <w:proofErr w:type="spellStart"/>
      <w:r w:rsidRPr="00BB4C2C">
        <w:rPr>
          <w:rFonts w:ascii="Times New Roman" w:hAnsi="Times New Roman"/>
          <w:bCs/>
          <w:kern w:val="32"/>
          <w:sz w:val="24"/>
          <w:szCs w:val="24"/>
        </w:rPr>
        <w:t>pozitiv</w:t>
      </w:r>
      <w:proofErr w:type="spellEnd"/>
      <w:r w:rsidRPr="00BB4C2C">
        <w:rPr>
          <w:rFonts w:ascii="Times New Roman" w:hAnsi="Times New Roman"/>
          <w:bCs/>
          <w:kern w:val="32"/>
          <w:sz w:val="24"/>
          <w:szCs w:val="24"/>
        </w:rPr>
        <w:t xml:space="preserve">. O </w:t>
      </w:r>
      <w:proofErr w:type="spellStart"/>
      <w:r w:rsidRPr="00BB4C2C">
        <w:rPr>
          <w:rFonts w:ascii="Times New Roman" w:hAnsi="Times New Roman"/>
          <w:bCs/>
          <w:kern w:val="32"/>
          <w:sz w:val="24"/>
          <w:szCs w:val="24"/>
        </w:rPr>
        <w:t>dificultate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deosebită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privind</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tratamentul</w:t>
      </w:r>
      <w:proofErr w:type="spellEnd"/>
      <w:r w:rsidRPr="00BB4C2C">
        <w:rPr>
          <w:rFonts w:ascii="Times New Roman" w:hAnsi="Times New Roman"/>
          <w:bCs/>
          <w:kern w:val="32"/>
          <w:sz w:val="24"/>
          <w:szCs w:val="24"/>
        </w:rPr>
        <w:t xml:space="preserve"> chirurgical al </w:t>
      </w:r>
      <w:proofErr w:type="spellStart"/>
      <w:r w:rsidRPr="00BB4C2C">
        <w:rPr>
          <w:rFonts w:ascii="Times New Roman" w:hAnsi="Times New Roman"/>
          <w:bCs/>
          <w:kern w:val="32"/>
          <w:sz w:val="24"/>
          <w:szCs w:val="24"/>
        </w:rPr>
        <w:t>pacienților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politraumatizați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prezintă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cazurile</w:t>
      </w:r>
      <w:proofErr w:type="spellEnd"/>
      <w:r w:rsidRPr="00BB4C2C">
        <w:rPr>
          <w:rFonts w:ascii="Times New Roman" w:hAnsi="Times New Roman"/>
          <w:bCs/>
          <w:kern w:val="32"/>
          <w:sz w:val="24"/>
          <w:szCs w:val="24"/>
        </w:rPr>
        <w:t xml:space="preserve"> de </w:t>
      </w:r>
      <w:proofErr w:type="spellStart"/>
      <w:r w:rsidRPr="00BB4C2C">
        <w:rPr>
          <w:rFonts w:ascii="Times New Roman" w:hAnsi="Times New Roman"/>
          <w:bCs/>
          <w:kern w:val="32"/>
          <w:sz w:val="24"/>
          <w:szCs w:val="24"/>
        </w:rPr>
        <w:t>fracturi</w:t>
      </w:r>
      <w:proofErr w:type="spellEnd"/>
      <w:r w:rsidRPr="00BB4C2C">
        <w:rPr>
          <w:rFonts w:ascii="Times New Roman" w:hAnsi="Times New Roman"/>
          <w:bCs/>
          <w:kern w:val="32"/>
          <w:sz w:val="24"/>
          <w:szCs w:val="24"/>
        </w:rPr>
        <w:t xml:space="preserve"> multiple ale </w:t>
      </w:r>
      <w:proofErr w:type="spellStart"/>
      <w:r w:rsidRPr="00BB4C2C">
        <w:rPr>
          <w:rFonts w:ascii="Times New Roman" w:hAnsi="Times New Roman"/>
          <w:bCs/>
          <w:kern w:val="32"/>
          <w:sz w:val="24"/>
          <w:szCs w:val="24"/>
        </w:rPr>
        <w:t>oaselor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lungi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și</w:t>
      </w:r>
      <w:proofErr w:type="spellEnd"/>
      <w:r w:rsidRPr="00BB4C2C">
        <w:rPr>
          <w:rFonts w:ascii="Times New Roman" w:hAnsi="Times New Roman"/>
          <w:bCs/>
          <w:kern w:val="32"/>
          <w:sz w:val="24"/>
          <w:szCs w:val="24"/>
        </w:rPr>
        <w:t xml:space="preserve"> ale </w:t>
      </w:r>
      <w:proofErr w:type="spellStart"/>
      <w:r w:rsidRPr="00BB4C2C">
        <w:rPr>
          <w:rFonts w:ascii="Times New Roman" w:hAnsi="Times New Roman"/>
          <w:bCs/>
          <w:kern w:val="32"/>
          <w:sz w:val="24"/>
          <w:szCs w:val="24"/>
        </w:rPr>
        <w:t>pelvisului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asociate</w:t>
      </w:r>
      <w:proofErr w:type="spellEnd"/>
      <w:r w:rsidRPr="00BB4C2C">
        <w:rPr>
          <w:rFonts w:ascii="Times New Roman" w:hAnsi="Times New Roman"/>
          <w:bCs/>
          <w:kern w:val="32"/>
          <w:sz w:val="24"/>
          <w:szCs w:val="24"/>
        </w:rPr>
        <w:t xml:space="preserve"> cu </w:t>
      </w:r>
      <w:proofErr w:type="spellStart"/>
      <w:r w:rsidRPr="00BB4C2C">
        <w:rPr>
          <w:rFonts w:ascii="Times New Roman" w:hAnsi="Times New Roman"/>
          <w:bCs/>
          <w:kern w:val="32"/>
          <w:sz w:val="24"/>
          <w:szCs w:val="24"/>
        </w:rPr>
        <w:t>traumatismul</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organelor</w:t>
      </w:r>
      <w:proofErr w:type="spellEnd"/>
      <w:r w:rsidRPr="00BB4C2C">
        <w:rPr>
          <w:rFonts w:ascii="Times New Roman" w:hAnsi="Times New Roman"/>
          <w:bCs/>
          <w:kern w:val="32"/>
          <w:sz w:val="24"/>
          <w:szCs w:val="24"/>
        </w:rPr>
        <w:t xml:space="preserve"> interne, </w:t>
      </w:r>
      <w:proofErr w:type="spellStart"/>
      <w:r w:rsidRPr="00BB4C2C">
        <w:rPr>
          <w:rFonts w:ascii="Times New Roman" w:hAnsi="Times New Roman"/>
          <w:bCs/>
          <w:kern w:val="32"/>
          <w:sz w:val="24"/>
          <w:szCs w:val="24"/>
        </w:rPr>
        <w:t>având</w:t>
      </w:r>
      <w:proofErr w:type="spellEnd"/>
      <w:r w:rsidRPr="00BB4C2C">
        <w:rPr>
          <w:rFonts w:ascii="Times New Roman" w:hAnsi="Times New Roman"/>
          <w:bCs/>
          <w:kern w:val="32"/>
          <w:sz w:val="24"/>
          <w:szCs w:val="24"/>
        </w:rPr>
        <w:t xml:space="preserve"> un </w:t>
      </w:r>
      <w:proofErr w:type="spellStart"/>
      <w:r w:rsidRPr="00BB4C2C">
        <w:rPr>
          <w:rFonts w:ascii="Times New Roman" w:hAnsi="Times New Roman"/>
          <w:bCs/>
          <w:kern w:val="32"/>
          <w:sz w:val="24"/>
          <w:szCs w:val="24"/>
        </w:rPr>
        <w:t>scor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ridicat</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scala</w:t>
      </w:r>
      <w:proofErr w:type="spellEnd"/>
      <w:r w:rsidRPr="00BB4C2C">
        <w:rPr>
          <w:rFonts w:ascii="Times New Roman" w:hAnsi="Times New Roman"/>
          <w:bCs/>
          <w:kern w:val="32"/>
          <w:sz w:val="24"/>
          <w:szCs w:val="24"/>
        </w:rPr>
        <w:t xml:space="preserve"> de gravitate a </w:t>
      </w:r>
      <w:proofErr w:type="spellStart"/>
      <w:r w:rsidRPr="00BB4C2C">
        <w:rPr>
          <w:rFonts w:ascii="Times New Roman" w:hAnsi="Times New Roman"/>
          <w:bCs/>
          <w:kern w:val="32"/>
          <w:sz w:val="24"/>
          <w:szCs w:val="24"/>
        </w:rPr>
        <w:t>leziunilor</w:t>
      </w:r>
      <w:proofErr w:type="spellEnd"/>
      <w:r w:rsidRPr="00BB4C2C">
        <w:rPr>
          <w:rFonts w:ascii="Times New Roman" w:hAnsi="Times New Roman"/>
          <w:bCs/>
          <w:kern w:val="32"/>
          <w:sz w:val="24"/>
          <w:szCs w:val="24"/>
        </w:rPr>
        <w:t xml:space="preserve"> (ISS de la 25 la 48 de </w:t>
      </w:r>
      <w:proofErr w:type="spellStart"/>
      <w:r w:rsidRPr="00BB4C2C">
        <w:rPr>
          <w:rFonts w:ascii="Times New Roman" w:hAnsi="Times New Roman"/>
          <w:bCs/>
          <w:kern w:val="32"/>
          <w:sz w:val="24"/>
          <w:szCs w:val="24"/>
        </w:rPr>
        <w:t>puncte</w:t>
      </w:r>
      <w:proofErr w:type="spellEnd"/>
      <w:r w:rsidRPr="00BB4C2C">
        <w:rPr>
          <w:rFonts w:ascii="Times New Roman" w:hAnsi="Times New Roman"/>
          <w:bCs/>
          <w:kern w:val="32"/>
          <w:sz w:val="24"/>
          <w:szCs w:val="24"/>
        </w:rPr>
        <w:t>).</w:t>
      </w:r>
    </w:p>
    <w:p w:rsidR="00DF3778" w:rsidRPr="00BB4C2C" w:rsidRDefault="00DF3778" w:rsidP="00DF3778">
      <w:pPr>
        <w:widowControl w:val="0"/>
        <w:spacing w:after="0" w:line="276" w:lineRule="auto"/>
        <w:jc w:val="both"/>
        <w:outlineLvl w:val="0"/>
        <w:rPr>
          <w:rFonts w:ascii="Times New Roman" w:hAnsi="Times New Roman"/>
          <w:bCs/>
          <w:kern w:val="32"/>
          <w:sz w:val="24"/>
          <w:szCs w:val="24"/>
        </w:rPr>
      </w:pPr>
      <w:proofErr w:type="spellStart"/>
      <w:r w:rsidRPr="00BB4C2C">
        <w:rPr>
          <w:rFonts w:ascii="Times New Roman" w:hAnsi="Times New Roman"/>
          <w:bCs/>
          <w:kern w:val="32"/>
          <w:sz w:val="24"/>
          <w:szCs w:val="24"/>
        </w:rPr>
        <w:t>Pentru</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îndeplinirea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sarcinilor</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stabilite</w:t>
      </w:r>
      <w:proofErr w:type="spellEnd"/>
      <w:r w:rsidRPr="00BB4C2C">
        <w:rPr>
          <w:rFonts w:ascii="Times New Roman" w:hAnsi="Times New Roman"/>
          <w:bCs/>
          <w:kern w:val="32"/>
          <w:sz w:val="24"/>
          <w:szCs w:val="24"/>
        </w:rPr>
        <w:t xml:space="preserve"> s-a </w:t>
      </w:r>
      <w:proofErr w:type="spellStart"/>
      <w:r w:rsidRPr="00BB4C2C">
        <w:rPr>
          <w:rFonts w:ascii="Times New Roman" w:hAnsi="Times New Roman"/>
          <w:bCs/>
          <w:kern w:val="32"/>
          <w:sz w:val="24"/>
          <w:szCs w:val="24"/>
        </w:rPr>
        <w:t>efectuat</w:t>
      </w:r>
      <w:proofErr w:type="spellEnd"/>
      <w:r w:rsidRPr="00BB4C2C">
        <w:rPr>
          <w:rFonts w:ascii="Times New Roman" w:hAnsi="Times New Roman"/>
          <w:bCs/>
          <w:kern w:val="32"/>
          <w:sz w:val="24"/>
          <w:szCs w:val="24"/>
        </w:rPr>
        <w:t xml:space="preserve"> a</w:t>
      </w:r>
      <w:r w:rsidRPr="00BB4C2C">
        <w:rPr>
          <w:rFonts w:ascii="Times New Roman" w:hAnsi="Times New Roman"/>
          <w:bCs/>
          <w:kern w:val="32"/>
          <w:sz w:val="24"/>
          <w:szCs w:val="24"/>
          <w:lang w:val="ro-MO"/>
        </w:rPr>
        <w:t>naliza rezultatelor tratamentului pacienților politraumatizați, conform studiilor clinice</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retrospective (n=24) și prospective (n=40). În al doilea lot de pacienți asistența medicală specializată era acordată în perioada precoce (de către</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 xml:space="preserve">medicii-specialiști de la Institutul de Medicină Urgentă prin intermediul liniei de </w:t>
      </w:r>
      <w:r w:rsidRPr="00BB4C2C">
        <w:rPr>
          <w:rFonts w:ascii="Times New Roman" w:hAnsi="Times New Roman"/>
          <w:bCs/>
          <w:kern w:val="32"/>
          <w:sz w:val="24"/>
          <w:szCs w:val="24"/>
        </w:rPr>
        <w:t>“</w:t>
      </w:r>
      <w:r w:rsidRPr="00BB4C2C">
        <w:rPr>
          <w:rFonts w:ascii="Times New Roman" w:hAnsi="Times New Roman"/>
          <w:bCs/>
          <w:kern w:val="32"/>
          <w:sz w:val="24"/>
          <w:szCs w:val="24"/>
          <w:lang w:val="ro-MO"/>
        </w:rPr>
        <w:t>aviație sanitară”</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(n=12) care se deplasau în spitalele raionale, cu</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 xml:space="preserve">transferul intrespitalicesc ulterior), deaceea durata tratamentului în staționar a fost mai scurtă </w:t>
      </w:r>
      <w:r>
        <w:rPr>
          <w:rFonts w:ascii="Times New Roman" w:hAnsi="Times New Roman"/>
          <w:bCs/>
          <w:kern w:val="32"/>
          <w:sz w:val="24"/>
          <w:szCs w:val="24"/>
          <w:lang w:val="ro-MO"/>
        </w:rPr>
        <w:t>(cu 17%</w:t>
      </w:r>
      <w:r w:rsidRPr="00BB4C2C">
        <w:rPr>
          <w:rFonts w:ascii="Times New Roman" w:hAnsi="Times New Roman"/>
          <w:bCs/>
          <w:kern w:val="32"/>
          <w:sz w:val="24"/>
          <w:szCs w:val="24"/>
          <w:lang w:val="ro-MO"/>
        </w:rPr>
        <w:t>) și rezultatele tratamentului au fost semnificativ mai bune decât în ​​primul grup (retrospectiv). Au</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fost stabilite indicațiile privind osteosinteza precoce și tardivă a fracturilor oaselor lungi. A fost</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aprobată tactica de tratament a frac</w:t>
      </w:r>
      <w:r>
        <w:rPr>
          <w:rFonts w:ascii="Times New Roman" w:hAnsi="Times New Roman"/>
          <w:bCs/>
          <w:kern w:val="32"/>
          <w:sz w:val="24"/>
          <w:szCs w:val="24"/>
          <w:lang w:val="ro-MO"/>
        </w:rPr>
        <w:t xml:space="preserve">turilor multiple ale </w:t>
      </w:r>
      <w:proofErr w:type="spellStart"/>
      <w:r>
        <w:rPr>
          <w:rFonts w:ascii="Times New Roman" w:hAnsi="Times New Roman"/>
          <w:bCs/>
          <w:kern w:val="32"/>
          <w:sz w:val="24"/>
          <w:szCs w:val="24"/>
        </w:rPr>
        <w:t>membri</w:t>
      </w:r>
      <w:proofErr w:type="spellEnd"/>
      <w:r w:rsidRPr="00BB4C2C">
        <w:rPr>
          <w:rFonts w:ascii="Times New Roman" w:hAnsi="Times New Roman"/>
          <w:bCs/>
          <w:kern w:val="32"/>
          <w:sz w:val="24"/>
          <w:szCs w:val="24"/>
          <w:lang w:val="ro-MO"/>
        </w:rPr>
        <w:t>lor pelvine la pacienții</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politraumatizați. S-a constatat că după stabilizarea minim-invazivă a fracturilor multiple</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hemodinamica pacienților a revenit în primele ore la un nivel sigur, ceea ce a făcut posibilă reducerea</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semnificativă a cantității de transfuzie de sânge și a permis continuarea intervențiilor chirurgicale la</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necesitate. S-a înregistrat același nivel privind perioada de formare a calusului osos, după stabilizarea</w:t>
      </w:r>
      <w:r w:rsidRPr="00BB4C2C">
        <w:rPr>
          <w:rFonts w:ascii="Times New Roman" w:hAnsi="Times New Roman"/>
          <w:bCs/>
          <w:kern w:val="32"/>
          <w:sz w:val="24"/>
          <w:szCs w:val="24"/>
        </w:rPr>
        <w:t xml:space="preserve"> </w:t>
      </w:r>
      <w:r>
        <w:rPr>
          <w:rFonts w:ascii="Times New Roman" w:hAnsi="Times New Roman"/>
          <w:bCs/>
          <w:kern w:val="32"/>
          <w:sz w:val="24"/>
          <w:szCs w:val="24"/>
          <w:lang w:val="ro-MO"/>
        </w:rPr>
        <w:t>inelului pelvin (tip B -63,51±2,1 zile, tip C 59,66±</w:t>
      </w:r>
      <w:r w:rsidRPr="00BB4C2C">
        <w:rPr>
          <w:rFonts w:ascii="Times New Roman" w:hAnsi="Times New Roman"/>
          <w:bCs/>
          <w:kern w:val="32"/>
          <w:sz w:val="24"/>
          <w:szCs w:val="24"/>
          <w:lang w:val="ro-MO"/>
        </w:rPr>
        <w:t>1</w:t>
      </w:r>
      <w:r>
        <w:rPr>
          <w:rFonts w:ascii="Times New Roman" w:hAnsi="Times New Roman"/>
          <w:bCs/>
          <w:kern w:val="32"/>
          <w:sz w:val="24"/>
          <w:szCs w:val="24"/>
          <w:lang w:val="ro-MO"/>
        </w:rPr>
        <w:t>,1 zile) și a femurului (87,23±</w:t>
      </w:r>
      <w:r w:rsidRPr="00BB4C2C">
        <w:rPr>
          <w:rFonts w:ascii="Times New Roman" w:hAnsi="Times New Roman"/>
          <w:bCs/>
          <w:kern w:val="32"/>
          <w:sz w:val="24"/>
          <w:szCs w:val="24"/>
          <w:lang w:val="ro-MO"/>
        </w:rPr>
        <w:t>4,2 zile), cu</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fixarea corectă și stabilă a fragmentelor osoase. Au fost obținute rezultate precoce - bune (67,53%),</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satisfăcătoare (29,87%) ale tratamentului la 97,4% pacienți politraumatizați, cu leziuni</w:t>
      </w:r>
      <w:r w:rsidRPr="00BB4C2C">
        <w:rPr>
          <w:rFonts w:ascii="Times New Roman" w:hAnsi="Times New Roman"/>
          <w:bCs/>
          <w:kern w:val="32"/>
          <w:sz w:val="24"/>
          <w:szCs w:val="24"/>
        </w:rPr>
        <w:t xml:space="preserve"> </w:t>
      </w:r>
      <w:r w:rsidRPr="00BB4C2C">
        <w:rPr>
          <w:rFonts w:ascii="Times New Roman" w:hAnsi="Times New Roman"/>
          <w:bCs/>
          <w:kern w:val="32"/>
          <w:sz w:val="24"/>
          <w:szCs w:val="24"/>
          <w:lang w:val="ro-MO"/>
        </w:rPr>
        <w:t>predominante ale aparatului locomotor.</w:t>
      </w:r>
    </w:p>
    <w:p w:rsidR="009A3D7D" w:rsidRDefault="00DF3778" w:rsidP="00DF3778">
      <w:pPr>
        <w:spacing w:line="276" w:lineRule="auto"/>
        <w:jc w:val="both"/>
        <w:rPr>
          <w:rFonts w:ascii="Times New Roman" w:hAnsi="Times New Roman"/>
          <w:bCs/>
          <w:kern w:val="32"/>
          <w:sz w:val="24"/>
          <w:szCs w:val="24"/>
          <w:lang w:val="ro-RO"/>
        </w:rPr>
      </w:pPr>
      <w:r w:rsidRPr="00BB4C2C">
        <w:rPr>
          <w:rFonts w:ascii="Times New Roman" w:hAnsi="Times New Roman"/>
          <w:bCs/>
          <w:kern w:val="32"/>
          <w:sz w:val="24"/>
          <w:szCs w:val="24"/>
          <w:lang w:val="ro-MO"/>
        </w:rPr>
        <w:t xml:space="preserve">Strategia elaborată pentru tratamentul chirurgical precoce al leziunilor predominante ale aparatului locomotor, cu folosirea tehnologiilor minim invazive, și managementul adecvat al pacienților la toate etapele ale maladiei traumatice a dat un rezultat pozitiv, ceea ce face posibilă recomandarea sistemului de tratament propus pentru utilizarea pe scară largă în traumatologie. </w:t>
      </w:r>
      <w:proofErr w:type="spellStart"/>
      <w:r w:rsidRPr="00BB4C2C">
        <w:rPr>
          <w:rFonts w:ascii="Times New Roman" w:hAnsi="Times New Roman"/>
          <w:bCs/>
          <w:kern w:val="32"/>
          <w:sz w:val="24"/>
          <w:szCs w:val="24"/>
        </w:rPr>
        <w:t>Rezultatele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obținute</w:t>
      </w:r>
      <w:proofErr w:type="spellEnd"/>
      <w:r w:rsidRPr="00BB4C2C">
        <w:rPr>
          <w:rFonts w:ascii="Times New Roman" w:hAnsi="Times New Roman"/>
          <w:bCs/>
          <w:kern w:val="32"/>
          <w:sz w:val="24"/>
          <w:szCs w:val="24"/>
        </w:rPr>
        <w:t xml:space="preserve"> ale </w:t>
      </w:r>
      <w:proofErr w:type="spellStart"/>
      <w:r w:rsidRPr="00BB4C2C">
        <w:rPr>
          <w:rFonts w:ascii="Times New Roman" w:hAnsi="Times New Roman"/>
          <w:bCs/>
          <w:kern w:val="32"/>
          <w:sz w:val="24"/>
          <w:szCs w:val="24"/>
        </w:rPr>
        <w:t>c</w:t>
      </w:r>
      <w:r>
        <w:rPr>
          <w:rFonts w:ascii="Times New Roman" w:hAnsi="Times New Roman"/>
          <w:bCs/>
          <w:kern w:val="32"/>
          <w:sz w:val="24"/>
          <w:szCs w:val="24"/>
        </w:rPr>
        <w:t>ercetării</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sunt</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incluse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în</w:t>
      </w:r>
      <w:proofErr w:type="spellEnd"/>
      <w:r>
        <w:rPr>
          <w:rFonts w:ascii="Times New Roman" w:hAnsi="Times New Roman"/>
          <w:bCs/>
          <w:kern w:val="32"/>
          <w:sz w:val="24"/>
          <w:szCs w:val="24"/>
        </w:rPr>
        <w:t xml:space="preserve"> curs</w:t>
      </w:r>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pentru</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studenți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rezidenți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ai</w:t>
      </w:r>
      <w:proofErr w:type="spellEnd"/>
      <w:r w:rsidRPr="00BB4C2C">
        <w:rPr>
          <w:rFonts w:ascii="Times New Roman" w:hAnsi="Times New Roman"/>
          <w:bCs/>
          <w:kern w:val="32"/>
          <w:sz w:val="24"/>
          <w:szCs w:val="24"/>
        </w:rPr>
        <w:t xml:space="preserve"> USMF</w:t>
      </w:r>
      <w:r w:rsidRPr="00BB4C2C">
        <w:rPr>
          <w:rFonts w:ascii="Times New Roman" w:hAnsi="Times New Roman"/>
          <w:bCs/>
          <w:kern w:val="32"/>
          <w:sz w:val="24"/>
          <w:szCs w:val="24"/>
          <w:lang w:val="ro-RO"/>
        </w:rPr>
        <w:t xml:space="preserve"> „Nicolae Testemițanu”</w:t>
      </w:r>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sunt</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implementate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departamentele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clinice</w:t>
      </w:r>
      <w:proofErr w:type="spellEnd"/>
      <w:r w:rsidRPr="00BB4C2C">
        <w:rPr>
          <w:rFonts w:ascii="Times New Roman" w:hAnsi="Times New Roman"/>
          <w:bCs/>
          <w:kern w:val="32"/>
          <w:sz w:val="24"/>
          <w:szCs w:val="24"/>
        </w:rPr>
        <w:t xml:space="preserve"> ale </w:t>
      </w:r>
      <w:proofErr w:type="spellStart"/>
      <w:r w:rsidRPr="00BB4C2C">
        <w:rPr>
          <w:rFonts w:ascii="Times New Roman" w:hAnsi="Times New Roman"/>
          <w:bCs/>
          <w:kern w:val="32"/>
          <w:sz w:val="24"/>
          <w:szCs w:val="24"/>
        </w:rPr>
        <w:t>Institutului</w:t>
      </w:r>
      <w:proofErr w:type="spellEnd"/>
      <w:r w:rsidRPr="00BB4C2C">
        <w:rPr>
          <w:rFonts w:ascii="Times New Roman" w:hAnsi="Times New Roman"/>
          <w:bCs/>
          <w:kern w:val="32"/>
          <w:sz w:val="24"/>
          <w:szCs w:val="24"/>
        </w:rPr>
        <w:t xml:space="preserve"> de </w:t>
      </w:r>
      <w:proofErr w:type="spellStart"/>
      <w:r w:rsidRPr="00BB4C2C">
        <w:rPr>
          <w:rFonts w:ascii="Times New Roman" w:hAnsi="Times New Roman"/>
          <w:bCs/>
          <w:kern w:val="32"/>
          <w:sz w:val="24"/>
          <w:szCs w:val="24"/>
        </w:rPr>
        <w:t>Medicină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Urgentă</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alte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instituții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medicale</w:t>
      </w:r>
      <w:proofErr w:type="spellEnd"/>
      <w:r w:rsidRPr="00BB4C2C">
        <w:rPr>
          <w:rFonts w:ascii="Times New Roman" w:hAnsi="Times New Roman"/>
          <w:bCs/>
          <w:kern w:val="32"/>
          <w:sz w:val="24"/>
          <w:szCs w:val="24"/>
        </w:rPr>
        <w:t xml:space="preserve">. </w:t>
      </w:r>
      <w:proofErr w:type="spellStart"/>
      <w:r>
        <w:rPr>
          <w:rFonts w:ascii="Times New Roman" w:hAnsi="Times New Roman"/>
          <w:bCs/>
          <w:kern w:val="32"/>
          <w:sz w:val="24"/>
          <w:szCs w:val="24"/>
        </w:rPr>
        <w:t>Membrii</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echipei</w:t>
      </w:r>
      <w:proofErr w:type="spellEnd"/>
      <w:r>
        <w:rPr>
          <w:rFonts w:ascii="Times New Roman" w:hAnsi="Times New Roman"/>
          <w:bCs/>
          <w:kern w:val="32"/>
          <w:sz w:val="24"/>
          <w:szCs w:val="24"/>
        </w:rPr>
        <w:t xml:space="preserve"> de </w:t>
      </w:r>
      <w:proofErr w:type="spellStart"/>
      <w:r>
        <w:rPr>
          <w:rFonts w:ascii="Times New Roman" w:hAnsi="Times New Roman"/>
          <w:bCs/>
          <w:kern w:val="32"/>
          <w:sz w:val="24"/>
          <w:szCs w:val="24"/>
        </w:rPr>
        <w:t>cercetare</w:t>
      </w:r>
      <w:proofErr w:type="spellEnd"/>
      <w:r>
        <w:rPr>
          <w:rFonts w:ascii="Times New Roman" w:hAnsi="Times New Roman"/>
          <w:bCs/>
          <w:kern w:val="32"/>
          <w:sz w:val="24"/>
          <w:szCs w:val="24"/>
        </w:rPr>
        <w:t xml:space="preserve"> au </w:t>
      </w:r>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participat</w:t>
      </w:r>
      <w:proofErr w:type="spellEnd"/>
      <w:r w:rsidRPr="00BB4C2C">
        <w:rPr>
          <w:rFonts w:ascii="Times New Roman" w:hAnsi="Times New Roman"/>
          <w:bCs/>
          <w:kern w:val="32"/>
          <w:sz w:val="24"/>
          <w:szCs w:val="24"/>
        </w:rPr>
        <w:t xml:space="preserve"> la curs „</w:t>
      </w:r>
      <w:proofErr w:type="spellStart"/>
      <w:r w:rsidRPr="00BB4C2C">
        <w:rPr>
          <w:rFonts w:ascii="Times New Roman" w:hAnsi="Times New Roman"/>
          <w:bCs/>
          <w:kern w:val="32"/>
          <w:sz w:val="24"/>
          <w:szCs w:val="24"/>
        </w:rPr>
        <w:t>Politrauma</w:t>
      </w:r>
      <w:proofErr w:type="spellEnd"/>
      <w:r w:rsidRPr="00BB4C2C">
        <w:rPr>
          <w:rFonts w:ascii="Times New Roman" w:hAnsi="Times New Roman"/>
          <w:bCs/>
          <w:kern w:val="32"/>
          <w:sz w:val="24"/>
          <w:szCs w:val="24"/>
        </w:rPr>
        <w:t>” (</w:t>
      </w:r>
      <w:proofErr w:type="spellStart"/>
      <w:r w:rsidRPr="00BB4C2C">
        <w:rPr>
          <w:rFonts w:ascii="Times New Roman" w:hAnsi="Times New Roman"/>
          <w:bCs/>
          <w:kern w:val="32"/>
          <w:sz w:val="24"/>
          <w:szCs w:val="24"/>
        </w:rPr>
        <w:t>România</w:t>
      </w:r>
      <w:proofErr w:type="spellEnd"/>
      <w:r w:rsidRPr="00BB4C2C">
        <w:rPr>
          <w:rFonts w:ascii="Times New Roman" w:hAnsi="Times New Roman"/>
          <w:bCs/>
          <w:kern w:val="32"/>
          <w:sz w:val="24"/>
          <w:szCs w:val="24"/>
        </w:rPr>
        <w:t xml:space="preserve">), ale </w:t>
      </w:r>
      <w:proofErr w:type="spellStart"/>
      <w:r w:rsidRPr="00BB4C2C">
        <w:rPr>
          <w:rFonts w:ascii="Times New Roman" w:hAnsi="Times New Roman"/>
          <w:bCs/>
          <w:kern w:val="32"/>
          <w:sz w:val="24"/>
          <w:szCs w:val="24"/>
        </w:rPr>
        <w:t>Asociației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traumatologilor</w:t>
      </w:r>
      <w:proofErr w:type="spellEnd"/>
      <w:r w:rsidRPr="00BB4C2C">
        <w:rPr>
          <w:rFonts w:ascii="Times New Roman" w:hAnsi="Times New Roman"/>
          <w:bCs/>
          <w:kern w:val="32"/>
          <w:sz w:val="24"/>
          <w:szCs w:val="24"/>
        </w:rPr>
        <w:t xml:space="preserve"> din </w:t>
      </w:r>
      <w:proofErr w:type="spellStart"/>
      <w:r w:rsidRPr="00BB4C2C">
        <w:rPr>
          <w:rFonts w:ascii="Times New Roman" w:hAnsi="Times New Roman"/>
          <w:bCs/>
          <w:kern w:val="32"/>
          <w:sz w:val="24"/>
          <w:szCs w:val="24"/>
        </w:rPr>
        <w:t>Moscova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Rezultatele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cercetării</w:t>
      </w:r>
      <w:proofErr w:type="spellEnd"/>
      <w:r w:rsidRPr="00BB4C2C">
        <w:rPr>
          <w:rFonts w:ascii="Times New Roman" w:hAnsi="Times New Roman"/>
          <w:bCs/>
          <w:kern w:val="32"/>
          <w:sz w:val="24"/>
          <w:szCs w:val="24"/>
        </w:rPr>
        <w:t xml:space="preserve"> au </w:t>
      </w:r>
      <w:proofErr w:type="spellStart"/>
      <w:r w:rsidRPr="00BB4C2C">
        <w:rPr>
          <w:rFonts w:ascii="Times New Roman" w:hAnsi="Times New Roman"/>
          <w:bCs/>
          <w:kern w:val="32"/>
          <w:sz w:val="24"/>
          <w:szCs w:val="24"/>
        </w:rPr>
        <w:t>fost</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reflectate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în</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publicații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naționale</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internaționale</w:t>
      </w:r>
      <w:proofErr w:type="spellEnd"/>
      <w:r w:rsidRPr="00BB4C2C">
        <w:rPr>
          <w:rFonts w:ascii="Times New Roman" w:hAnsi="Times New Roman"/>
          <w:bCs/>
          <w:kern w:val="32"/>
          <w:sz w:val="24"/>
          <w:szCs w:val="24"/>
        </w:rPr>
        <w:t xml:space="preserve"> (29 de </w:t>
      </w:r>
      <w:proofErr w:type="spellStart"/>
      <w:r w:rsidRPr="00BB4C2C">
        <w:rPr>
          <w:rFonts w:ascii="Times New Roman" w:hAnsi="Times New Roman"/>
          <w:bCs/>
          <w:kern w:val="32"/>
          <w:sz w:val="24"/>
          <w:szCs w:val="24"/>
        </w:rPr>
        <w:t>lucrări</w:t>
      </w:r>
      <w:proofErr w:type="spellEnd"/>
      <w:r w:rsidRPr="00BB4C2C">
        <w:rPr>
          <w:rFonts w:ascii="Times New Roman" w:hAnsi="Times New Roman"/>
          <w:bCs/>
          <w:kern w:val="32"/>
          <w:sz w:val="24"/>
          <w:szCs w:val="24"/>
        </w:rPr>
        <w:t xml:space="preserve">), au </w:t>
      </w:r>
      <w:proofErr w:type="spellStart"/>
      <w:r w:rsidRPr="00BB4C2C">
        <w:rPr>
          <w:rFonts w:ascii="Times New Roman" w:hAnsi="Times New Roman"/>
          <w:bCs/>
          <w:kern w:val="32"/>
          <w:sz w:val="24"/>
          <w:szCs w:val="24"/>
        </w:rPr>
        <w:t>fost</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prezentate</w:t>
      </w:r>
      <w:proofErr w:type="spellEnd"/>
      <w:r w:rsidRPr="00BB4C2C">
        <w:rPr>
          <w:rFonts w:ascii="Times New Roman" w:hAnsi="Times New Roman"/>
          <w:bCs/>
          <w:kern w:val="32"/>
          <w:sz w:val="24"/>
          <w:szCs w:val="24"/>
        </w:rPr>
        <w:t xml:space="preserve"> la </w:t>
      </w:r>
      <w:proofErr w:type="spellStart"/>
      <w:r w:rsidRPr="00BB4C2C">
        <w:rPr>
          <w:rFonts w:ascii="Times New Roman" w:hAnsi="Times New Roman"/>
          <w:bCs/>
          <w:kern w:val="32"/>
          <w:sz w:val="24"/>
          <w:szCs w:val="24"/>
        </w:rPr>
        <w:t>foruri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științifice</w:t>
      </w:r>
      <w:proofErr w:type="spellEnd"/>
      <w:r w:rsidRPr="00BB4C2C">
        <w:rPr>
          <w:rFonts w:ascii="Times New Roman" w:hAnsi="Times New Roman"/>
          <w:bCs/>
          <w:kern w:val="32"/>
          <w:sz w:val="24"/>
          <w:szCs w:val="24"/>
        </w:rPr>
        <w:t xml:space="preserve">, au </w:t>
      </w:r>
      <w:proofErr w:type="spellStart"/>
      <w:r w:rsidRPr="00BB4C2C">
        <w:rPr>
          <w:rFonts w:ascii="Times New Roman" w:hAnsi="Times New Roman"/>
          <w:bCs/>
          <w:kern w:val="32"/>
          <w:sz w:val="24"/>
          <w:szCs w:val="24"/>
        </w:rPr>
        <w:t>fost</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apreciate</w:t>
      </w:r>
      <w:proofErr w:type="spellEnd"/>
      <w:r w:rsidRPr="00BB4C2C">
        <w:rPr>
          <w:rFonts w:ascii="Times New Roman" w:hAnsi="Times New Roman"/>
          <w:bCs/>
          <w:kern w:val="32"/>
          <w:sz w:val="24"/>
          <w:szCs w:val="24"/>
        </w:rPr>
        <w:t xml:space="preserve"> cu o </w:t>
      </w:r>
      <w:proofErr w:type="spellStart"/>
      <w:r w:rsidRPr="00BB4C2C">
        <w:rPr>
          <w:rFonts w:ascii="Times New Roman" w:hAnsi="Times New Roman"/>
          <w:bCs/>
          <w:kern w:val="32"/>
          <w:sz w:val="24"/>
          <w:szCs w:val="24"/>
        </w:rPr>
        <w:t>medalie</w:t>
      </w:r>
      <w:proofErr w:type="spellEnd"/>
      <w:r w:rsidRPr="00BB4C2C">
        <w:rPr>
          <w:rFonts w:ascii="Times New Roman" w:hAnsi="Times New Roman"/>
          <w:bCs/>
          <w:kern w:val="32"/>
          <w:sz w:val="24"/>
          <w:szCs w:val="24"/>
        </w:rPr>
        <w:t xml:space="preserve"> de </w:t>
      </w:r>
      <w:proofErr w:type="spellStart"/>
      <w:r w:rsidRPr="00BB4C2C">
        <w:rPr>
          <w:rFonts w:ascii="Times New Roman" w:hAnsi="Times New Roman"/>
          <w:bCs/>
          <w:kern w:val="32"/>
          <w:sz w:val="24"/>
          <w:szCs w:val="24"/>
        </w:rPr>
        <w:t>aur</w:t>
      </w:r>
      <w:proofErr w:type="spellEnd"/>
      <w:r w:rsidRPr="00BB4C2C">
        <w:rPr>
          <w:rFonts w:ascii="Times New Roman" w:hAnsi="Times New Roman"/>
          <w:bCs/>
          <w:kern w:val="32"/>
          <w:sz w:val="24"/>
          <w:szCs w:val="24"/>
        </w:rPr>
        <w:t xml:space="preserve"> la </w:t>
      </w:r>
      <w:proofErr w:type="spellStart"/>
      <w:r w:rsidRPr="00BB4C2C">
        <w:rPr>
          <w:rFonts w:ascii="Times New Roman" w:hAnsi="Times New Roman"/>
          <w:bCs/>
          <w:kern w:val="32"/>
          <w:sz w:val="24"/>
          <w:szCs w:val="24"/>
        </w:rPr>
        <w:t>expoziţia</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internaţională</w:t>
      </w:r>
      <w:proofErr w:type="spellEnd"/>
      <w:r w:rsidRPr="00BB4C2C">
        <w:rPr>
          <w:rFonts w:ascii="Times New Roman" w:hAnsi="Times New Roman"/>
          <w:bCs/>
          <w:kern w:val="32"/>
          <w:sz w:val="24"/>
          <w:szCs w:val="24"/>
        </w:rPr>
        <w:t xml:space="preserve"> “EURO INVENT-2022” </w:t>
      </w:r>
      <w:r w:rsidRPr="00BB4C2C">
        <w:rPr>
          <w:rFonts w:ascii="Times New Roman" w:hAnsi="Times New Roman"/>
          <w:bCs/>
          <w:kern w:val="32"/>
          <w:sz w:val="24"/>
          <w:szCs w:val="24"/>
          <w:lang w:val="ro-RO"/>
        </w:rPr>
        <w:t>(</w:t>
      </w:r>
      <w:proofErr w:type="spellStart"/>
      <w:r w:rsidRPr="00BB4C2C">
        <w:rPr>
          <w:rFonts w:ascii="Times New Roman" w:hAnsi="Times New Roman"/>
          <w:bCs/>
          <w:kern w:val="32"/>
          <w:sz w:val="24"/>
          <w:szCs w:val="24"/>
        </w:rPr>
        <w:t>Iași</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România</w:t>
      </w:r>
      <w:proofErr w:type="spellEnd"/>
      <w:r w:rsidRPr="00BB4C2C">
        <w:rPr>
          <w:rFonts w:ascii="Times New Roman" w:hAnsi="Times New Roman"/>
          <w:bCs/>
          <w:kern w:val="32"/>
          <w:sz w:val="24"/>
          <w:szCs w:val="24"/>
        </w:rPr>
        <w:t>)</w:t>
      </w:r>
      <w:r w:rsidRPr="00BB4C2C">
        <w:rPr>
          <w:rFonts w:ascii="Times New Roman" w:hAnsi="Times New Roman"/>
          <w:bCs/>
          <w:kern w:val="32"/>
          <w:sz w:val="24"/>
          <w:szCs w:val="24"/>
          <w:lang w:val="ro-RO"/>
        </w:rPr>
        <w:t>.</w:t>
      </w:r>
    </w:p>
    <w:p w:rsidR="00DF3778" w:rsidRDefault="00DF3778" w:rsidP="00DF3778">
      <w:pPr>
        <w:spacing w:line="276" w:lineRule="auto"/>
        <w:jc w:val="both"/>
        <w:rPr>
          <w:rFonts w:ascii="Times New Roman" w:hAnsi="Times New Roman"/>
          <w:bCs/>
          <w:kern w:val="32"/>
          <w:sz w:val="24"/>
          <w:szCs w:val="24"/>
          <w:lang w:val="ro-RO"/>
        </w:rPr>
      </w:pPr>
    </w:p>
    <w:p w:rsidR="00DF3778" w:rsidRDefault="00DF3778" w:rsidP="00DF3778">
      <w:pPr>
        <w:spacing w:line="276" w:lineRule="auto"/>
        <w:jc w:val="both"/>
        <w:rPr>
          <w:rFonts w:ascii="Times New Roman" w:hAnsi="Times New Roman"/>
          <w:bCs/>
          <w:kern w:val="32"/>
          <w:sz w:val="24"/>
          <w:szCs w:val="24"/>
          <w:lang w:val="ro-RO"/>
        </w:rPr>
      </w:pPr>
    </w:p>
    <w:p w:rsidR="00DF3778" w:rsidRDefault="00DF3778" w:rsidP="00DF3778">
      <w:pPr>
        <w:spacing w:line="276" w:lineRule="auto"/>
        <w:jc w:val="both"/>
        <w:rPr>
          <w:rFonts w:ascii="Times New Roman" w:hAnsi="Times New Roman"/>
          <w:bCs/>
          <w:kern w:val="32"/>
          <w:sz w:val="24"/>
          <w:szCs w:val="24"/>
          <w:lang w:val="ro-RO"/>
        </w:rPr>
      </w:pPr>
    </w:p>
    <w:p w:rsidR="00DF3778" w:rsidRPr="00BB4C2C" w:rsidRDefault="00DF3778" w:rsidP="00DF3778">
      <w:pPr>
        <w:widowControl w:val="0"/>
        <w:tabs>
          <w:tab w:val="left" w:pos="2940"/>
        </w:tabs>
        <w:spacing w:after="0" w:line="276" w:lineRule="auto"/>
        <w:jc w:val="both"/>
        <w:rPr>
          <w:rFonts w:ascii="Times New Roman" w:hAnsi="Times New Roman"/>
          <w:sz w:val="24"/>
          <w:szCs w:val="24"/>
        </w:rPr>
      </w:pPr>
      <w:r w:rsidRPr="00BB4C2C">
        <w:rPr>
          <w:rFonts w:ascii="Times New Roman" w:hAnsi="Times New Roman"/>
          <w:sz w:val="24"/>
          <w:szCs w:val="24"/>
        </w:rPr>
        <w:lastRenderedPageBreak/>
        <w:t>Project by State Program (2020-2023) "</w:t>
      </w:r>
      <w:r w:rsidRPr="00BB4C2C">
        <w:rPr>
          <w:rFonts w:ascii="Times New Roman" w:hAnsi="Times New Roman"/>
          <w:iCs/>
          <w:sz w:val="24"/>
          <w:szCs w:val="24"/>
        </w:rPr>
        <w:t xml:space="preserve">Management of </w:t>
      </w:r>
      <w:proofErr w:type="spellStart"/>
      <w:r w:rsidRPr="00BB4C2C">
        <w:rPr>
          <w:rFonts w:ascii="Times New Roman" w:hAnsi="Times New Roman"/>
          <w:iCs/>
          <w:sz w:val="24"/>
          <w:szCs w:val="24"/>
        </w:rPr>
        <w:t>polytrauma</w:t>
      </w:r>
      <w:proofErr w:type="spellEnd"/>
      <w:r w:rsidRPr="00BB4C2C">
        <w:rPr>
          <w:rFonts w:ascii="Times New Roman" w:hAnsi="Times New Roman"/>
          <w:iCs/>
          <w:sz w:val="24"/>
          <w:szCs w:val="24"/>
        </w:rPr>
        <w:t xml:space="preserve">: the national program for providing specialized medical assistance to </w:t>
      </w:r>
      <w:proofErr w:type="spellStart"/>
      <w:r w:rsidRPr="00BB4C2C">
        <w:rPr>
          <w:rFonts w:ascii="Times New Roman" w:hAnsi="Times New Roman"/>
          <w:iCs/>
          <w:sz w:val="24"/>
          <w:szCs w:val="24"/>
        </w:rPr>
        <w:t>polytraumatized</w:t>
      </w:r>
      <w:proofErr w:type="spellEnd"/>
      <w:r w:rsidRPr="00BB4C2C">
        <w:rPr>
          <w:rFonts w:ascii="Times New Roman" w:hAnsi="Times New Roman"/>
          <w:iCs/>
          <w:sz w:val="24"/>
          <w:szCs w:val="24"/>
        </w:rPr>
        <w:t xml:space="preserve"> patients in the Republic of Moldova</w:t>
      </w:r>
      <w:r w:rsidRPr="00BB4C2C">
        <w:rPr>
          <w:rFonts w:ascii="Times New Roman" w:hAnsi="Times New Roman"/>
          <w:sz w:val="24"/>
          <w:szCs w:val="24"/>
        </w:rPr>
        <w:t xml:space="preserve">", nr.20.80009.8007.07, stage III - year 2022. </w:t>
      </w:r>
    </w:p>
    <w:p w:rsidR="00DF3778" w:rsidRPr="00BB4C2C" w:rsidRDefault="00DF3778" w:rsidP="00DF3778">
      <w:pPr>
        <w:widowControl w:val="0"/>
        <w:tabs>
          <w:tab w:val="left" w:pos="2940"/>
        </w:tabs>
        <w:spacing w:after="0" w:line="276" w:lineRule="auto"/>
        <w:jc w:val="both"/>
        <w:rPr>
          <w:rFonts w:ascii="Times New Roman" w:hAnsi="Times New Roman"/>
          <w:bCs/>
          <w:kern w:val="32"/>
          <w:sz w:val="24"/>
          <w:szCs w:val="24"/>
        </w:rPr>
      </w:pPr>
      <w:r w:rsidRPr="00BB4C2C">
        <w:rPr>
          <w:rFonts w:ascii="Times New Roman" w:hAnsi="Times New Roman"/>
          <w:bCs/>
          <w:kern w:val="32"/>
          <w:sz w:val="24"/>
          <w:szCs w:val="24"/>
        </w:rPr>
        <w:t xml:space="preserve">The purpose of the annual stage: improvement and implementation of modern technologies in the surgical tactics of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patients, in the case of predominance of musculoskeletal system injuries. </w:t>
      </w:r>
    </w:p>
    <w:p w:rsidR="00DF3778" w:rsidRPr="00BB4C2C" w:rsidRDefault="00DF3778" w:rsidP="00DF3778">
      <w:pPr>
        <w:widowControl w:val="0"/>
        <w:tabs>
          <w:tab w:val="left" w:pos="2940"/>
        </w:tabs>
        <w:spacing w:after="0" w:line="276" w:lineRule="auto"/>
        <w:jc w:val="both"/>
        <w:rPr>
          <w:rFonts w:ascii="Times New Roman" w:hAnsi="Times New Roman"/>
          <w:bCs/>
          <w:kern w:val="32"/>
          <w:sz w:val="24"/>
          <w:szCs w:val="24"/>
        </w:rPr>
      </w:pPr>
      <w:r w:rsidRPr="00BB4C2C">
        <w:rPr>
          <w:rFonts w:ascii="Times New Roman" w:hAnsi="Times New Roman"/>
          <w:bCs/>
          <w:kern w:val="32"/>
          <w:sz w:val="24"/>
          <w:szCs w:val="24"/>
        </w:rPr>
        <w:t xml:space="preserve">The injuries of musculoskeletal system in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is one of the most difficult problems in trauma surgery and represents more than 76% of the total number of cases. Such increased attention to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is due to the intense increase of clinical cases every year, and the results of treatment are not always positive. A particular difficulty, regarding the surgical treatment of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patients, presents the cases of multiple fractures of the long bones and the pelvis, associated with internal organ trauma, having a high score on the</w:t>
      </w:r>
    </w:p>
    <w:p w:rsidR="00DF3778" w:rsidRPr="00BB4C2C" w:rsidRDefault="00DF3778" w:rsidP="00DF3778">
      <w:pPr>
        <w:widowControl w:val="0"/>
        <w:tabs>
          <w:tab w:val="left" w:pos="2940"/>
        </w:tabs>
        <w:spacing w:after="0" w:line="276" w:lineRule="auto"/>
        <w:jc w:val="both"/>
        <w:rPr>
          <w:rFonts w:ascii="Times New Roman" w:hAnsi="Times New Roman"/>
          <w:bCs/>
          <w:kern w:val="32"/>
          <w:sz w:val="24"/>
          <w:szCs w:val="24"/>
        </w:rPr>
      </w:pPr>
      <w:r w:rsidRPr="00BB4C2C">
        <w:rPr>
          <w:rFonts w:ascii="Times New Roman" w:hAnsi="Times New Roman"/>
          <w:bCs/>
          <w:kern w:val="32"/>
          <w:sz w:val="24"/>
          <w:szCs w:val="24"/>
        </w:rPr>
        <w:t xml:space="preserve">injury severity scale (ISS from 25 to 48 points). The mortality remains high, especially in </w:t>
      </w:r>
      <w:proofErr w:type="spellStart"/>
      <w:r w:rsidRPr="00BB4C2C">
        <w:rPr>
          <w:rFonts w:ascii="Times New Roman" w:hAnsi="Times New Roman"/>
          <w:bCs/>
          <w:kern w:val="32"/>
          <w:sz w:val="24"/>
          <w:szCs w:val="24"/>
        </w:rPr>
        <w:t>hemodynamically</w:t>
      </w:r>
      <w:proofErr w:type="spellEnd"/>
      <w:r w:rsidRPr="00BB4C2C">
        <w:rPr>
          <w:rFonts w:ascii="Times New Roman" w:hAnsi="Times New Roman"/>
          <w:bCs/>
          <w:kern w:val="32"/>
          <w:sz w:val="24"/>
          <w:szCs w:val="24"/>
        </w:rPr>
        <w:t xml:space="preserve"> unstable patients, due to massive hemorrhage and the difficulty of simul</w:t>
      </w:r>
      <w:r>
        <w:rPr>
          <w:rFonts w:ascii="Times New Roman" w:hAnsi="Times New Roman"/>
          <w:bCs/>
          <w:kern w:val="32"/>
          <w:sz w:val="24"/>
          <w:szCs w:val="24"/>
        </w:rPr>
        <w:t xml:space="preserve">taneous </w:t>
      </w:r>
      <w:proofErr w:type="spellStart"/>
      <w:r>
        <w:rPr>
          <w:rFonts w:ascii="Times New Roman" w:hAnsi="Times New Roman"/>
          <w:bCs/>
          <w:kern w:val="32"/>
          <w:sz w:val="24"/>
          <w:szCs w:val="24"/>
        </w:rPr>
        <w:t>hemostasis</w:t>
      </w:r>
      <w:proofErr w:type="spellEnd"/>
      <w:r>
        <w:rPr>
          <w:rFonts w:ascii="Times New Roman" w:hAnsi="Times New Roman"/>
          <w:bCs/>
          <w:kern w:val="32"/>
          <w:sz w:val="24"/>
          <w:szCs w:val="24"/>
        </w:rPr>
        <w:t xml:space="preserve"> of all sites of bleeding</w:t>
      </w:r>
      <w:r w:rsidRPr="00BB4C2C">
        <w:rPr>
          <w:rFonts w:ascii="Times New Roman" w:hAnsi="Times New Roman"/>
          <w:bCs/>
          <w:kern w:val="32"/>
          <w:sz w:val="24"/>
          <w:szCs w:val="24"/>
        </w:rPr>
        <w:t>.</w:t>
      </w:r>
    </w:p>
    <w:p w:rsidR="00DF3778" w:rsidRPr="00BB4C2C" w:rsidRDefault="00DF3778" w:rsidP="00DF3778">
      <w:pPr>
        <w:widowControl w:val="0"/>
        <w:tabs>
          <w:tab w:val="left" w:pos="2940"/>
        </w:tabs>
        <w:spacing w:after="0" w:line="276" w:lineRule="auto"/>
        <w:jc w:val="both"/>
        <w:rPr>
          <w:rFonts w:ascii="Times New Roman" w:hAnsi="Times New Roman"/>
          <w:bCs/>
          <w:kern w:val="32"/>
          <w:sz w:val="24"/>
          <w:szCs w:val="24"/>
        </w:rPr>
      </w:pPr>
      <w:r w:rsidRPr="00BB4C2C">
        <w:rPr>
          <w:rFonts w:ascii="Times New Roman" w:hAnsi="Times New Roman"/>
          <w:bCs/>
          <w:kern w:val="32"/>
          <w:sz w:val="24"/>
          <w:szCs w:val="24"/>
        </w:rPr>
        <w:t xml:space="preserve">To perform the aim of the project we </w:t>
      </w:r>
      <w:proofErr w:type="spellStart"/>
      <w:r w:rsidRPr="00BB4C2C">
        <w:rPr>
          <w:rFonts w:ascii="Times New Roman" w:hAnsi="Times New Roman"/>
          <w:bCs/>
          <w:kern w:val="32"/>
          <w:sz w:val="24"/>
          <w:szCs w:val="24"/>
        </w:rPr>
        <w:t>analysed</w:t>
      </w:r>
      <w:proofErr w:type="spellEnd"/>
      <w:r w:rsidRPr="00BB4C2C">
        <w:rPr>
          <w:rFonts w:ascii="Times New Roman" w:hAnsi="Times New Roman"/>
          <w:bCs/>
          <w:kern w:val="32"/>
          <w:sz w:val="24"/>
          <w:szCs w:val="24"/>
        </w:rPr>
        <w:t xml:space="preserve"> treatment results of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patients, according to retrospective (n=24) and prospective (n=40) clinical studies. In the 2nd group of clinical cases specialized medical assistance was performed early by the specialists from the Institute of Emergency Medicine (n=12) traveled to district hospitals, with subsequent</w:t>
      </w:r>
    </w:p>
    <w:p w:rsidR="00DF3778" w:rsidRDefault="00DF3778" w:rsidP="00DF3778">
      <w:pPr>
        <w:spacing w:line="276" w:lineRule="auto"/>
        <w:jc w:val="both"/>
        <w:rPr>
          <w:rFonts w:ascii="Times New Roman" w:hAnsi="Times New Roman"/>
          <w:bCs/>
          <w:kern w:val="32"/>
          <w:sz w:val="24"/>
          <w:szCs w:val="24"/>
          <w:lang w:val="ro-RO"/>
        </w:rPr>
      </w:pPr>
      <w:proofErr w:type="spellStart"/>
      <w:r w:rsidRPr="00BB4C2C">
        <w:rPr>
          <w:rFonts w:ascii="Times New Roman" w:hAnsi="Times New Roman"/>
          <w:bCs/>
          <w:kern w:val="32"/>
          <w:sz w:val="24"/>
          <w:szCs w:val="24"/>
        </w:rPr>
        <w:t>interhospital</w:t>
      </w:r>
      <w:proofErr w:type="spellEnd"/>
      <w:r w:rsidRPr="00BB4C2C">
        <w:rPr>
          <w:rFonts w:ascii="Times New Roman" w:hAnsi="Times New Roman"/>
          <w:bCs/>
          <w:kern w:val="32"/>
          <w:sz w:val="24"/>
          <w:szCs w:val="24"/>
        </w:rPr>
        <w:t xml:space="preserve"> transfer, that’s why the duration of inpatient treatment </w:t>
      </w:r>
      <w:r>
        <w:rPr>
          <w:rFonts w:ascii="Times New Roman" w:hAnsi="Times New Roman"/>
          <w:bCs/>
          <w:kern w:val="32"/>
          <w:sz w:val="24"/>
          <w:szCs w:val="24"/>
        </w:rPr>
        <w:t>was shorter (by 17%</w:t>
      </w:r>
      <w:r w:rsidRPr="00BB4C2C">
        <w:rPr>
          <w:rFonts w:ascii="Times New Roman" w:hAnsi="Times New Roman"/>
          <w:bCs/>
          <w:kern w:val="32"/>
          <w:sz w:val="24"/>
          <w:szCs w:val="24"/>
        </w:rPr>
        <w:t xml:space="preserve">) and the results were significantly better than in the first group (retrospective). The indications for early and late </w:t>
      </w:r>
      <w:proofErr w:type="spellStart"/>
      <w:r w:rsidRPr="00BB4C2C">
        <w:rPr>
          <w:rFonts w:ascii="Times New Roman" w:hAnsi="Times New Roman"/>
          <w:bCs/>
          <w:kern w:val="32"/>
          <w:sz w:val="24"/>
          <w:szCs w:val="24"/>
        </w:rPr>
        <w:t>osteosynthesis</w:t>
      </w:r>
      <w:proofErr w:type="spellEnd"/>
      <w:r w:rsidRPr="00BB4C2C">
        <w:rPr>
          <w:rFonts w:ascii="Times New Roman" w:hAnsi="Times New Roman"/>
          <w:bCs/>
          <w:kern w:val="32"/>
          <w:sz w:val="24"/>
          <w:szCs w:val="24"/>
        </w:rPr>
        <w:t xml:space="preserve"> of long bone fractures were established. The treatment tactics of multiple fractures of the lower extremities in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patients was approved. It was found that, after the minimally invasive stabilization of multiple fractures, the </w:t>
      </w:r>
      <w:proofErr w:type="spellStart"/>
      <w:r w:rsidRPr="00BB4C2C">
        <w:rPr>
          <w:rFonts w:ascii="Times New Roman" w:hAnsi="Times New Roman"/>
          <w:bCs/>
          <w:kern w:val="32"/>
          <w:sz w:val="24"/>
          <w:szCs w:val="24"/>
        </w:rPr>
        <w:t>hemodynamics</w:t>
      </w:r>
      <w:proofErr w:type="spellEnd"/>
      <w:r w:rsidRPr="00BB4C2C">
        <w:rPr>
          <w:rFonts w:ascii="Times New Roman" w:hAnsi="Times New Roman"/>
          <w:bCs/>
          <w:kern w:val="32"/>
          <w:sz w:val="24"/>
          <w:szCs w:val="24"/>
        </w:rPr>
        <w:t xml:space="preserve"> of the patients, returned in the first hours to a safe level, which made possible to significantly reduce the amount of transfusion and allowed the continuation of surgical treatments, if necessary. The same level was recorded regarding the period of bone callus formation, after the stabilization of the pelvic ring </w:t>
      </w:r>
      <w:r>
        <w:rPr>
          <w:rFonts w:ascii="Times New Roman" w:hAnsi="Times New Roman"/>
          <w:bCs/>
          <w:kern w:val="32"/>
          <w:sz w:val="24"/>
          <w:szCs w:val="24"/>
        </w:rPr>
        <w:t>(type B -63.51±2.1 days, type C 59.66±</w:t>
      </w:r>
      <w:r w:rsidRPr="00BB4C2C">
        <w:rPr>
          <w:rFonts w:ascii="Times New Roman" w:hAnsi="Times New Roman"/>
          <w:bCs/>
          <w:kern w:val="32"/>
          <w:sz w:val="24"/>
          <w:szCs w:val="24"/>
        </w:rPr>
        <w:t>1</w:t>
      </w:r>
      <w:r>
        <w:rPr>
          <w:rFonts w:ascii="Times New Roman" w:hAnsi="Times New Roman"/>
          <w:bCs/>
          <w:kern w:val="32"/>
          <w:sz w:val="24"/>
          <w:szCs w:val="24"/>
        </w:rPr>
        <w:t>.1 days) and the femur (87.23±</w:t>
      </w:r>
      <w:r w:rsidRPr="00BB4C2C">
        <w:rPr>
          <w:rFonts w:ascii="Times New Roman" w:hAnsi="Times New Roman"/>
          <w:bCs/>
          <w:kern w:val="32"/>
          <w:sz w:val="24"/>
          <w:szCs w:val="24"/>
        </w:rPr>
        <w:t xml:space="preserve">4.2 days), with correct and stable fixation of bone fragments. </w:t>
      </w:r>
      <w:r>
        <w:rPr>
          <w:rFonts w:ascii="Times New Roman" w:hAnsi="Times New Roman"/>
          <w:bCs/>
          <w:kern w:val="32"/>
          <w:sz w:val="24"/>
          <w:szCs w:val="24"/>
        </w:rPr>
        <w:t>The good</w:t>
      </w:r>
      <w:r w:rsidRPr="00BB4C2C">
        <w:rPr>
          <w:rFonts w:ascii="Times New Roman" w:hAnsi="Times New Roman"/>
          <w:bCs/>
          <w:kern w:val="32"/>
          <w:sz w:val="24"/>
          <w:szCs w:val="24"/>
        </w:rPr>
        <w:t xml:space="preserve"> (67.53%) and satisfactory (29.87%) early treatment results were obtained in 97.4%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patients, with predominant injuries of the musculoskeletal system. The developed strategy for the early surgical treatment of the predominant injuries of the musculoskeletal system, with the use of minimally invasive technologies, and the appropriate management of patients at all stages of the traumatic disease, gave a positive result, which makes it possible to recommend the proposed treatment tactics for widespread use in </w:t>
      </w:r>
      <w:proofErr w:type="spellStart"/>
      <w:r w:rsidRPr="00BB4C2C">
        <w:rPr>
          <w:rFonts w:ascii="Times New Roman" w:hAnsi="Times New Roman"/>
          <w:bCs/>
          <w:kern w:val="32"/>
          <w:sz w:val="24"/>
          <w:szCs w:val="24"/>
        </w:rPr>
        <w:t>traumatology</w:t>
      </w:r>
      <w:proofErr w:type="spellEnd"/>
      <w:r w:rsidRPr="00BB4C2C">
        <w:rPr>
          <w:rFonts w:ascii="Times New Roman" w:hAnsi="Times New Roman"/>
          <w:bCs/>
          <w:kern w:val="32"/>
          <w:sz w:val="24"/>
          <w:szCs w:val="24"/>
        </w:rPr>
        <w:t xml:space="preserve">. The results of the research are included in the education curriculum for students and residents of </w:t>
      </w:r>
      <w:proofErr w:type="spellStart"/>
      <w:r w:rsidRPr="00BB4C2C">
        <w:rPr>
          <w:rFonts w:ascii="Times New Roman" w:hAnsi="Times New Roman"/>
          <w:bCs/>
          <w:kern w:val="32"/>
          <w:sz w:val="24"/>
          <w:szCs w:val="24"/>
        </w:rPr>
        <w:t>SMPhU</w:t>
      </w:r>
      <w:proofErr w:type="spellEnd"/>
      <w:r w:rsidRPr="00BB4C2C">
        <w:rPr>
          <w:rFonts w:ascii="Times New Roman" w:hAnsi="Times New Roman"/>
          <w:bCs/>
          <w:kern w:val="32"/>
          <w:sz w:val="24"/>
          <w:szCs w:val="24"/>
        </w:rPr>
        <w:t xml:space="preserve"> “</w:t>
      </w:r>
      <w:proofErr w:type="spellStart"/>
      <w:r w:rsidRPr="00BB4C2C">
        <w:rPr>
          <w:rFonts w:ascii="Times New Roman" w:hAnsi="Times New Roman"/>
          <w:bCs/>
          <w:kern w:val="32"/>
          <w:sz w:val="24"/>
          <w:szCs w:val="24"/>
        </w:rPr>
        <w:t>N.Testemitanu</w:t>
      </w:r>
      <w:proofErr w:type="spellEnd"/>
      <w:r w:rsidRPr="00BB4C2C">
        <w:rPr>
          <w:rFonts w:ascii="Times New Roman" w:hAnsi="Times New Roman"/>
          <w:bCs/>
          <w:kern w:val="32"/>
          <w:sz w:val="24"/>
          <w:szCs w:val="24"/>
        </w:rPr>
        <w:t xml:space="preserve">”, are implemented in the clinical departments of Institute of Emergency Medicine. </w:t>
      </w:r>
      <w:proofErr w:type="spellStart"/>
      <w:r w:rsidRPr="00BB4C2C">
        <w:rPr>
          <w:rFonts w:ascii="Times New Roman" w:hAnsi="Times New Roman"/>
          <w:bCs/>
          <w:kern w:val="32"/>
          <w:sz w:val="24"/>
          <w:szCs w:val="24"/>
        </w:rPr>
        <w:t>Polytrauma</w:t>
      </w:r>
      <w:proofErr w:type="spellEnd"/>
      <w:r w:rsidRPr="00BB4C2C">
        <w:rPr>
          <w:rFonts w:ascii="Times New Roman" w:hAnsi="Times New Roman"/>
          <w:bCs/>
          <w:kern w:val="32"/>
          <w:sz w:val="24"/>
          <w:szCs w:val="24"/>
        </w:rPr>
        <w:t xml:space="preserve"> courses (ESTES, AO, Romania), conference of Russian trauma association was attended by the team members. The results of the study are reflected in the scientific publications (n=29), were presented at the national and international conferences, were appreciated by a gold medal at International Exhibition “EURO INVENT-2022” </w:t>
      </w:r>
      <w:r w:rsidRPr="00BB4C2C">
        <w:rPr>
          <w:rFonts w:ascii="Times New Roman" w:hAnsi="Times New Roman"/>
          <w:bCs/>
          <w:kern w:val="32"/>
          <w:sz w:val="24"/>
          <w:szCs w:val="24"/>
          <w:lang w:val="ro-RO"/>
        </w:rPr>
        <w:t>(</w:t>
      </w:r>
      <w:r w:rsidRPr="00BB4C2C">
        <w:rPr>
          <w:rFonts w:ascii="Times New Roman" w:hAnsi="Times New Roman"/>
          <w:bCs/>
          <w:kern w:val="32"/>
          <w:sz w:val="24"/>
          <w:szCs w:val="24"/>
        </w:rPr>
        <w:t>Iasi, Romania)</w:t>
      </w:r>
      <w:r w:rsidRPr="00BB4C2C">
        <w:rPr>
          <w:rFonts w:ascii="Times New Roman" w:hAnsi="Times New Roman"/>
          <w:bCs/>
          <w:kern w:val="32"/>
          <w:sz w:val="24"/>
          <w:szCs w:val="24"/>
          <w:lang w:val="ro-RO"/>
        </w:rPr>
        <w:t>.</w:t>
      </w:r>
    </w:p>
    <w:p w:rsidR="00DF3778" w:rsidRDefault="00DF3778" w:rsidP="00DF3778"/>
    <w:sectPr w:rsidR="00DF3778" w:rsidSect="009A3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DF3778"/>
    <w:rsid w:val="009A3D7D"/>
    <w:rsid w:val="00DF3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7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1080</Words>
  <Characters>6161</Characters>
  <Application>Microsoft Office Word</Application>
  <DocSecurity>0</DocSecurity>
  <Lines>51</Lines>
  <Paragraphs>14</Paragraphs>
  <ScaleCrop>false</ScaleCrop>
  <Company>SPecialiST RePack</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2022-11-17T11:00:00Z</dcterms:created>
  <dcterms:modified xsi:type="dcterms:W3CDTF">2022-11-17T11:10:00Z</dcterms:modified>
</cp:coreProperties>
</file>