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2E4B" w14:textId="6CA3E836" w:rsidR="00B26039" w:rsidRPr="00DB7212" w:rsidRDefault="00DB7212" w:rsidP="00DB7212">
      <w:pPr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DB7212">
        <w:rPr>
          <w:rFonts w:ascii="Times New Roman" w:hAnsi="Times New Roman"/>
          <w:b/>
          <w:bCs/>
          <w:sz w:val="24"/>
          <w:szCs w:val="24"/>
          <w:lang w:val="ro-MD"/>
        </w:rPr>
        <w:t>REZUMATUL</w:t>
      </w:r>
    </w:p>
    <w:p w14:paraId="6558288C" w14:textId="77777777" w:rsidR="00DB7212" w:rsidRPr="00DB7212" w:rsidRDefault="00DB7212" w:rsidP="00DB7212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ro-MD"/>
        </w:rPr>
      </w:pPr>
      <w:bookmarkStart w:id="0" w:name="_GoBack"/>
      <w:bookmarkEnd w:id="0"/>
      <w:r w:rsidRPr="00DB7212">
        <w:rPr>
          <w:rFonts w:ascii="Times New Roman" w:hAnsi="Times New Roman"/>
          <w:sz w:val="24"/>
          <w:szCs w:val="24"/>
          <w:lang w:val="ro-MD"/>
        </w:rPr>
        <w:t xml:space="preserve">În rezultatul realizării proiectului, au fost sintetizate datele experimentării în domeniul evaluării rezultatelor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şcolare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în scopul implementării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curricula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reconceptualizate în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învăţământul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general.</w:t>
      </w:r>
    </w:p>
    <w:p w14:paraId="02186DDC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 xml:space="preserve">În anul 2022 proiectul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-a adus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contribuţia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prin:</w:t>
      </w:r>
    </w:p>
    <w:p w14:paraId="7E3B5315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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 xml:space="preserve">Dezvoltarea studiului analitic al evaluării rezultatelor învățării în bază de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competenţe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pentru diverse arii curriculare, după cum urmează: </w:t>
      </w:r>
    </w:p>
    <w:p w14:paraId="44EF3562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>reconceptualizarea evaluării rezultatelor învățării în bază de competențe;</w:t>
      </w:r>
    </w:p>
    <w:p w14:paraId="27DFB89C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>unificarea și actualizarea terminologiei evaluării rezultatelor școlare prin racordare la documentele internaționale și completare cu termeni, inclusiv cu cei solicitați de contextul pandemic (evaluarea la distanță/online);</w:t>
      </w:r>
    </w:p>
    <w:p w14:paraId="4CBA0180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 xml:space="preserve">delimitarea/ajustarea definițiilor în literatura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științifico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-didactică, resursă pentru profesori la disciplinele școlare, în vederea evitării interpretărilor personalizate, cu impact direct asupra elevilor și interpretări diferențiate de la o disciplină la alta,  de la un profesor la altul; acest fapt ar permite monitorizarea terminologică la nivelul auxiliarelor didactice.</w:t>
      </w:r>
    </w:p>
    <w:p w14:paraId="16D87A9F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>elaborarea sugestiilor metodologice pentru implementarea instrumentelor de evaluare în sistemul de învățământ ca unul dintre factorii prioritari care asigură calitatea educației.</w:t>
      </w:r>
    </w:p>
    <w:p w14:paraId="09E4E78D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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 xml:space="preserve">S-a elaborat Modelul ERŞ în bază de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competenţe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pentru diverse arii curriculare, fiind abordat din perspectivele: legislativă;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științifico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-didactică; procesului educațional la zi și s-au determinat cele trei dimensiuni: teoretică, normative, praxiologică.</w:t>
      </w:r>
    </w:p>
    <w:p w14:paraId="2D93D222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</w:t>
      </w:r>
      <w:r w:rsidRPr="00DB7212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Sintezarea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Modelului ERŞ în bază de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competenţe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pentru diverse arii curriculare evaluează doar componente ale competențelor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trandisciplinare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formate elevilor și vizează doar unele conținuturi curriculare, de aceea este necesar:</w:t>
      </w:r>
    </w:p>
    <w:p w14:paraId="1AF127E3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>identificarea unui set de metode relevante de predare-învățare;</w:t>
      </w:r>
    </w:p>
    <w:p w14:paraId="3093F885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>alocarea unei durate mai mari de timp pentru realizarea sarcinilor de învățare;</w:t>
      </w:r>
    </w:p>
    <w:p w14:paraId="37B1E3FA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>determinarea instrumentelor de evaluare specifice disciplinelor din învățământul general, care facilitează activitatea cadrului didactic pentru monitorizarea și stocarea automatizată a progresului fiecărui elev.</w:t>
      </w:r>
    </w:p>
    <w:p w14:paraId="3E83C99C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>elaborarea produselor multimedia pentru o evaluare centrată pe elev și stabilirea criteriilor de evaluare;</w:t>
      </w:r>
    </w:p>
    <w:p w14:paraId="60DA2CB4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 xml:space="preserve"> modificarea/adaptarea tehnologiilor de evaluare a rezultatelor învățării;</w:t>
      </w:r>
    </w:p>
    <w:p w14:paraId="2CF1D6B9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 xml:space="preserve">oferirea de note explicative scrise, dispozitive de transcriere, de ascultare sau oricare alte dispozitive care facilitează obținerea rezultatelor academice; </w:t>
      </w:r>
    </w:p>
    <w:p w14:paraId="54C74F2C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 xml:space="preserve">oferirea unui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feed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-back permanent elevilor.</w:t>
      </w:r>
    </w:p>
    <w:p w14:paraId="7D352E43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</w:t>
      </w:r>
      <w:r w:rsidRPr="00DB7212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Relevanţa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investigaţiei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constă în fundamentarea Modelului ERŞ privind reconceptualizarea evaluării rezultatelor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şcolare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în învățământul general în contextul conceptului de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competenţă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şcolară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în scopul gestionării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asigurării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calităţii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reclamând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importanţa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implicării procesului de evaluare în vederea dezvoltării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consolidării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capacităţii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de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învăţare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.</w:t>
      </w:r>
    </w:p>
    <w:p w14:paraId="7C3CB407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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 xml:space="preserve">Modelul ERȘ prefigurează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construcţia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unei dimensiuni a evaluării, care evidențiază capacitatea elevului de a utiliza un mod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holistic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cunoştinţele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achiziţionate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abilităţi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atitudini, în scopul de a pune în aplicare un participant activ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eficient în sarcini specifice: dezvoltarea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competenţelor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.</w:t>
      </w:r>
    </w:p>
    <w:p w14:paraId="3FD35BC4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lastRenderedPageBreak/>
        <w:t>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 xml:space="preserve">Astfel cercetarea prezintă interes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valoare pentru factorii de decizie, cadrele didactice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actorii educaționali în vederea evaluării rezultatelor școlare în învățământul general - axă a procesului de evaluare a acestui nou tip de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învăţare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.</w:t>
      </w:r>
    </w:p>
    <w:p w14:paraId="2A744559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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 xml:space="preserve">Pentru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învăţământul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din Republica Moldova se impune necesitatea redefinirii, optimizări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fundamentării unor politici comprehensive, strategii/modele integratoare privind evaluarea rezultatelor școlare la distanță. </w:t>
      </w:r>
    </w:p>
    <w:p w14:paraId="49952453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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 xml:space="preserve">Rezultatele cercetării sunt aplicabile,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funcţionale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pot fi promovate cu titlu de recomandări pentru sistemul educațional din Republica Moldova.</w:t>
      </w:r>
    </w:p>
    <w:p w14:paraId="799F5872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</w:p>
    <w:p w14:paraId="7110F483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</w:p>
    <w:p w14:paraId="32814365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În ENGLEZĂ</w:t>
      </w:r>
    </w:p>
    <w:p w14:paraId="240352A2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 xml:space="preserve">As a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result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project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implementation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data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experimentation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area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school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assessment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results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order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implement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reconceptualized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curriculum in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general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education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were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synthesized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. </w:t>
      </w:r>
    </w:p>
    <w:p w14:paraId="2E85DBA2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 xml:space="preserve">In 2022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project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made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contribution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through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:</w:t>
      </w:r>
    </w:p>
    <w:p w14:paraId="604793F7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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 xml:space="preserve">The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development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analytical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study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assessment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learning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outcomes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based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competences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for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various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curricular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areas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as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follows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:</w:t>
      </w:r>
    </w:p>
    <w:p w14:paraId="35045AD3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>re-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conceptualizing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assessment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learning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outcomes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based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competencies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;</w:t>
      </w:r>
    </w:p>
    <w:p w14:paraId="031D204E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unify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update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terminology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school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assessment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results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by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connecting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international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documents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supplementing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with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terms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including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those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requested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by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pandemic context (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remote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/online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evaluation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);</w:t>
      </w:r>
    </w:p>
    <w:p w14:paraId="0F6D0709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delimitation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/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adjustment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definitions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scientific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-didactic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literature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a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resource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for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teachers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school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subjects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in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order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avoid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personalized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interpretations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with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direct impact on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students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differentiated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interpretations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from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one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discipline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another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from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one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teacher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another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;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this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would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allow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terminological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monitoring at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level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didactic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auxiliaries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.</w:t>
      </w:r>
    </w:p>
    <w:p w14:paraId="64B3AEAC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development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methodological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suggestions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for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implementation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evaluation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tools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education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system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as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one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priority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factors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ensuring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quality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Education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.</w:t>
      </w:r>
    </w:p>
    <w:p w14:paraId="5C40FB7D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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 xml:space="preserve">The ERS model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was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developed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based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competences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for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various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curricular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areas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being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approached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from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perspectives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of: legislative;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scientific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-didactic;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up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-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-date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educational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process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three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dimensions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were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determined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: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theoretical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normative,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praxiological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.</w:t>
      </w:r>
    </w:p>
    <w:p w14:paraId="43FCBFAE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</w:t>
      </w:r>
      <w:r w:rsidRPr="00DB7212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Synthesis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ERS Model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based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competences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for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various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curricular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areas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evaluates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only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components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transdisciplinary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competences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formed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students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targets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only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some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curricular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contents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it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necessary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:</w:t>
      </w:r>
    </w:p>
    <w:p w14:paraId="525244CF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identification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a set of relevant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teaching-learning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methods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;</w:t>
      </w:r>
    </w:p>
    <w:p w14:paraId="3926A7CB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allocating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a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longer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duration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time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carry out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learning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tasks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;</w:t>
      </w:r>
    </w:p>
    <w:p w14:paraId="1AFFF47C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determining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evaluation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tools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specific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subjects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in general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education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which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facilitate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activity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teacher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for monitoring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automated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storage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each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student's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progress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.</w:t>
      </w:r>
    </w:p>
    <w:p w14:paraId="6852F570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development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multimedia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products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for a student-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centered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assessment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establishment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assessment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criteria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;</w:t>
      </w:r>
    </w:p>
    <w:p w14:paraId="519EB2F6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modification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/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adaptation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technologies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for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assessment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learning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outcomes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;</w:t>
      </w:r>
    </w:p>
    <w:p w14:paraId="50446913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providing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written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explanatory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notes,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transcription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devices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listening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devices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other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devices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that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facilitate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achievement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academic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results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; </w:t>
      </w:r>
    </w:p>
    <w:p w14:paraId="6B7FD258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•</w:t>
      </w:r>
      <w:r w:rsidRPr="00DB7212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providing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a permanent feedback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students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.</w:t>
      </w:r>
    </w:p>
    <w:p w14:paraId="21B56F02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lastRenderedPageBreak/>
        <w:t xml:space="preserve">The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relevance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investigation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lies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substantiation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ERS Model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regarding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reconceptualization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school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assessment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results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in general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education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context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concept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school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competence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in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order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manage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ensure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quality,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highlighting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importance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involving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evaluation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process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order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develop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strengthen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learning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capacity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.</w:t>
      </w:r>
    </w:p>
    <w:p w14:paraId="48706F13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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 xml:space="preserve">The ERȘ model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foreshadows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construction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a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dimension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assessment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which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highlights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student's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ability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use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a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holistic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way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acquired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knowledge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skills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attitudes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in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order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implement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an active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effective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participant in specific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tasks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: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competence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development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.</w:t>
      </w:r>
    </w:p>
    <w:p w14:paraId="1C621375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</w:t>
      </w:r>
      <w:r w:rsidRPr="00DB7212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Thus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research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interest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value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for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decision-makers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teachers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educational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actors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order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evaluate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school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results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in general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education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- axis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evaluation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process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this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new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type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learning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.</w:t>
      </w:r>
    </w:p>
    <w:p w14:paraId="79912407" w14:textId="77777777" w:rsidR="00DB7212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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 xml:space="preserve">For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education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Republic of Moldova, it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is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necessary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redefine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optimize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substantiate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comprehensive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policies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integrative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strategies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>/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models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regarding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evaluation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distance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school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results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. </w:t>
      </w:r>
    </w:p>
    <w:p w14:paraId="25FDF947" w14:textId="5020070B" w:rsidR="00300CCC" w:rsidRPr="00DB7212" w:rsidRDefault="00DB7212" w:rsidP="00DB721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B7212">
        <w:rPr>
          <w:rFonts w:ascii="Times New Roman" w:hAnsi="Times New Roman"/>
          <w:sz w:val="24"/>
          <w:szCs w:val="24"/>
          <w:lang w:val="ro-MD"/>
        </w:rPr>
        <w:t></w:t>
      </w:r>
      <w:r w:rsidRPr="00DB7212">
        <w:rPr>
          <w:rFonts w:ascii="Times New Roman" w:hAnsi="Times New Roman"/>
          <w:sz w:val="24"/>
          <w:szCs w:val="24"/>
          <w:lang w:val="ro-MD"/>
        </w:rPr>
        <w:tab/>
        <w:t xml:space="preserve">The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results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research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are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applicable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functional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can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be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promoted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as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recommendations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for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educational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system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DB7212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DB7212">
        <w:rPr>
          <w:rFonts w:ascii="Times New Roman" w:hAnsi="Times New Roman"/>
          <w:sz w:val="24"/>
          <w:szCs w:val="24"/>
          <w:lang w:val="ro-MD"/>
        </w:rPr>
        <w:t xml:space="preserve"> Republic of Moldova.</w:t>
      </w:r>
    </w:p>
    <w:sectPr w:rsidR="00300CCC" w:rsidRPr="00DB7212" w:rsidSect="00E7171F">
      <w:pgSz w:w="11905" w:h="16837"/>
      <w:pgMar w:top="1418" w:right="567" w:bottom="1418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488"/>
    <w:multiLevelType w:val="multilevel"/>
    <w:tmpl w:val="577CA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CA0299"/>
    <w:multiLevelType w:val="hybridMultilevel"/>
    <w:tmpl w:val="52107FA8"/>
    <w:lvl w:ilvl="0" w:tplc="B0FC35EC">
      <w:start w:val="7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D1506"/>
    <w:multiLevelType w:val="hybridMultilevel"/>
    <w:tmpl w:val="7876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2A9B"/>
    <w:multiLevelType w:val="multilevel"/>
    <w:tmpl w:val="5FF48BCE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DA0664"/>
    <w:multiLevelType w:val="hybridMultilevel"/>
    <w:tmpl w:val="AC5CE8C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D313B26"/>
    <w:multiLevelType w:val="hybridMultilevel"/>
    <w:tmpl w:val="B77A782A"/>
    <w:lvl w:ilvl="0" w:tplc="D5E8B2C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B15F08"/>
    <w:multiLevelType w:val="hybridMultilevel"/>
    <w:tmpl w:val="EBB621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14A5CC7"/>
    <w:multiLevelType w:val="hybridMultilevel"/>
    <w:tmpl w:val="05BA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5854"/>
    <w:multiLevelType w:val="hybridMultilevel"/>
    <w:tmpl w:val="9950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E079F"/>
    <w:multiLevelType w:val="hybridMultilevel"/>
    <w:tmpl w:val="376C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96"/>
    <w:rsid w:val="00300CCC"/>
    <w:rsid w:val="00500896"/>
    <w:rsid w:val="00B26039"/>
    <w:rsid w:val="00DB7212"/>
    <w:rsid w:val="00E7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6646"/>
  <w15:chartTrackingRefBased/>
  <w15:docId w15:val="{87E55289-D8ED-484D-B2EC-172B8977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60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Golubitchi Silvia</dc:creator>
  <cp:keywords/>
  <dc:description/>
  <cp:lastModifiedBy>Golubitchi Silvia</cp:lastModifiedBy>
  <cp:revision>3</cp:revision>
  <dcterms:created xsi:type="dcterms:W3CDTF">2022-11-22T10:46:00Z</dcterms:created>
  <dcterms:modified xsi:type="dcterms:W3CDTF">2022-11-22T10:53:00Z</dcterms:modified>
</cp:coreProperties>
</file>