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3D9" w:rsidRDefault="004E41DC" w:rsidP="009533D9">
      <w:pPr>
        <w:tabs>
          <w:tab w:val="left" w:pos="2940"/>
        </w:tabs>
        <w:spacing w:after="0" w:line="240" w:lineRule="auto"/>
        <w:jc w:val="center"/>
        <w:rPr>
          <w:rFonts w:ascii="Times New Roman" w:hAnsi="Times New Roman"/>
          <w:sz w:val="24"/>
          <w:szCs w:val="24"/>
          <w:u w:val="single"/>
          <w:lang w:val="ro-MO"/>
        </w:rPr>
      </w:pPr>
      <w:r w:rsidRPr="004E4B90">
        <w:rPr>
          <w:rFonts w:ascii="Times New Roman" w:hAnsi="Times New Roman"/>
          <w:b/>
          <w:bCs/>
          <w:sz w:val="24"/>
          <w:szCs w:val="24"/>
          <w:lang w:val="ro-MO"/>
        </w:rPr>
        <w:t>“EFICIENTIZAREA</w:t>
      </w:r>
      <w:r>
        <w:rPr>
          <w:rFonts w:ascii="Times New Roman" w:hAnsi="Times New Roman"/>
          <w:b/>
          <w:bCs/>
          <w:sz w:val="24"/>
          <w:szCs w:val="24"/>
          <w:lang w:val="ro-MO"/>
        </w:rPr>
        <w:t xml:space="preserve"> </w:t>
      </w:r>
      <w:r w:rsidRPr="004E4B90">
        <w:rPr>
          <w:rFonts w:ascii="Times New Roman" w:hAnsi="Times New Roman"/>
          <w:b/>
          <w:bCs/>
          <w:sz w:val="24"/>
          <w:szCs w:val="24"/>
          <w:lang w:val="ro-MO"/>
        </w:rPr>
        <w:t>UTILIZĂRII</w:t>
      </w:r>
      <w:r>
        <w:rPr>
          <w:rFonts w:ascii="Times New Roman" w:hAnsi="Times New Roman"/>
          <w:b/>
          <w:bCs/>
          <w:sz w:val="24"/>
          <w:szCs w:val="24"/>
          <w:lang w:val="ro-MO"/>
        </w:rPr>
        <w:t xml:space="preserve"> </w:t>
      </w:r>
      <w:r w:rsidRPr="004E4B90">
        <w:rPr>
          <w:rFonts w:ascii="Times New Roman" w:hAnsi="Times New Roman"/>
          <w:b/>
          <w:bCs/>
          <w:sz w:val="24"/>
          <w:szCs w:val="24"/>
          <w:lang w:val="ro-MO"/>
        </w:rPr>
        <w:t>RESURSELOR</w:t>
      </w:r>
      <w:r>
        <w:rPr>
          <w:rFonts w:ascii="Times New Roman" w:hAnsi="Times New Roman"/>
          <w:b/>
          <w:bCs/>
          <w:sz w:val="24"/>
          <w:szCs w:val="24"/>
          <w:lang w:val="ro-MO"/>
        </w:rPr>
        <w:t xml:space="preserve"> </w:t>
      </w:r>
      <w:r w:rsidRPr="004E4B90">
        <w:rPr>
          <w:rFonts w:ascii="Times New Roman" w:hAnsi="Times New Roman"/>
          <w:b/>
          <w:bCs/>
          <w:sz w:val="24"/>
          <w:szCs w:val="24"/>
          <w:lang w:val="ro-MO"/>
        </w:rPr>
        <w:t>DE</w:t>
      </w:r>
      <w:r>
        <w:rPr>
          <w:rFonts w:ascii="Times New Roman" w:hAnsi="Times New Roman"/>
          <w:b/>
          <w:bCs/>
          <w:sz w:val="24"/>
          <w:szCs w:val="24"/>
          <w:lang w:val="ro-MO"/>
        </w:rPr>
        <w:t xml:space="preserve"> </w:t>
      </w:r>
      <w:r w:rsidRPr="004E4B90">
        <w:rPr>
          <w:rFonts w:ascii="Times New Roman" w:hAnsi="Times New Roman"/>
          <w:b/>
          <w:bCs/>
          <w:sz w:val="24"/>
          <w:szCs w:val="24"/>
          <w:lang w:val="ro-MO"/>
        </w:rPr>
        <w:t>SOL</w:t>
      </w:r>
      <w:r>
        <w:rPr>
          <w:rFonts w:ascii="Times New Roman" w:hAnsi="Times New Roman"/>
          <w:b/>
          <w:bCs/>
          <w:sz w:val="24"/>
          <w:szCs w:val="24"/>
          <w:lang w:val="ro-MO"/>
        </w:rPr>
        <w:t xml:space="preserve"> </w:t>
      </w:r>
      <w:r w:rsidRPr="004E4B90">
        <w:rPr>
          <w:rFonts w:ascii="Times New Roman" w:hAnsi="Times New Roman"/>
          <w:b/>
          <w:bCs/>
          <w:sz w:val="24"/>
          <w:szCs w:val="24"/>
          <w:lang w:val="ro-MO"/>
        </w:rPr>
        <w:t>ŞI</w:t>
      </w:r>
      <w:r>
        <w:rPr>
          <w:rFonts w:ascii="Times New Roman" w:hAnsi="Times New Roman"/>
          <w:b/>
          <w:bCs/>
          <w:sz w:val="24"/>
          <w:szCs w:val="24"/>
          <w:lang w:val="ro-MO"/>
        </w:rPr>
        <w:t xml:space="preserve"> </w:t>
      </w:r>
      <w:r w:rsidRPr="004E4B90">
        <w:rPr>
          <w:rFonts w:ascii="Times New Roman" w:hAnsi="Times New Roman"/>
          <w:b/>
          <w:bCs/>
          <w:sz w:val="24"/>
          <w:szCs w:val="24"/>
          <w:lang w:val="ro-MO"/>
        </w:rPr>
        <w:t>A</w:t>
      </w:r>
      <w:r>
        <w:rPr>
          <w:rFonts w:ascii="Times New Roman" w:hAnsi="Times New Roman"/>
          <w:b/>
          <w:bCs/>
          <w:sz w:val="24"/>
          <w:szCs w:val="24"/>
          <w:lang w:val="ro-MO"/>
        </w:rPr>
        <w:t xml:space="preserve"> </w:t>
      </w:r>
      <w:r w:rsidRPr="004E4B90">
        <w:rPr>
          <w:rFonts w:ascii="Times New Roman" w:hAnsi="Times New Roman"/>
          <w:b/>
          <w:bCs/>
          <w:sz w:val="24"/>
          <w:szCs w:val="24"/>
          <w:lang w:val="ro-MO"/>
        </w:rPr>
        <w:t>DIVERSITĂŢII</w:t>
      </w:r>
      <w:r>
        <w:rPr>
          <w:rFonts w:ascii="Times New Roman" w:hAnsi="Times New Roman"/>
          <w:b/>
          <w:bCs/>
          <w:sz w:val="24"/>
          <w:szCs w:val="24"/>
          <w:lang w:val="ro-MO"/>
        </w:rPr>
        <w:t xml:space="preserve"> </w:t>
      </w:r>
      <w:r w:rsidRPr="004E4B90">
        <w:rPr>
          <w:rFonts w:ascii="Times New Roman" w:hAnsi="Times New Roman"/>
          <w:b/>
          <w:bCs/>
          <w:sz w:val="24"/>
          <w:szCs w:val="24"/>
          <w:lang w:val="ro-MO"/>
        </w:rPr>
        <w:t>MICROBIENE</w:t>
      </w:r>
      <w:r>
        <w:rPr>
          <w:rFonts w:ascii="Times New Roman" w:hAnsi="Times New Roman"/>
          <w:b/>
          <w:bCs/>
          <w:sz w:val="24"/>
          <w:szCs w:val="24"/>
          <w:lang w:val="ro-MO"/>
        </w:rPr>
        <w:t xml:space="preserve"> </w:t>
      </w:r>
      <w:r w:rsidRPr="004E4B90">
        <w:rPr>
          <w:rFonts w:ascii="Times New Roman" w:hAnsi="Times New Roman"/>
          <w:b/>
          <w:bCs/>
          <w:sz w:val="24"/>
          <w:szCs w:val="24"/>
          <w:lang w:val="ro-MO"/>
        </w:rPr>
        <w:t>PRIN</w:t>
      </w:r>
      <w:r>
        <w:rPr>
          <w:rFonts w:ascii="Times New Roman" w:hAnsi="Times New Roman"/>
          <w:b/>
          <w:bCs/>
          <w:sz w:val="24"/>
          <w:szCs w:val="24"/>
          <w:lang w:val="ro-MO"/>
        </w:rPr>
        <w:t xml:space="preserve"> </w:t>
      </w:r>
      <w:r w:rsidRPr="004E4B90">
        <w:rPr>
          <w:rFonts w:ascii="Times New Roman" w:hAnsi="Times New Roman"/>
          <w:b/>
          <w:bCs/>
          <w:sz w:val="24"/>
          <w:szCs w:val="24"/>
          <w:lang w:val="ro-MO"/>
        </w:rPr>
        <w:t>APLICAREA</w:t>
      </w:r>
      <w:r>
        <w:rPr>
          <w:rFonts w:ascii="Times New Roman" w:hAnsi="Times New Roman"/>
          <w:b/>
          <w:bCs/>
          <w:sz w:val="24"/>
          <w:szCs w:val="24"/>
          <w:lang w:val="ro-MO"/>
        </w:rPr>
        <w:t xml:space="preserve"> </w:t>
      </w:r>
      <w:r w:rsidRPr="004E4B90">
        <w:rPr>
          <w:rFonts w:ascii="Times New Roman" w:hAnsi="Times New Roman"/>
          <w:b/>
          <w:bCs/>
          <w:sz w:val="24"/>
          <w:szCs w:val="24"/>
          <w:lang w:val="ro-MO"/>
        </w:rPr>
        <w:t>ELEMENTELOR</w:t>
      </w:r>
      <w:r>
        <w:rPr>
          <w:rFonts w:ascii="Times New Roman" w:hAnsi="Times New Roman"/>
          <w:b/>
          <w:bCs/>
          <w:sz w:val="24"/>
          <w:szCs w:val="24"/>
          <w:lang w:val="ro-MO"/>
        </w:rPr>
        <w:t xml:space="preserve"> </w:t>
      </w:r>
      <w:r w:rsidRPr="004E4B90">
        <w:rPr>
          <w:rFonts w:ascii="Times New Roman" w:hAnsi="Times New Roman"/>
          <w:b/>
          <w:bCs/>
          <w:sz w:val="24"/>
          <w:szCs w:val="24"/>
          <w:lang w:val="ro-MO"/>
        </w:rPr>
        <w:t>AGRICULTURII</w:t>
      </w:r>
      <w:r>
        <w:rPr>
          <w:rFonts w:ascii="Times New Roman" w:hAnsi="Times New Roman"/>
          <w:b/>
          <w:bCs/>
          <w:sz w:val="24"/>
          <w:szCs w:val="24"/>
          <w:lang w:val="ro-MO"/>
        </w:rPr>
        <w:t xml:space="preserve"> </w:t>
      </w:r>
      <w:r w:rsidRPr="004E4B90">
        <w:rPr>
          <w:rFonts w:ascii="Times New Roman" w:hAnsi="Times New Roman"/>
          <w:b/>
          <w:bCs/>
          <w:sz w:val="24"/>
          <w:szCs w:val="24"/>
          <w:lang w:val="ro-MO"/>
        </w:rPr>
        <w:t>BIOLOGICE</w:t>
      </w:r>
      <w:r>
        <w:rPr>
          <w:rFonts w:ascii="Times New Roman" w:hAnsi="Times New Roman"/>
          <w:b/>
          <w:bCs/>
          <w:sz w:val="24"/>
          <w:szCs w:val="24"/>
          <w:lang w:val="ro-MO"/>
        </w:rPr>
        <w:t xml:space="preserve"> </w:t>
      </w:r>
      <w:r w:rsidRPr="004E4B90">
        <w:rPr>
          <w:rFonts w:ascii="Times New Roman" w:hAnsi="Times New Roman"/>
          <w:b/>
          <w:bCs/>
          <w:sz w:val="24"/>
          <w:szCs w:val="24"/>
          <w:lang w:val="ro-MO"/>
        </w:rPr>
        <w:t>(ORGANICE)”</w:t>
      </w:r>
      <w:r>
        <w:rPr>
          <w:rFonts w:ascii="Times New Roman" w:hAnsi="Times New Roman"/>
          <w:sz w:val="24"/>
          <w:szCs w:val="24"/>
          <w:lang w:val="ro-MO"/>
        </w:rPr>
        <w:t xml:space="preserve"> </w:t>
      </w:r>
      <w:r w:rsidRPr="004E41DC">
        <w:rPr>
          <w:rFonts w:ascii="Times New Roman" w:hAnsi="Times New Roman"/>
          <w:sz w:val="24"/>
          <w:szCs w:val="24"/>
          <w:lang w:val="ro-MO"/>
        </w:rPr>
        <w:t>20.80009.5107.08</w:t>
      </w:r>
      <w:bookmarkStart w:id="0" w:name="_Toc358014122"/>
    </w:p>
    <w:p w:rsidR="009533D9" w:rsidRDefault="00036EFA" w:rsidP="009533D9">
      <w:pPr>
        <w:tabs>
          <w:tab w:val="left" w:pos="2940"/>
        </w:tabs>
        <w:spacing w:after="0" w:line="240" w:lineRule="auto"/>
        <w:ind w:firstLine="567"/>
        <w:rPr>
          <w:rFonts w:ascii="Times New Roman" w:hAnsi="Times New Roman"/>
          <w:b/>
          <w:bCs/>
          <w:kern w:val="32"/>
          <w:sz w:val="24"/>
          <w:szCs w:val="24"/>
          <w:lang w:val="ro-MO"/>
        </w:rPr>
      </w:pPr>
      <w:r w:rsidRPr="004E41DC">
        <w:rPr>
          <w:rFonts w:ascii="Times New Roman" w:hAnsi="Times New Roman"/>
          <w:b/>
          <w:bCs/>
          <w:kern w:val="32"/>
          <w:sz w:val="24"/>
          <w:szCs w:val="24"/>
          <w:lang w:val="ro-MO"/>
        </w:rPr>
        <w:t>Rezumatul</w:t>
      </w:r>
      <w:r w:rsidR="00162424" w:rsidRPr="004E41DC">
        <w:rPr>
          <w:rFonts w:ascii="Times New Roman" w:hAnsi="Times New Roman"/>
          <w:b/>
          <w:bCs/>
          <w:kern w:val="32"/>
          <w:sz w:val="24"/>
          <w:szCs w:val="24"/>
          <w:lang w:val="ro-MO"/>
        </w:rPr>
        <w:t xml:space="preserve"> </w:t>
      </w:r>
      <w:r w:rsidRPr="004E41DC">
        <w:rPr>
          <w:rFonts w:ascii="Times New Roman" w:hAnsi="Times New Roman"/>
          <w:b/>
          <w:bCs/>
          <w:kern w:val="32"/>
          <w:sz w:val="24"/>
          <w:szCs w:val="24"/>
          <w:lang w:val="ro-MO"/>
        </w:rPr>
        <w:t>activității</w:t>
      </w:r>
      <w:r w:rsidR="00162424" w:rsidRPr="004E41DC">
        <w:rPr>
          <w:rFonts w:ascii="Times New Roman" w:hAnsi="Times New Roman"/>
          <w:b/>
          <w:bCs/>
          <w:kern w:val="32"/>
          <w:sz w:val="24"/>
          <w:szCs w:val="24"/>
          <w:lang w:val="ro-MO"/>
        </w:rPr>
        <w:t xml:space="preserve"> </w:t>
      </w:r>
      <w:r w:rsidRPr="004E41DC">
        <w:rPr>
          <w:rFonts w:ascii="Times New Roman" w:hAnsi="Times New Roman"/>
          <w:b/>
          <w:bCs/>
          <w:kern w:val="32"/>
          <w:sz w:val="24"/>
          <w:szCs w:val="24"/>
          <w:lang w:val="ro-MO"/>
        </w:rPr>
        <w:t>și</w:t>
      </w:r>
      <w:r w:rsidR="00162424" w:rsidRPr="004E41DC">
        <w:rPr>
          <w:rFonts w:ascii="Times New Roman" w:hAnsi="Times New Roman"/>
          <w:b/>
          <w:bCs/>
          <w:kern w:val="32"/>
          <w:sz w:val="24"/>
          <w:szCs w:val="24"/>
          <w:lang w:val="ro-MO"/>
        </w:rPr>
        <w:t xml:space="preserve"> </w:t>
      </w:r>
      <w:r w:rsidRPr="004E41DC">
        <w:rPr>
          <w:rFonts w:ascii="Times New Roman" w:hAnsi="Times New Roman"/>
          <w:b/>
          <w:bCs/>
          <w:kern w:val="32"/>
          <w:sz w:val="24"/>
          <w:szCs w:val="24"/>
          <w:lang w:val="ro-MO"/>
        </w:rPr>
        <w:t>a</w:t>
      </w:r>
      <w:r w:rsidR="00162424" w:rsidRPr="004E41DC">
        <w:rPr>
          <w:rFonts w:ascii="Times New Roman" w:hAnsi="Times New Roman"/>
          <w:b/>
          <w:bCs/>
          <w:kern w:val="32"/>
          <w:sz w:val="24"/>
          <w:szCs w:val="24"/>
          <w:lang w:val="ro-MO"/>
        </w:rPr>
        <w:t xml:space="preserve"> </w:t>
      </w:r>
      <w:r w:rsidRPr="004E41DC">
        <w:rPr>
          <w:rFonts w:ascii="Times New Roman" w:hAnsi="Times New Roman"/>
          <w:b/>
          <w:bCs/>
          <w:kern w:val="32"/>
          <w:sz w:val="24"/>
          <w:szCs w:val="24"/>
          <w:lang w:val="ro-MO"/>
        </w:rPr>
        <w:t>rezultatelor</w:t>
      </w:r>
      <w:r w:rsidR="00162424" w:rsidRPr="004E41DC">
        <w:rPr>
          <w:rFonts w:ascii="Times New Roman" w:hAnsi="Times New Roman"/>
          <w:b/>
          <w:bCs/>
          <w:kern w:val="32"/>
          <w:sz w:val="24"/>
          <w:szCs w:val="24"/>
          <w:lang w:val="ro-MO"/>
        </w:rPr>
        <w:t xml:space="preserve"> </w:t>
      </w:r>
      <w:r w:rsidRPr="004E41DC">
        <w:rPr>
          <w:rFonts w:ascii="Times New Roman" w:hAnsi="Times New Roman"/>
          <w:b/>
          <w:bCs/>
          <w:kern w:val="32"/>
          <w:sz w:val="24"/>
          <w:szCs w:val="24"/>
          <w:lang w:val="ro-MO"/>
        </w:rPr>
        <w:t>obținute</w:t>
      </w:r>
      <w:r w:rsidR="00162424" w:rsidRPr="004E41DC">
        <w:rPr>
          <w:rFonts w:ascii="Times New Roman" w:hAnsi="Times New Roman"/>
          <w:b/>
          <w:bCs/>
          <w:kern w:val="32"/>
          <w:sz w:val="24"/>
          <w:szCs w:val="24"/>
          <w:lang w:val="ro-MO"/>
        </w:rPr>
        <w:t xml:space="preserve"> </w:t>
      </w:r>
      <w:r w:rsidR="00971563" w:rsidRPr="004E41DC">
        <w:rPr>
          <w:rFonts w:ascii="Times New Roman" w:hAnsi="Times New Roman"/>
          <w:b/>
          <w:bCs/>
          <w:kern w:val="32"/>
          <w:sz w:val="24"/>
          <w:szCs w:val="24"/>
          <w:lang w:val="ro-MO"/>
        </w:rPr>
        <w:t>în</w:t>
      </w:r>
      <w:r w:rsidR="00162424" w:rsidRPr="004E41DC">
        <w:rPr>
          <w:rFonts w:ascii="Times New Roman" w:hAnsi="Times New Roman"/>
          <w:b/>
          <w:bCs/>
          <w:kern w:val="32"/>
          <w:sz w:val="24"/>
          <w:szCs w:val="24"/>
          <w:lang w:val="ro-MO"/>
        </w:rPr>
        <w:t xml:space="preserve"> </w:t>
      </w:r>
      <w:r w:rsidR="00971563" w:rsidRPr="004E41DC">
        <w:rPr>
          <w:rFonts w:ascii="Times New Roman" w:hAnsi="Times New Roman"/>
          <w:b/>
          <w:bCs/>
          <w:kern w:val="32"/>
          <w:sz w:val="24"/>
          <w:szCs w:val="24"/>
          <w:lang w:val="ro-MO"/>
        </w:rPr>
        <w:t>proiect</w:t>
      </w:r>
      <w:r w:rsidR="00490777" w:rsidRPr="004E41DC">
        <w:rPr>
          <w:rFonts w:ascii="Times New Roman" w:hAnsi="Times New Roman"/>
          <w:b/>
          <w:bCs/>
          <w:kern w:val="32"/>
          <w:sz w:val="24"/>
          <w:szCs w:val="24"/>
          <w:lang w:val="ro-MO"/>
        </w:rPr>
        <w:t>.</w:t>
      </w:r>
    </w:p>
    <w:p w:rsidR="00CD37FB" w:rsidRPr="00CD37FB" w:rsidRDefault="00CD37FB" w:rsidP="00CD37FB">
      <w:pPr>
        <w:autoSpaceDE w:val="0"/>
        <w:autoSpaceDN w:val="0"/>
        <w:adjustRightInd w:val="0"/>
        <w:spacing w:after="0" w:line="276" w:lineRule="auto"/>
        <w:ind w:firstLine="567"/>
        <w:jc w:val="both"/>
        <w:rPr>
          <w:rFonts w:ascii="Times New Roman" w:eastAsia="Times New Roman" w:hAnsi="Times New Roman"/>
          <w:spacing w:val="-2"/>
          <w:sz w:val="24"/>
          <w:szCs w:val="24"/>
          <w:lang w:val="ro-RO"/>
        </w:rPr>
      </w:pPr>
      <w:r w:rsidRPr="00CD37FB">
        <w:rPr>
          <w:rFonts w:ascii="Times New Roman" w:hAnsi="Times New Roman"/>
          <w:spacing w:val="-2"/>
          <w:sz w:val="24"/>
          <w:szCs w:val="24"/>
          <w:lang w:val="ro-RO"/>
        </w:rPr>
        <w:t xml:space="preserve">Activitățile, realizate în proiect au decurs în concordanță cu obiectivele studiului. Factorii luați în studiu au fost (16): </w:t>
      </w:r>
      <w:proofErr w:type="spellStart"/>
      <w:r w:rsidRPr="00CD37FB">
        <w:rPr>
          <w:rFonts w:ascii="Times New Roman" w:eastAsia="Times New Roman" w:hAnsi="Times New Roman"/>
          <w:spacing w:val="-2"/>
          <w:sz w:val="24"/>
          <w:szCs w:val="24"/>
          <w:lang w:val="ro-RO"/>
        </w:rPr>
        <w:t>Corg</w:t>
      </w:r>
      <w:proofErr w:type="spellEnd"/>
      <w:r w:rsidRPr="00CD37FB">
        <w:rPr>
          <w:rFonts w:ascii="Times New Roman" w:eastAsia="Times New Roman" w:hAnsi="Times New Roman"/>
          <w:spacing w:val="-2"/>
          <w:sz w:val="24"/>
          <w:szCs w:val="24"/>
          <w:lang w:val="ro-RO"/>
        </w:rPr>
        <w:t xml:space="preserve">, </w:t>
      </w:r>
      <w:proofErr w:type="spellStart"/>
      <w:r w:rsidRPr="00CD37FB">
        <w:rPr>
          <w:rFonts w:ascii="Times New Roman" w:eastAsia="Times New Roman" w:hAnsi="Times New Roman"/>
          <w:spacing w:val="-2"/>
          <w:sz w:val="24"/>
          <w:szCs w:val="24"/>
          <w:lang w:val="ro-RO"/>
        </w:rPr>
        <w:t>N</w:t>
      </w:r>
      <w:r w:rsidRPr="00CD37FB">
        <w:rPr>
          <w:rFonts w:ascii="Times New Roman" w:eastAsia="Times New Roman" w:hAnsi="Times New Roman"/>
          <w:spacing w:val="-2"/>
          <w:sz w:val="24"/>
          <w:szCs w:val="24"/>
          <w:vertAlign w:val="subscript"/>
          <w:lang w:val="ro-RO"/>
        </w:rPr>
        <w:t>total</w:t>
      </w:r>
      <w:proofErr w:type="spellEnd"/>
      <w:r w:rsidRPr="00CD37FB">
        <w:rPr>
          <w:rFonts w:ascii="Times New Roman" w:eastAsia="Times New Roman" w:hAnsi="Times New Roman"/>
          <w:spacing w:val="-2"/>
          <w:sz w:val="24"/>
          <w:szCs w:val="24"/>
          <w:lang w:val="ro-RO"/>
        </w:rPr>
        <w:t>, NO</w:t>
      </w:r>
      <w:r w:rsidRPr="00CD37FB">
        <w:rPr>
          <w:rFonts w:ascii="Times New Roman" w:eastAsia="Times New Roman" w:hAnsi="Times New Roman"/>
          <w:spacing w:val="-2"/>
          <w:sz w:val="24"/>
          <w:szCs w:val="24"/>
          <w:vertAlign w:val="subscript"/>
          <w:lang w:val="ro-RO"/>
        </w:rPr>
        <w:t>3</w:t>
      </w:r>
      <w:r w:rsidRPr="00CD37FB">
        <w:rPr>
          <w:rFonts w:ascii="Times New Roman" w:eastAsia="Times New Roman" w:hAnsi="Times New Roman"/>
          <w:spacing w:val="-2"/>
          <w:sz w:val="24"/>
          <w:szCs w:val="24"/>
          <w:lang w:val="ro-RO"/>
        </w:rPr>
        <w:t>, P</w:t>
      </w:r>
      <w:r w:rsidRPr="00CD37FB">
        <w:rPr>
          <w:rFonts w:ascii="Times New Roman" w:eastAsia="Times New Roman" w:hAnsi="Times New Roman"/>
          <w:spacing w:val="-2"/>
          <w:sz w:val="24"/>
          <w:szCs w:val="24"/>
          <w:vertAlign w:val="subscript"/>
          <w:lang w:val="ro-RO"/>
        </w:rPr>
        <w:t>2</w:t>
      </w:r>
      <w:r w:rsidRPr="00CD37FB">
        <w:rPr>
          <w:rFonts w:ascii="Times New Roman" w:eastAsia="Times New Roman" w:hAnsi="Times New Roman"/>
          <w:spacing w:val="-2"/>
          <w:sz w:val="24"/>
          <w:szCs w:val="24"/>
          <w:lang w:val="ro-RO"/>
        </w:rPr>
        <w:t>O</w:t>
      </w:r>
      <w:r w:rsidRPr="00CD37FB">
        <w:rPr>
          <w:rFonts w:ascii="Times New Roman" w:eastAsia="Times New Roman" w:hAnsi="Times New Roman"/>
          <w:spacing w:val="-2"/>
          <w:sz w:val="24"/>
          <w:szCs w:val="24"/>
          <w:vertAlign w:val="subscript"/>
          <w:lang w:val="ro-RO"/>
        </w:rPr>
        <w:t>5</w:t>
      </w:r>
      <w:r w:rsidRPr="00CD37FB">
        <w:rPr>
          <w:rFonts w:ascii="Times New Roman" w:eastAsia="Times New Roman" w:hAnsi="Times New Roman"/>
          <w:spacing w:val="-2"/>
          <w:sz w:val="24"/>
          <w:szCs w:val="24"/>
          <w:lang w:val="ro-RO"/>
        </w:rPr>
        <w:t>, K</w:t>
      </w:r>
      <w:r w:rsidRPr="00CD37FB">
        <w:rPr>
          <w:rFonts w:ascii="Times New Roman" w:eastAsia="Times New Roman" w:hAnsi="Times New Roman"/>
          <w:spacing w:val="-2"/>
          <w:sz w:val="24"/>
          <w:szCs w:val="24"/>
          <w:vertAlign w:val="subscript"/>
          <w:lang w:val="ro-RO"/>
        </w:rPr>
        <w:t>2</w:t>
      </w:r>
      <w:r w:rsidRPr="00CD37FB">
        <w:rPr>
          <w:rFonts w:ascii="Times New Roman" w:eastAsia="Times New Roman" w:hAnsi="Times New Roman"/>
          <w:spacing w:val="-2"/>
          <w:sz w:val="24"/>
          <w:szCs w:val="24"/>
          <w:lang w:val="ro-RO"/>
        </w:rPr>
        <w:t>O, umiditatea solului, pH soluția sol-sare,  conținutul particulelor de sol agronomic valoroase cu diametrul agregatelor</w:t>
      </w:r>
      <w:r w:rsidRPr="00CD37FB">
        <w:rPr>
          <w:rFonts w:ascii="Times New Roman" w:hAnsi="Times New Roman"/>
          <w:color w:val="000000"/>
          <w:spacing w:val="-2"/>
          <w:sz w:val="24"/>
          <w:szCs w:val="24"/>
          <w:lang w:val="ro-RO"/>
        </w:rPr>
        <w:t xml:space="preserve"> ˂0.25 mm</w:t>
      </w:r>
      <w:r w:rsidRPr="00CD37FB">
        <w:rPr>
          <w:rFonts w:ascii="Times New Roman" w:eastAsia="Times New Roman" w:hAnsi="Times New Roman"/>
          <w:spacing w:val="-2"/>
          <w:sz w:val="24"/>
          <w:szCs w:val="24"/>
          <w:lang w:val="ro-RO"/>
        </w:rPr>
        <w:t>,</w:t>
      </w:r>
      <w:r w:rsidRPr="00CD37FB">
        <w:rPr>
          <w:rFonts w:ascii="Times New Roman" w:hAnsi="Times New Roman"/>
          <w:color w:val="000000"/>
          <w:spacing w:val="-2"/>
          <w:sz w:val="24"/>
          <w:szCs w:val="24"/>
          <w:lang w:val="ro-RO"/>
        </w:rPr>
        <w:t xml:space="preserve"> </w:t>
      </w:r>
      <w:r w:rsidRPr="00CD37FB">
        <w:rPr>
          <w:rFonts w:ascii="Times New Roman" w:eastAsia="Times New Roman" w:hAnsi="Times New Roman"/>
          <w:spacing w:val="-2"/>
          <w:sz w:val="24"/>
          <w:szCs w:val="24"/>
          <w:lang w:val="ro-RO"/>
        </w:rPr>
        <w:t>10-0,25 mm,</w:t>
      </w:r>
      <w:r w:rsidRPr="00CD37FB">
        <w:rPr>
          <w:rFonts w:ascii="Times New Roman" w:hAnsi="Times New Roman"/>
          <w:color w:val="000000"/>
          <w:spacing w:val="-2"/>
          <w:sz w:val="24"/>
          <w:szCs w:val="24"/>
          <w:lang w:val="ro-RO"/>
        </w:rPr>
        <w:t xml:space="preserve"> ˃</w:t>
      </w:r>
      <w:r w:rsidRPr="00CD37FB">
        <w:rPr>
          <w:rFonts w:ascii="Times New Roman" w:eastAsia="Times New Roman" w:hAnsi="Times New Roman"/>
          <w:spacing w:val="-2"/>
          <w:sz w:val="24"/>
          <w:szCs w:val="24"/>
          <w:lang w:val="ro-RO"/>
        </w:rPr>
        <w:t xml:space="preserve">10 mm, conținutul particulelor </w:t>
      </w:r>
      <w:proofErr w:type="spellStart"/>
      <w:r w:rsidRPr="00CD37FB">
        <w:rPr>
          <w:rFonts w:ascii="Times New Roman" w:eastAsia="Times New Roman" w:hAnsi="Times New Roman"/>
          <w:spacing w:val="-2"/>
          <w:sz w:val="24"/>
          <w:szCs w:val="24"/>
          <w:lang w:val="ro-RO"/>
        </w:rPr>
        <w:t>hidrostabile</w:t>
      </w:r>
      <w:proofErr w:type="spellEnd"/>
      <w:r w:rsidRPr="00CD37FB">
        <w:rPr>
          <w:rFonts w:ascii="Times New Roman" w:eastAsia="Times New Roman" w:hAnsi="Times New Roman"/>
          <w:spacing w:val="-2"/>
          <w:sz w:val="24"/>
          <w:szCs w:val="24"/>
          <w:lang w:val="ro-RO"/>
        </w:rPr>
        <w:t xml:space="preserve"> de sol cu diametrul </w:t>
      </w:r>
      <w:r w:rsidRPr="00CD37FB">
        <w:rPr>
          <w:rFonts w:ascii="Times New Roman" w:hAnsi="Times New Roman"/>
          <w:color w:val="000000"/>
          <w:spacing w:val="-2"/>
          <w:sz w:val="24"/>
          <w:szCs w:val="24"/>
          <w:lang w:val="ro-RO"/>
        </w:rPr>
        <w:t>˂0,25 mm,</w:t>
      </w:r>
      <w:r w:rsidRPr="00CD37FB">
        <w:rPr>
          <w:rFonts w:ascii="Times New Roman" w:eastAsia="Times New Roman" w:hAnsi="Times New Roman"/>
          <w:spacing w:val="-2"/>
          <w:sz w:val="24"/>
          <w:szCs w:val="24"/>
          <w:lang w:val="ro-RO"/>
        </w:rPr>
        <w:t xml:space="preserve"> 10-0,25 mm,</w:t>
      </w:r>
      <w:r w:rsidRPr="00CD37FB">
        <w:rPr>
          <w:rFonts w:ascii="Times New Roman" w:hAnsi="Times New Roman"/>
          <w:color w:val="000000"/>
          <w:spacing w:val="-2"/>
          <w:sz w:val="24"/>
          <w:szCs w:val="24"/>
          <w:lang w:val="ro-RO"/>
        </w:rPr>
        <w:t xml:space="preserve"> ˃</w:t>
      </w:r>
      <w:r w:rsidRPr="00CD37FB">
        <w:rPr>
          <w:rFonts w:ascii="Times New Roman" w:eastAsia="Times New Roman" w:hAnsi="Times New Roman"/>
          <w:spacing w:val="-2"/>
          <w:sz w:val="24"/>
          <w:szCs w:val="24"/>
          <w:lang w:val="ro-RO"/>
        </w:rPr>
        <w:t>10 mm, bilanțul de apă din sol, prelucrarea solului, asolamentul, tipul de fertilizare. Ei au fost apreciați</w:t>
      </w:r>
      <w:r w:rsidRPr="00CD37FB">
        <w:rPr>
          <w:rFonts w:ascii="Times New Roman" w:hAnsi="Times New Roman"/>
          <w:spacing w:val="-2"/>
          <w:sz w:val="24"/>
          <w:szCs w:val="24"/>
          <w:lang w:val="ro-RO"/>
        </w:rPr>
        <w:t xml:space="preserve"> prin intermediul indicilor ecologici: indicele general de diversitate Shannon, indicele de dominanță Simpson, indicii de bogăție a </w:t>
      </w:r>
      <w:proofErr w:type="spellStart"/>
      <w:r w:rsidRPr="00CD37FB">
        <w:rPr>
          <w:rFonts w:ascii="Times New Roman" w:hAnsi="Times New Roman"/>
          <w:spacing w:val="-2"/>
          <w:sz w:val="24"/>
          <w:szCs w:val="24"/>
          <w:lang w:val="ro-RO"/>
        </w:rPr>
        <w:t>taxonilor</w:t>
      </w:r>
      <w:proofErr w:type="spellEnd"/>
      <w:r w:rsidRPr="00CD37FB">
        <w:rPr>
          <w:rFonts w:ascii="Times New Roman" w:hAnsi="Times New Roman"/>
          <w:spacing w:val="-2"/>
          <w:sz w:val="24"/>
          <w:szCs w:val="24"/>
          <w:lang w:val="ro-RO"/>
        </w:rPr>
        <w:t xml:space="preserve"> Margalef și </w:t>
      </w:r>
      <w:proofErr w:type="spellStart"/>
      <w:r w:rsidRPr="00CD37FB">
        <w:rPr>
          <w:rFonts w:ascii="Times New Roman" w:hAnsi="Times New Roman"/>
          <w:spacing w:val="-2"/>
          <w:sz w:val="24"/>
          <w:szCs w:val="24"/>
          <w:lang w:val="ro-RO"/>
        </w:rPr>
        <w:t>Menchinic</w:t>
      </w:r>
      <w:proofErr w:type="spellEnd"/>
      <w:r w:rsidRPr="00CD37FB">
        <w:rPr>
          <w:rFonts w:ascii="Times New Roman" w:hAnsi="Times New Roman"/>
          <w:spacing w:val="-2"/>
          <w:sz w:val="24"/>
          <w:szCs w:val="24"/>
          <w:lang w:val="ro-RO"/>
        </w:rPr>
        <w:t xml:space="preserve">, precum și a indicelui de corelare </w:t>
      </w:r>
      <w:proofErr w:type="spellStart"/>
      <w:r w:rsidRPr="00CD37FB">
        <w:rPr>
          <w:rFonts w:ascii="Times New Roman" w:hAnsi="Times New Roman"/>
          <w:spacing w:val="-2"/>
          <w:sz w:val="24"/>
          <w:szCs w:val="24"/>
          <w:lang w:val="ro-RO"/>
        </w:rPr>
        <w:t>Pearson.</w:t>
      </w:r>
      <w:proofErr w:type="spellEnd"/>
    </w:p>
    <w:p w:rsidR="00CD37FB" w:rsidRPr="00CD37FB" w:rsidRDefault="00CD37FB" w:rsidP="00CD37FB">
      <w:pPr>
        <w:autoSpaceDE w:val="0"/>
        <w:autoSpaceDN w:val="0"/>
        <w:adjustRightInd w:val="0"/>
        <w:spacing w:after="0" w:line="276" w:lineRule="auto"/>
        <w:ind w:firstLine="567"/>
        <w:jc w:val="both"/>
        <w:rPr>
          <w:rFonts w:ascii="Times New Roman" w:eastAsia="CIDFont+F2" w:hAnsi="Times New Roman"/>
          <w:spacing w:val="-2"/>
          <w:sz w:val="24"/>
          <w:szCs w:val="24"/>
          <w:lang w:val="ro-RO"/>
        </w:rPr>
      </w:pPr>
      <w:r w:rsidRPr="00CD37FB">
        <w:rPr>
          <w:rFonts w:ascii="Times New Roman" w:eastAsia="Times New Roman" w:hAnsi="Times New Roman"/>
          <w:spacing w:val="-2"/>
          <w:sz w:val="24"/>
          <w:szCs w:val="24"/>
          <w:lang w:val="ro-RO"/>
        </w:rPr>
        <w:t>S-a stabilit, că</w:t>
      </w:r>
      <w:r w:rsidRPr="00CD37FB">
        <w:rPr>
          <w:rFonts w:ascii="Times New Roman" w:hAnsi="Times New Roman"/>
          <w:color w:val="000000"/>
          <w:spacing w:val="-2"/>
          <w:sz w:val="24"/>
          <w:szCs w:val="24"/>
          <w:lang w:val="ro-RO"/>
        </w:rPr>
        <w:t xml:space="preserve"> p</w:t>
      </w:r>
      <w:r w:rsidRPr="00CD37FB">
        <w:rPr>
          <w:rFonts w:ascii="Times New Roman" w:hAnsi="Times New Roman"/>
          <w:spacing w:val="-2"/>
          <w:sz w:val="24"/>
          <w:szCs w:val="24"/>
          <w:lang w:val="ro-RO"/>
        </w:rPr>
        <w:t xml:space="preserve">rincipalii factori, care au condiționat formarea structurii și diversității comunităților procariote din sol a fost prelucrarea solului, rotația culturilor (planta) și structura solului (agregatele agronomic valoroase de sol și cele </w:t>
      </w:r>
      <w:proofErr w:type="spellStart"/>
      <w:r w:rsidRPr="00CD37FB">
        <w:rPr>
          <w:rFonts w:ascii="Times New Roman" w:hAnsi="Times New Roman"/>
          <w:spacing w:val="-2"/>
          <w:sz w:val="24"/>
          <w:szCs w:val="24"/>
          <w:lang w:val="ro-RO"/>
        </w:rPr>
        <w:t>hidrostabile</w:t>
      </w:r>
      <w:proofErr w:type="spellEnd"/>
      <w:r w:rsidRPr="00CD37FB">
        <w:rPr>
          <w:rFonts w:ascii="Times New Roman" w:hAnsi="Times New Roman"/>
          <w:spacing w:val="-2"/>
          <w:sz w:val="24"/>
          <w:szCs w:val="24"/>
          <w:lang w:val="ro-RO"/>
        </w:rPr>
        <w:t>).  Tipul de fertilizare a solului a avut un rol secundar. Astfel,  i</w:t>
      </w:r>
      <w:r w:rsidRPr="00CD37FB">
        <w:rPr>
          <w:rFonts w:ascii="Times New Roman" w:hAnsi="Times New Roman"/>
          <w:iCs/>
          <w:spacing w:val="-2"/>
          <w:sz w:val="24"/>
          <w:szCs w:val="24"/>
          <w:lang w:val="ro-RO"/>
        </w:rPr>
        <w:t>ndicele</w:t>
      </w:r>
      <w:r w:rsidRPr="00CD37FB">
        <w:rPr>
          <w:rStyle w:val="af2"/>
          <w:spacing w:val="-2"/>
          <w:lang w:val="ro-RO"/>
        </w:rPr>
        <w:t xml:space="preserve"> Shannon a avut valori descrescătoare în următorul șir al variantelor: fond natural, fond nefertilizat, fond mineral, fond organic. </w:t>
      </w:r>
      <w:r w:rsidRPr="00CD37FB">
        <w:rPr>
          <w:rFonts w:ascii="Times New Roman" w:eastAsia="CIDFont+F2" w:hAnsi="Times New Roman"/>
          <w:spacing w:val="-2"/>
          <w:sz w:val="24"/>
          <w:szCs w:val="24"/>
          <w:lang w:val="ro-RO"/>
        </w:rPr>
        <w:t xml:space="preserve">La nivel de </w:t>
      </w:r>
      <w:proofErr w:type="spellStart"/>
      <w:r w:rsidRPr="00CD37FB">
        <w:rPr>
          <w:rFonts w:ascii="Times New Roman" w:eastAsia="CIDFont+F2" w:hAnsi="Times New Roman"/>
          <w:spacing w:val="-2"/>
          <w:sz w:val="24"/>
          <w:szCs w:val="24"/>
          <w:lang w:val="ro-RO"/>
        </w:rPr>
        <w:t>filum</w:t>
      </w:r>
      <w:proofErr w:type="spellEnd"/>
      <w:r w:rsidRPr="00CD37FB">
        <w:rPr>
          <w:rFonts w:ascii="Times New Roman" w:eastAsia="CIDFont+F2" w:hAnsi="Times New Roman"/>
          <w:spacing w:val="-2"/>
          <w:sz w:val="24"/>
          <w:szCs w:val="24"/>
          <w:lang w:val="ro-RO"/>
        </w:rPr>
        <w:t xml:space="preserve"> a atins cele mai înalte valori în variantele  m</w:t>
      </w:r>
      <w:r w:rsidRPr="00CD37FB">
        <w:rPr>
          <w:rFonts w:ascii="Times New Roman" w:eastAsia="CIDFont+F2" w:hAnsi="Times New Roman"/>
          <w:iCs/>
          <w:spacing w:val="-2"/>
          <w:sz w:val="24"/>
          <w:szCs w:val="24"/>
          <w:lang w:val="ro-RO"/>
        </w:rPr>
        <w:t>artor I</w:t>
      </w:r>
      <w:r w:rsidRPr="00CD37FB">
        <w:rPr>
          <w:rFonts w:ascii="Times New Roman" w:eastAsia="CIDFont+F2" w:hAnsi="Times New Roman"/>
          <w:spacing w:val="-2"/>
          <w:sz w:val="24"/>
          <w:szCs w:val="24"/>
          <w:lang w:val="ro-RO"/>
        </w:rPr>
        <w:t xml:space="preserve"> (1,85), martor II (1,81) și fâșia forestieră (1,80), iar cea mai mică - în varianta f</w:t>
      </w:r>
      <w:r w:rsidRPr="00CD37FB">
        <w:rPr>
          <w:rFonts w:ascii="Times New Roman" w:eastAsia="CIDFont+F2" w:hAnsi="Times New Roman"/>
          <w:iCs/>
          <w:spacing w:val="-2"/>
          <w:sz w:val="24"/>
          <w:szCs w:val="24"/>
          <w:lang w:val="ro-RO"/>
        </w:rPr>
        <w:t>ertilizare organică II</w:t>
      </w:r>
      <w:r w:rsidRPr="00CD37FB">
        <w:rPr>
          <w:rFonts w:ascii="Times New Roman" w:eastAsia="CIDFont+F2" w:hAnsi="Times New Roman"/>
          <w:spacing w:val="-2"/>
          <w:sz w:val="24"/>
          <w:szCs w:val="24"/>
          <w:lang w:val="ro-RO"/>
        </w:rPr>
        <w:t xml:space="preserve"> (1,60). La nivelurile de clasă, ordine, familii, genuri, de asemenea, valorile maxime ale indicelui Shannon s-au  constatat în </w:t>
      </w:r>
      <w:r w:rsidRPr="00CD37FB">
        <w:rPr>
          <w:rFonts w:ascii="Times New Roman" w:eastAsia="CIDFont+F2" w:hAnsi="Times New Roman"/>
          <w:iCs/>
          <w:spacing w:val="-2"/>
          <w:sz w:val="24"/>
          <w:szCs w:val="24"/>
          <w:lang w:val="ro-RO"/>
        </w:rPr>
        <w:t>fâșia forestieră</w:t>
      </w:r>
      <w:r w:rsidRPr="00CD37FB">
        <w:rPr>
          <w:rFonts w:ascii="Times New Roman" w:eastAsia="CIDFont+F2" w:hAnsi="Times New Roman"/>
          <w:spacing w:val="-2"/>
          <w:sz w:val="24"/>
          <w:szCs w:val="24"/>
          <w:lang w:val="ro-RO"/>
        </w:rPr>
        <w:t xml:space="preserve"> și cele minime - în varianta f</w:t>
      </w:r>
      <w:r w:rsidRPr="00CD37FB">
        <w:rPr>
          <w:rFonts w:ascii="Times New Roman" w:eastAsia="CIDFont+F2" w:hAnsi="Times New Roman"/>
          <w:iCs/>
          <w:spacing w:val="-2"/>
          <w:sz w:val="24"/>
          <w:szCs w:val="24"/>
          <w:lang w:val="ro-RO"/>
        </w:rPr>
        <w:t>ertilizare organică.</w:t>
      </w:r>
      <w:r w:rsidRPr="00CD37FB">
        <w:rPr>
          <w:rFonts w:ascii="Times New Roman" w:eastAsia="CIDFont+F2" w:hAnsi="Times New Roman"/>
          <w:spacing w:val="-2"/>
          <w:sz w:val="24"/>
          <w:szCs w:val="24"/>
          <w:lang w:val="ro-RO"/>
        </w:rPr>
        <w:t xml:space="preserve"> Diversitatea minimă a fost constatată în varianta fertilizare organică a asolamentului  fără lucernă: 1,77 – nivel de clase,  2,16 – nivel de ordine, 2,17 – familii, 2,30 - genuri.</w:t>
      </w:r>
    </w:p>
    <w:p w:rsidR="00CD37FB" w:rsidRPr="00CD37FB" w:rsidRDefault="00CD37FB" w:rsidP="00CD37FB">
      <w:pPr>
        <w:autoSpaceDE w:val="0"/>
        <w:autoSpaceDN w:val="0"/>
        <w:adjustRightInd w:val="0"/>
        <w:spacing w:after="0" w:line="276" w:lineRule="auto"/>
        <w:ind w:firstLine="567"/>
        <w:jc w:val="both"/>
        <w:rPr>
          <w:rFonts w:ascii="Times New Roman" w:eastAsia="Times New Roman" w:hAnsi="Times New Roman"/>
          <w:spacing w:val="-2"/>
          <w:sz w:val="24"/>
          <w:szCs w:val="24"/>
          <w:lang w:val="ro-RO"/>
        </w:rPr>
      </w:pPr>
      <w:r w:rsidRPr="00CD37FB">
        <w:rPr>
          <w:rFonts w:ascii="Times New Roman" w:hAnsi="Times New Roman"/>
          <w:spacing w:val="-2"/>
          <w:sz w:val="24"/>
          <w:szCs w:val="24"/>
          <w:lang w:val="ro-RO"/>
        </w:rPr>
        <w:t xml:space="preserve">Analiza coeficientului de similaritate </w:t>
      </w:r>
      <w:proofErr w:type="spellStart"/>
      <w:r w:rsidRPr="00CD37FB">
        <w:rPr>
          <w:rFonts w:ascii="Times New Roman" w:hAnsi="Times New Roman"/>
          <w:spacing w:val="-2"/>
          <w:sz w:val="24"/>
          <w:szCs w:val="24"/>
          <w:lang w:val="ro-RO"/>
        </w:rPr>
        <w:t>Jaccard</w:t>
      </w:r>
      <w:proofErr w:type="spellEnd"/>
      <w:r w:rsidRPr="00CD37FB">
        <w:rPr>
          <w:rFonts w:ascii="Times New Roman" w:hAnsi="Times New Roman"/>
          <w:spacing w:val="-2"/>
          <w:sz w:val="24"/>
          <w:szCs w:val="24"/>
          <w:lang w:val="ro-RO"/>
        </w:rPr>
        <w:t xml:space="preserve"> la nivel de </w:t>
      </w:r>
      <w:proofErr w:type="spellStart"/>
      <w:r w:rsidRPr="00CD37FB">
        <w:rPr>
          <w:rFonts w:ascii="Times New Roman" w:hAnsi="Times New Roman"/>
          <w:spacing w:val="-2"/>
          <w:sz w:val="24"/>
          <w:szCs w:val="24"/>
          <w:lang w:val="ro-RO"/>
        </w:rPr>
        <w:t>filumuri</w:t>
      </w:r>
      <w:proofErr w:type="spellEnd"/>
      <w:r w:rsidRPr="00CD37FB">
        <w:rPr>
          <w:rFonts w:ascii="Times New Roman" w:hAnsi="Times New Roman"/>
          <w:spacing w:val="-2"/>
          <w:sz w:val="24"/>
          <w:szCs w:val="24"/>
          <w:lang w:val="ro-RO"/>
        </w:rPr>
        <w:t xml:space="preserve"> demonstrează cea mai joasă similaritate la compararea variantelor: </w:t>
      </w:r>
      <w:r w:rsidRPr="00CD37FB">
        <w:rPr>
          <w:rFonts w:ascii="Times New Roman" w:hAnsi="Times New Roman"/>
          <w:iCs/>
          <w:spacing w:val="-2"/>
          <w:sz w:val="24"/>
          <w:szCs w:val="24"/>
          <w:lang w:val="ro-RO"/>
        </w:rPr>
        <w:t xml:space="preserve">martor II/ </w:t>
      </w:r>
      <w:r w:rsidRPr="00CD37FB">
        <w:rPr>
          <w:rFonts w:ascii="Times New Roman" w:eastAsia="CIDFont+F2" w:hAnsi="Times New Roman"/>
          <w:iCs/>
          <w:spacing w:val="-2"/>
          <w:sz w:val="24"/>
          <w:szCs w:val="24"/>
          <w:lang w:val="ro-RO"/>
        </w:rPr>
        <w:t>fertilizare organică</w:t>
      </w:r>
      <w:r w:rsidRPr="00CD37FB">
        <w:rPr>
          <w:rFonts w:ascii="Times New Roman" w:eastAsia="CIDFont+F2" w:hAnsi="Times New Roman"/>
          <w:i/>
          <w:spacing w:val="-2"/>
          <w:sz w:val="24"/>
          <w:szCs w:val="24"/>
          <w:lang w:val="ro-RO"/>
        </w:rPr>
        <w:t xml:space="preserve"> -</w:t>
      </w:r>
      <w:r w:rsidRPr="00CD37FB">
        <w:rPr>
          <w:rFonts w:ascii="Times New Roman" w:eastAsia="CIDFont+F2" w:hAnsi="Times New Roman"/>
          <w:spacing w:val="-2"/>
          <w:sz w:val="24"/>
          <w:szCs w:val="24"/>
          <w:lang w:val="ro-RO"/>
        </w:rPr>
        <w:t xml:space="preserve">0,84, </w:t>
      </w:r>
      <w:r w:rsidRPr="00CD37FB">
        <w:rPr>
          <w:rFonts w:ascii="Times New Roman" w:hAnsi="Times New Roman"/>
          <w:spacing w:val="-2"/>
          <w:sz w:val="24"/>
          <w:szCs w:val="24"/>
          <w:lang w:val="ro-RO"/>
        </w:rPr>
        <w:t xml:space="preserve"> </w:t>
      </w:r>
      <w:r w:rsidRPr="00CD37FB">
        <w:rPr>
          <w:rFonts w:ascii="Times New Roman" w:hAnsi="Times New Roman"/>
          <w:iCs/>
          <w:spacing w:val="-2"/>
          <w:sz w:val="24"/>
          <w:szCs w:val="24"/>
          <w:lang w:val="ro-RO"/>
        </w:rPr>
        <w:t>fertilizare minerală I /f</w:t>
      </w:r>
      <w:r w:rsidRPr="00CD37FB">
        <w:rPr>
          <w:rFonts w:ascii="Times New Roman" w:eastAsia="CIDFont+F2" w:hAnsi="Times New Roman"/>
          <w:iCs/>
          <w:spacing w:val="-2"/>
          <w:sz w:val="24"/>
          <w:szCs w:val="24"/>
          <w:lang w:val="ro-RO"/>
        </w:rPr>
        <w:t>âșie forestieră</w:t>
      </w:r>
      <w:r w:rsidRPr="00CD37FB">
        <w:rPr>
          <w:rFonts w:ascii="Times New Roman" w:hAnsi="Times New Roman"/>
          <w:b/>
          <w:iCs/>
          <w:spacing w:val="-2"/>
          <w:sz w:val="24"/>
          <w:szCs w:val="24"/>
          <w:lang w:val="ro-RO"/>
        </w:rPr>
        <w:t xml:space="preserve"> - </w:t>
      </w:r>
      <w:r w:rsidRPr="00CD37FB">
        <w:rPr>
          <w:rFonts w:ascii="Times New Roman" w:hAnsi="Times New Roman"/>
          <w:iCs/>
          <w:spacing w:val="-2"/>
          <w:sz w:val="24"/>
          <w:szCs w:val="24"/>
          <w:lang w:val="ro-RO"/>
        </w:rPr>
        <w:t>0,85</w:t>
      </w:r>
      <w:r w:rsidRPr="00CD37FB">
        <w:rPr>
          <w:rFonts w:ascii="Times New Roman" w:hAnsi="Times New Roman"/>
          <w:spacing w:val="-2"/>
          <w:sz w:val="24"/>
          <w:szCs w:val="24"/>
          <w:lang w:val="ro-RO"/>
        </w:rPr>
        <w:t xml:space="preserve">. Cel mai înalt grad de similaritate a fost observat la compararea variantelor </w:t>
      </w:r>
      <w:r w:rsidRPr="00CD37FB">
        <w:rPr>
          <w:rFonts w:ascii="Times New Roman" w:eastAsia="CIDFont+F2" w:hAnsi="Times New Roman"/>
          <w:iCs/>
          <w:spacing w:val="-2"/>
          <w:sz w:val="24"/>
          <w:szCs w:val="24"/>
          <w:lang w:val="ro-RO"/>
        </w:rPr>
        <w:t>fertilizare organică/ fâșie forestieră</w:t>
      </w:r>
      <w:r w:rsidRPr="00CD37FB">
        <w:rPr>
          <w:rFonts w:ascii="Times New Roman" w:eastAsia="CIDFont+F2" w:hAnsi="Times New Roman"/>
          <w:i/>
          <w:spacing w:val="-2"/>
          <w:sz w:val="24"/>
          <w:szCs w:val="24"/>
          <w:lang w:val="ro-RO"/>
        </w:rPr>
        <w:t xml:space="preserve"> </w:t>
      </w:r>
      <w:r w:rsidRPr="00CD37FB">
        <w:rPr>
          <w:rFonts w:ascii="Times New Roman" w:eastAsia="CIDFont+F2" w:hAnsi="Times New Roman"/>
          <w:spacing w:val="-2"/>
          <w:sz w:val="24"/>
          <w:szCs w:val="24"/>
          <w:lang w:val="ro-RO"/>
        </w:rPr>
        <w:t>la ambele asolamente</w:t>
      </w:r>
      <w:r w:rsidRPr="00CD37FB">
        <w:rPr>
          <w:rFonts w:ascii="Times New Roman" w:hAnsi="Times New Roman"/>
          <w:b/>
          <w:spacing w:val="-2"/>
          <w:sz w:val="24"/>
          <w:szCs w:val="24"/>
          <w:lang w:val="ro-RO"/>
        </w:rPr>
        <w:t xml:space="preserve"> – </w:t>
      </w:r>
      <w:r w:rsidRPr="00CD37FB">
        <w:rPr>
          <w:rFonts w:ascii="Times New Roman" w:hAnsi="Times New Roman"/>
          <w:iCs/>
          <w:spacing w:val="-2"/>
          <w:sz w:val="24"/>
          <w:szCs w:val="24"/>
          <w:lang w:val="ro-RO"/>
        </w:rPr>
        <w:t>0,95.</w:t>
      </w:r>
      <w:r w:rsidRPr="00CD37FB">
        <w:rPr>
          <w:rFonts w:ascii="Times New Roman" w:hAnsi="Times New Roman"/>
          <w:spacing w:val="-2"/>
          <w:sz w:val="24"/>
          <w:szCs w:val="24"/>
          <w:lang w:val="ro-RO"/>
        </w:rPr>
        <w:t xml:space="preserve"> În ambele asolamente cel mai mic coeficient de similaritate la nivel de ordine a fost determinat la compararea comunităților de procariote a variantelor cu fertilizare minerală și organică. Astfel, acesta a fost </w:t>
      </w:r>
      <w:r w:rsidRPr="00CD37FB">
        <w:rPr>
          <w:rFonts w:ascii="Times New Roman" w:hAnsi="Times New Roman"/>
          <w:iCs/>
          <w:spacing w:val="-2"/>
          <w:sz w:val="24"/>
          <w:szCs w:val="24"/>
          <w:lang w:val="ro-RO"/>
        </w:rPr>
        <w:t>0,74</w:t>
      </w:r>
      <w:r w:rsidRPr="00CD37FB">
        <w:rPr>
          <w:rFonts w:ascii="Times New Roman" w:hAnsi="Times New Roman"/>
          <w:spacing w:val="-2"/>
          <w:sz w:val="24"/>
          <w:szCs w:val="24"/>
          <w:lang w:val="ro-RO"/>
        </w:rPr>
        <w:t xml:space="preserve"> la compararea </w:t>
      </w:r>
      <w:r w:rsidRPr="00CD37FB">
        <w:rPr>
          <w:rFonts w:ascii="Times New Roman" w:hAnsi="Times New Roman"/>
          <w:iCs/>
          <w:spacing w:val="-2"/>
          <w:sz w:val="24"/>
          <w:szCs w:val="24"/>
          <w:lang w:val="ro-RO"/>
        </w:rPr>
        <w:t>fertilizare minerală/</w:t>
      </w:r>
      <w:r w:rsidRPr="00CD37FB">
        <w:rPr>
          <w:rFonts w:ascii="Times New Roman" w:eastAsia="CIDFont+F2" w:hAnsi="Times New Roman"/>
          <w:iCs/>
          <w:spacing w:val="-2"/>
          <w:sz w:val="24"/>
          <w:szCs w:val="24"/>
          <w:lang w:val="ro-RO"/>
        </w:rPr>
        <w:t xml:space="preserve"> fertilizare organică</w:t>
      </w:r>
      <w:r w:rsidRPr="00CD37FB">
        <w:rPr>
          <w:rFonts w:ascii="Times New Roman" w:eastAsia="CIDFont+F2" w:hAnsi="Times New Roman"/>
          <w:i/>
          <w:spacing w:val="-2"/>
          <w:sz w:val="24"/>
          <w:szCs w:val="24"/>
          <w:lang w:val="ro-RO"/>
        </w:rPr>
        <w:t xml:space="preserve"> </w:t>
      </w:r>
      <w:r w:rsidRPr="00CD37FB">
        <w:rPr>
          <w:rFonts w:ascii="Times New Roman" w:eastAsia="CIDFont+F2" w:hAnsi="Times New Roman"/>
          <w:spacing w:val="-2"/>
          <w:sz w:val="24"/>
          <w:szCs w:val="24"/>
          <w:lang w:val="ro-RO"/>
        </w:rPr>
        <w:t xml:space="preserve">în  asolamentul cu lucernă  și </w:t>
      </w:r>
      <w:r w:rsidRPr="00CD37FB">
        <w:rPr>
          <w:rFonts w:ascii="Times New Roman" w:eastAsia="CIDFont+F2" w:hAnsi="Times New Roman"/>
          <w:iCs/>
          <w:spacing w:val="-2"/>
          <w:sz w:val="24"/>
          <w:szCs w:val="24"/>
          <w:lang w:val="ro-RO"/>
        </w:rPr>
        <w:t>0,83</w:t>
      </w:r>
      <w:r w:rsidRPr="00CD37FB">
        <w:rPr>
          <w:rFonts w:ascii="Times New Roman" w:eastAsia="CIDFont+F2" w:hAnsi="Times New Roman"/>
          <w:spacing w:val="-2"/>
          <w:sz w:val="24"/>
          <w:szCs w:val="24"/>
          <w:lang w:val="ro-RO"/>
        </w:rPr>
        <w:t xml:space="preserve"> în asolamentul fără  lucernă</w:t>
      </w:r>
      <w:r w:rsidRPr="00CD37FB">
        <w:rPr>
          <w:rFonts w:ascii="Times New Roman" w:hAnsi="Times New Roman"/>
          <w:spacing w:val="-2"/>
          <w:sz w:val="24"/>
          <w:szCs w:val="24"/>
          <w:lang w:val="ro-RO"/>
        </w:rPr>
        <w:t xml:space="preserve">. În urma analizei coeficientului de similaritate </w:t>
      </w:r>
      <w:proofErr w:type="spellStart"/>
      <w:r w:rsidRPr="00CD37FB">
        <w:rPr>
          <w:rFonts w:ascii="Times New Roman" w:hAnsi="Times New Roman"/>
          <w:spacing w:val="-2"/>
          <w:sz w:val="24"/>
          <w:szCs w:val="24"/>
          <w:lang w:val="ro-RO"/>
        </w:rPr>
        <w:t>Jaccard</w:t>
      </w:r>
      <w:proofErr w:type="spellEnd"/>
      <w:r w:rsidRPr="00CD37FB">
        <w:rPr>
          <w:rFonts w:ascii="Times New Roman" w:hAnsi="Times New Roman"/>
          <w:spacing w:val="-2"/>
          <w:sz w:val="24"/>
          <w:szCs w:val="24"/>
          <w:lang w:val="ro-RO"/>
        </w:rPr>
        <w:t xml:space="preserve"> la nivel de genuri și clase s-a constatat, că tipul de fertilizare influențează mai puternic structura comunităților de procariote, decât tipul asolamentului. Asolamentele influențează diferit coeficientul de </w:t>
      </w:r>
      <w:proofErr w:type="spellStart"/>
      <w:r w:rsidRPr="00CD37FB">
        <w:rPr>
          <w:rFonts w:ascii="Times New Roman" w:hAnsi="Times New Roman"/>
          <w:spacing w:val="-2"/>
          <w:sz w:val="24"/>
          <w:szCs w:val="24"/>
          <w:lang w:val="ro-RO"/>
        </w:rPr>
        <w:t>similaritae</w:t>
      </w:r>
      <w:proofErr w:type="spellEnd"/>
      <w:r w:rsidRPr="00CD37FB">
        <w:rPr>
          <w:rFonts w:ascii="Times New Roman" w:hAnsi="Times New Roman"/>
          <w:spacing w:val="-2"/>
          <w:sz w:val="24"/>
          <w:szCs w:val="24"/>
          <w:lang w:val="ro-RO"/>
        </w:rPr>
        <w:t xml:space="preserve"> </w:t>
      </w:r>
      <w:proofErr w:type="spellStart"/>
      <w:r w:rsidRPr="00CD37FB">
        <w:rPr>
          <w:rFonts w:ascii="Times New Roman" w:hAnsi="Times New Roman"/>
          <w:spacing w:val="-2"/>
          <w:sz w:val="24"/>
          <w:szCs w:val="24"/>
          <w:lang w:val="ro-RO"/>
        </w:rPr>
        <w:t>Jaccard</w:t>
      </w:r>
      <w:proofErr w:type="spellEnd"/>
      <w:r w:rsidRPr="00CD37FB">
        <w:rPr>
          <w:rFonts w:ascii="Times New Roman" w:hAnsi="Times New Roman"/>
          <w:spacing w:val="-2"/>
          <w:sz w:val="24"/>
          <w:szCs w:val="24"/>
          <w:lang w:val="ro-RO"/>
        </w:rPr>
        <w:t xml:space="preserve"> la diferite clase.</w:t>
      </w:r>
    </w:p>
    <w:p w:rsidR="00CD37FB" w:rsidRPr="00CD37FB" w:rsidRDefault="00CD37FB" w:rsidP="00CD37FB">
      <w:pPr>
        <w:autoSpaceDE w:val="0"/>
        <w:autoSpaceDN w:val="0"/>
        <w:adjustRightInd w:val="0"/>
        <w:spacing w:after="0" w:line="276" w:lineRule="auto"/>
        <w:ind w:firstLine="567"/>
        <w:jc w:val="both"/>
        <w:rPr>
          <w:rFonts w:ascii="Times New Roman" w:eastAsia="Times New Roman" w:hAnsi="Times New Roman"/>
          <w:spacing w:val="-2"/>
          <w:sz w:val="24"/>
          <w:szCs w:val="24"/>
          <w:lang w:val="ro-RO"/>
        </w:rPr>
      </w:pPr>
      <w:r w:rsidRPr="00CD37FB">
        <w:rPr>
          <w:rFonts w:ascii="Times New Roman" w:hAnsi="Times New Roman"/>
          <w:spacing w:val="-2"/>
          <w:sz w:val="24"/>
          <w:szCs w:val="24"/>
          <w:lang w:val="ro-RO"/>
        </w:rPr>
        <w:t xml:space="preserve">Analiza de corelație </w:t>
      </w:r>
      <w:proofErr w:type="spellStart"/>
      <w:r w:rsidRPr="00CD37FB">
        <w:rPr>
          <w:rFonts w:ascii="Times New Roman" w:hAnsi="Times New Roman"/>
          <w:spacing w:val="-2"/>
          <w:sz w:val="24"/>
          <w:szCs w:val="24"/>
          <w:lang w:val="ro-RO"/>
        </w:rPr>
        <w:t>Pearson</w:t>
      </w:r>
      <w:proofErr w:type="spellEnd"/>
      <w:r w:rsidRPr="00CD37FB">
        <w:rPr>
          <w:rFonts w:ascii="Times New Roman" w:hAnsi="Times New Roman"/>
          <w:spacing w:val="-2"/>
          <w:sz w:val="24"/>
          <w:szCs w:val="24"/>
          <w:lang w:val="ro-RO"/>
        </w:rPr>
        <w:t xml:space="preserve"> a relevat prioritatea structurii solului în formarea diversității microbiene, în comparație cu alți factori studiați (16), atribuind un rol secundar sau nesemnificativ statistic conținutului elementelor biofile ale solului prin valorile mici ale coeficientului </w:t>
      </w:r>
      <w:proofErr w:type="spellStart"/>
      <w:r w:rsidRPr="00CD37FB">
        <w:rPr>
          <w:rFonts w:ascii="Times New Roman" w:hAnsi="Times New Roman"/>
          <w:spacing w:val="-2"/>
          <w:sz w:val="24"/>
          <w:szCs w:val="24"/>
          <w:lang w:val="ro-RO"/>
        </w:rPr>
        <w:t>Pearson</w:t>
      </w:r>
      <w:proofErr w:type="spellEnd"/>
      <w:r w:rsidRPr="00CD37FB">
        <w:rPr>
          <w:rFonts w:ascii="Times New Roman" w:hAnsi="Times New Roman"/>
          <w:spacing w:val="-2"/>
          <w:sz w:val="24"/>
          <w:szCs w:val="24"/>
          <w:lang w:val="ro-RO"/>
        </w:rPr>
        <w:t xml:space="preserve"> sau prin </w:t>
      </w:r>
      <w:proofErr w:type="spellStart"/>
      <w:r w:rsidRPr="00CD37FB">
        <w:rPr>
          <w:rFonts w:ascii="Times New Roman" w:hAnsi="Times New Roman"/>
          <w:spacing w:val="-2"/>
          <w:sz w:val="24"/>
          <w:szCs w:val="24"/>
          <w:lang w:val="ro-RO"/>
        </w:rPr>
        <w:t>nesemnificația</w:t>
      </w:r>
      <w:proofErr w:type="spellEnd"/>
      <w:r w:rsidRPr="00CD37FB">
        <w:rPr>
          <w:rFonts w:ascii="Times New Roman" w:hAnsi="Times New Roman"/>
          <w:spacing w:val="-2"/>
          <w:sz w:val="24"/>
          <w:szCs w:val="24"/>
          <w:lang w:val="ro-RO"/>
        </w:rPr>
        <w:t xml:space="preserve"> lor statistică. </w:t>
      </w:r>
      <w:r w:rsidRPr="00CD37FB">
        <w:rPr>
          <w:rStyle w:val="af2"/>
          <w:rFonts w:ascii="Times New Roman" w:hAnsi="Times New Roman"/>
          <w:i w:val="0"/>
          <w:iCs w:val="0"/>
          <w:spacing w:val="-2"/>
          <w:sz w:val="24"/>
          <w:szCs w:val="24"/>
          <w:lang w:val="ro-RO"/>
        </w:rPr>
        <w:t xml:space="preserve">Aceste rezultate pot fi explicate prin faptul, că exigențele de nutriție ale procariotelor studiate nu se încadrează în algoritmul cunoscut pentru procariotele cultivabile, de aceea nu s-au constatat corelații statistic semnificative între diversitatea microorganismelor și conținutul unor </w:t>
      </w:r>
      <w:proofErr w:type="spellStart"/>
      <w:r w:rsidRPr="00CD37FB">
        <w:rPr>
          <w:rStyle w:val="af2"/>
          <w:rFonts w:ascii="Times New Roman" w:hAnsi="Times New Roman"/>
          <w:i w:val="0"/>
          <w:iCs w:val="0"/>
          <w:spacing w:val="-2"/>
          <w:sz w:val="24"/>
          <w:szCs w:val="24"/>
          <w:lang w:val="ro-RO"/>
        </w:rPr>
        <w:t>nutrienți</w:t>
      </w:r>
      <w:proofErr w:type="spellEnd"/>
      <w:r w:rsidRPr="00CD37FB">
        <w:rPr>
          <w:rStyle w:val="af2"/>
          <w:rFonts w:ascii="Times New Roman" w:hAnsi="Times New Roman"/>
          <w:i w:val="0"/>
          <w:iCs w:val="0"/>
          <w:spacing w:val="-2"/>
          <w:sz w:val="24"/>
          <w:szCs w:val="24"/>
          <w:lang w:val="ro-RO"/>
        </w:rPr>
        <w:t xml:space="preserve"> din sol. Prin urmare,  fertilizarea ar trebui efectuată nu doar în funcție de necesitățile plantelor, dar și a comunității procariote a solului</w:t>
      </w:r>
      <w:r w:rsidRPr="00CD37FB">
        <w:rPr>
          <w:rStyle w:val="af2"/>
          <w:rFonts w:ascii="Times New Roman" w:hAnsi="Times New Roman"/>
          <w:iCs w:val="0"/>
          <w:spacing w:val="-2"/>
          <w:sz w:val="24"/>
          <w:szCs w:val="24"/>
          <w:lang w:val="ro-RO"/>
        </w:rPr>
        <w:t>.</w:t>
      </w:r>
      <w:r w:rsidRPr="00CD37FB">
        <w:rPr>
          <w:rFonts w:ascii="Times New Roman" w:hAnsi="Times New Roman"/>
          <w:iCs/>
          <w:spacing w:val="-2"/>
          <w:sz w:val="24"/>
          <w:szCs w:val="24"/>
          <w:lang w:val="ro-RO"/>
        </w:rPr>
        <w:t xml:space="preserve"> Aceasta ar putea fi o alternativă cu potențialul de a îmbunătăți resursele  solului și diversitatea microbiană a acestuia.</w:t>
      </w:r>
    </w:p>
    <w:p w:rsidR="00CD37FB" w:rsidRPr="00CD37FB" w:rsidRDefault="00CD37FB" w:rsidP="00CD37FB">
      <w:pPr>
        <w:autoSpaceDE w:val="0"/>
        <w:autoSpaceDN w:val="0"/>
        <w:adjustRightInd w:val="0"/>
        <w:spacing w:after="0" w:line="276" w:lineRule="auto"/>
        <w:ind w:firstLine="567"/>
        <w:jc w:val="both"/>
        <w:rPr>
          <w:rFonts w:ascii="Times New Roman" w:hAnsi="Times New Roman"/>
          <w:spacing w:val="-2"/>
          <w:sz w:val="24"/>
          <w:szCs w:val="24"/>
          <w:lang w:val="ro-RO"/>
        </w:rPr>
      </w:pPr>
      <w:r w:rsidRPr="00CD37FB">
        <w:rPr>
          <w:rFonts w:ascii="Times New Roman" w:hAnsi="Times New Roman"/>
          <w:spacing w:val="-2"/>
          <w:sz w:val="24"/>
          <w:szCs w:val="24"/>
          <w:lang w:val="ro-RO"/>
        </w:rPr>
        <w:t>Rezultatele studiului au fost oglindite în 29 publicații, dintre care 4 articole în reviste recunoscute din străinătate, și prezentate în 24 comunicări la forurile științifice, dintre care 8 - peste hotare.</w:t>
      </w:r>
    </w:p>
    <w:p w:rsidR="00CD37FB" w:rsidRDefault="00CD37FB" w:rsidP="00CD37FB">
      <w:pPr>
        <w:autoSpaceDE w:val="0"/>
        <w:autoSpaceDN w:val="0"/>
        <w:adjustRightInd w:val="0"/>
        <w:spacing w:after="0" w:line="276"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The activities carried out in the project proceeded in accordance with the objectives of the study. The factors studied were (16): </w:t>
      </w:r>
      <w:proofErr w:type="spellStart"/>
      <w:r>
        <w:rPr>
          <w:rFonts w:ascii="Times New Roman" w:eastAsia="Times New Roman" w:hAnsi="Times New Roman"/>
          <w:color w:val="000000"/>
          <w:sz w:val="24"/>
          <w:szCs w:val="24"/>
          <w:lang w:eastAsia="ru-RU"/>
        </w:rPr>
        <w:t>Corg</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Ntotal</w:t>
      </w:r>
      <w:proofErr w:type="spellEnd"/>
      <w:r>
        <w:rPr>
          <w:rFonts w:ascii="Times New Roman" w:eastAsia="Times New Roman" w:hAnsi="Times New Roman"/>
          <w:color w:val="000000"/>
          <w:sz w:val="24"/>
          <w:szCs w:val="24"/>
          <w:lang w:eastAsia="ru-RU"/>
        </w:rPr>
        <w:t xml:space="preserve">, NO3, P2O5, K2O, soil moisture, pH of the soil-salt solution, the content of </w:t>
      </w:r>
      <w:proofErr w:type="spellStart"/>
      <w:r>
        <w:rPr>
          <w:rFonts w:ascii="Times New Roman" w:eastAsia="Times New Roman" w:hAnsi="Times New Roman"/>
          <w:color w:val="000000"/>
          <w:sz w:val="24"/>
          <w:szCs w:val="24"/>
          <w:lang w:eastAsia="ru-RU"/>
        </w:rPr>
        <w:t>agronomically</w:t>
      </w:r>
      <w:proofErr w:type="spellEnd"/>
      <w:r>
        <w:rPr>
          <w:rFonts w:ascii="Times New Roman" w:eastAsia="Times New Roman" w:hAnsi="Times New Roman"/>
          <w:color w:val="000000"/>
          <w:sz w:val="24"/>
          <w:szCs w:val="24"/>
          <w:lang w:eastAsia="ru-RU"/>
        </w:rPr>
        <w:t xml:space="preserve"> valuable soil particles with aggregate diameter ˂0.25 mm, 10-0.25 mm, ˃ 10 mm, the content of hydro-stable soil particles with a diameter of ˂0.25 mm, 10-0.25 mm, ˃10 mm, soil water balance, tillage, soil management, type of fertilization. They were assessed by means of ecological indices: the general Shannon diversity index, the Simpson dominance index, the </w:t>
      </w:r>
      <w:proofErr w:type="spellStart"/>
      <w:r>
        <w:rPr>
          <w:rFonts w:ascii="Times New Roman" w:eastAsia="Times New Roman" w:hAnsi="Times New Roman"/>
          <w:color w:val="000000"/>
          <w:sz w:val="24"/>
          <w:szCs w:val="24"/>
          <w:lang w:eastAsia="ru-RU"/>
        </w:rPr>
        <w:t>Margalef</w:t>
      </w:r>
      <w:proofErr w:type="spellEnd"/>
      <w:r>
        <w:rPr>
          <w:rFonts w:ascii="Times New Roman" w:eastAsia="Times New Roman" w:hAnsi="Times New Roman"/>
          <w:color w:val="000000"/>
          <w:sz w:val="24"/>
          <w:szCs w:val="24"/>
          <w:lang w:eastAsia="ru-RU"/>
        </w:rPr>
        <w:t xml:space="preserve"> and </w:t>
      </w:r>
      <w:proofErr w:type="spellStart"/>
      <w:r>
        <w:rPr>
          <w:rFonts w:ascii="Times New Roman" w:eastAsia="Times New Roman" w:hAnsi="Times New Roman"/>
          <w:color w:val="000000"/>
          <w:sz w:val="24"/>
          <w:szCs w:val="24"/>
          <w:lang w:eastAsia="ru-RU"/>
        </w:rPr>
        <w:t>Menchinic</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taxon</w:t>
      </w:r>
      <w:proofErr w:type="spellEnd"/>
      <w:r>
        <w:rPr>
          <w:rFonts w:ascii="Times New Roman" w:eastAsia="Times New Roman" w:hAnsi="Times New Roman"/>
          <w:color w:val="000000"/>
          <w:sz w:val="24"/>
          <w:szCs w:val="24"/>
          <w:lang w:eastAsia="ru-RU"/>
        </w:rPr>
        <w:t xml:space="preserve"> richness indices, as well as the Pearson correlation index.</w:t>
      </w:r>
    </w:p>
    <w:p w:rsidR="00CD37FB" w:rsidRDefault="00CD37FB" w:rsidP="00CD37FB">
      <w:pPr>
        <w:autoSpaceDE w:val="0"/>
        <w:autoSpaceDN w:val="0"/>
        <w:adjustRightInd w:val="0"/>
        <w:spacing w:after="0" w:line="276" w:lineRule="auto"/>
        <w:ind w:firstLine="567"/>
        <w:jc w:val="both"/>
        <w:rPr>
          <w:rFonts w:ascii="Times New Roman" w:eastAsia="Times New Roman" w:hAnsi="Times New Roman"/>
          <w:sz w:val="24"/>
          <w:szCs w:val="24"/>
          <w:lang w:val="ro-RO"/>
        </w:rPr>
      </w:pPr>
      <w:r>
        <w:rPr>
          <w:rFonts w:ascii="Times New Roman" w:eastAsia="Times New Roman" w:hAnsi="Times New Roman"/>
          <w:color w:val="000000"/>
          <w:sz w:val="24"/>
          <w:szCs w:val="24"/>
          <w:lang w:eastAsia="ru-RU"/>
        </w:rPr>
        <w:t>It was established that the main factors that conditioned the formation of the structure and diversity of prokaryotic communities in the soil were tillage, crop rotation (plant) and soil structure (</w:t>
      </w:r>
      <w:proofErr w:type="spellStart"/>
      <w:r>
        <w:rPr>
          <w:rFonts w:ascii="Times New Roman" w:eastAsia="Times New Roman" w:hAnsi="Times New Roman"/>
          <w:color w:val="000000"/>
          <w:sz w:val="24"/>
          <w:szCs w:val="24"/>
          <w:lang w:eastAsia="ru-RU"/>
        </w:rPr>
        <w:t>agronomically</w:t>
      </w:r>
      <w:proofErr w:type="spellEnd"/>
      <w:r>
        <w:rPr>
          <w:rFonts w:ascii="Times New Roman" w:eastAsia="Times New Roman" w:hAnsi="Times New Roman"/>
          <w:color w:val="000000"/>
          <w:sz w:val="24"/>
          <w:szCs w:val="24"/>
          <w:lang w:eastAsia="ru-RU"/>
        </w:rPr>
        <w:t xml:space="preserve"> valuable soil aggregates and hydro-stable ones). The type of soil fertilization had a secondary role. Thus, the Shannon index had decreasing values in the following series of variants: natural background, unfertilized background, mineral background, organic background. At the phylum level, it reached the highest values in the control variants I (1.85), control II (1.81) and the forest shelterbelt (1.80), and the lowest - in the organic fertilization variant II (</w:t>
      </w:r>
      <w:proofErr w:type="gramStart"/>
      <w:r>
        <w:rPr>
          <w:rFonts w:ascii="Times New Roman" w:eastAsia="Times New Roman" w:hAnsi="Times New Roman"/>
          <w:color w:val="000000"/>
          <w:sz w:val="24"/>
          <w:szCs w:val="24"/>
          <w:lang w:eastAsia="ru-RU"/>
        </w:rPr>
        <w:t>1.60 )</w:t>
      </w:r>
      <w:proofErr w:type="gramEnd"/>
      <w:r>
        <w:rPr>
          <w:rFonts w:ascii="Times New Roman" w:eastAsia="Times New Roman" w:hAnsi="Times New Roman"/>
          <w:color w:val="000000"/>
          <w:sz w:val="24"/>
          <w:szCs w:val="24"/>
          <w:lang w:eastAsia="ru-RU"/>
        </w:rPr>
        <w:t>. At the levels of classes, orders, families, genera, also, the maximum values of the Shannon index were found in the forest shelterbelt and the minimum values - in the organic fertilization variant. The minimum diversity was found in the organic fertilization variant of the rotation without alfalfa: 1.77 - class level, 2.16 - order level, 2.17 - families, 2.30 - genera.</w:t>
      </w:r>
    </w:p>
    <w:p w:rsidR="00CD37FB" w:rsidRDefault="00CD37FB" w:rsidP="00CD37FB">
      <w:pPr>
        <w:autoSpaceDE w:val="0"/>
        <w:autoSpaceDN w:val="0"/>
        <w:adjustRightInd w:val="0"/>
        <w:spacing w:after="0" w:line="276"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The analysis of the </w:t>
      </w:r>
      <w:proofErr w:type="spellStart"/>
      <w:r>
        <w:rPr>
          <w:rFonts w:ascii="Times New Roman" w:eastAsia="Times New Roman" w:hAnsi="Times New Roman"/>
          <w:color w:val="000000"/>
          <w:sz w:val="24"/>
          <w:szCs w:val="24"/>
          <w:lang w:eastAsia="ru-RU"/>
        </w:rPr>
        <w:t>Jaccard</w:t>
      </w:r>
      <w:proofErr w:type="spellEnd"/>
      <w:r>
        <w:rPr>
          <w:rFonts w:ascii="Times New Roman" w:eastAsia="Times New Roman" w:hAnsi="Times New Roman"/>
          <w:color w:val="000000"/>
          <w:sz w:val="24"/>
          <w:szCs w:val="24"/>
          <w:lang w:eastAsia="ru-RU"/>
        </w:rPr>
        <w:t xml:space="preserve"> similarity coefficient at the phylum level demonstrates the lowest similarity when comparing the variants: control II/ organic fertilization -0.84, mineral fertilization I / forest strip - 0.85. The highest degree of similarity was observed when comparing the variants organic fertilization/ forest shelterbelt in both crop rotations – 0.95. In both crop rotations, the lowest similarity coefficient at the level of order was determined when comparing the prokaryotic communities of the variants with mineral and organic fertilization. Thus, it was 0.74 when comparing mineral fertilization/organic fertilization in the alfalfa rotation and 0.83 in the no-alfalfa rotation. Following the analysis of the </w:t>
      </w:r>
      <w:proofErr w:type="spellStart"/>
      <w:r>
        <w:rPr>
          <w:rFonts w:ascii="Times New Roman" w:eastAsia="Times New Roman" w:hAnsi="Times New Roman"/>
          <w:color w:val="000000"/>
          <w:sz w:val="24"/>
          <w:szCs w:val="24"/>
          <w:lang w:eastAsia="ru-RU"/>
        </w:rPr>
        <w:t>Jaccard</w:t>
      </w:r>
      <w:proofErr w:type="spellEnd"/>
      <w:r>
        <w:rPr>
          <w:rFonts w:ascii="Times New Roman" w:eastAsia="Times New Roman" w:hAnsi="Times New Roman"/>
          <w:color w:val="000000"/>
          <w:sz w:val="24"/>
          <w:szCs w:val="24"/>
          <w:lang w:eastAsia="ru-RU"/>
        </w:rPr>
        <w:t xml:space="preserve"> similarity coefficient at the level of genera in the classes, it was found that the type of fertilization has a stronger influence on the structure of the prokaryotic communities than the type of crop rotation. Crop rotations influence the </w:t>
      </w:r>
      <w:proofErr w:type="spellStart"/>
      <w:r>
        <w:rPr>
          <w:rFonts w:ascii="Times New Roman" w:eastAsia="Times New Roman" w:hAnsi="Times New Roman"/>
          <w:color w:val="000000"/>
          <w:sz w:val="24"/>
          <w:szCs w:val="24"/>
          <w:lang w:eastAsia="ru-RU"/>
        </w:rPr>
        <w:t>Jaccard</w:t>
      </w:r>
      <w:proofErr w:type="spellEnd"/>
      <w:r>
        <w:rPr>
          <w:rFonts w:ascii="Times New Roman" w:eastAsia="Times New Roman" w:hAnsi="Times New Roman"/>
          <w:color w:val="000000"/>
          <w:sz w:val="24"/>
          <w:szCs w:val="24"/>
          <w:lang w:eastAsia="ru-RU"/>
        </w:rPr>
        <w:t xml:space="preserve"> similarity coefficient differently in different classes.</w:t>
      </w:r>
    </w:p>
    <w:p w:rsidR="00CD37FB" w:rsidRDefault="00CD37FB" w:rsidP="00CD37FB">
      <w:pPr>
        <w:autoSpaceDE w:val="0"/>
        <w:autoSpaceDN w:val="0"/>
        <w:adjustRightInd w:val="0"/>
        <w:spacing w:after="0" w:line="276" w:lineRule="auto"/>
        <w:ind w:firstLine="567"/>
        <w:jc w:val="both"/>
        <w:rPr>
          <w:rFonts w:ascii="Times New Roman" w:eastAsia="Times New Roman" w:hAnsi="Times New Roman"/>
          <w:sz w:val="24"/>
          <w:szCs w:val="24"/>
          <w:lang w:val="ro-RO"/>
        </w:rPr>
      </w:pPr>
      <w:r>
        <w:rPr>
          <w:rFonts w:ascii="Times New Roman" w:eastAsia="Times New Roman" w:hAnsi="Times New Roman"/>
          <w:color w:val="000000"/>
          <w:sz w:val="24"/>
          <w:szCs w:val="24"/>
          <w:lang w:eastAsia="ru-RU"/>
        </w:rPr>
        <w:t xml:space="preserve">The Pearson correlation analysis revealed the priority of the soil structure in the formation of microbial diversity, as compared to the other factors studied (16), assigning a secondary or statistically insignificant role to the content of </w:t>
      </w:r>
      <w:proofErr w:type="spellStart"/>
      <w:r>
        <w:rPr>
          <w:rFonts w:ascii="Times New Roman" w:eastAsia="Times New Roman" w:hAnsi="Times New Roman"/>
          <w:color w:val="000000"/>
          <w:sz w:val="24"/>
          <w:szCs w:val="24"/>
          <w:lang w:eastAsia="ru-RU"/>
        </w:rPr>
        <w:t>biophilic</w:t>
      </w:r>
      <w:proofErr w:type="spellEnd"/>
      <w:r>
        <w:rPr>
          <w:rFonts w:ascii="Times New Roman" w:eastAsia="Times New Roman" w:hAnsi="Times New Roman"/>
          <w:color w:val="000000"/>
          <w:sz w:val="24"/>
          <w:szCs w:val="24"/>
          <w:lang w:eastAsia="ru-RU"/>
        </w:rPr>
        <w:t xml:space="preserve"> elements of the soil through the low values of the Pearson coefficient or through their statistical insignificance. These results can be explained by the fact that the nutritional requirements of the studied prokaryotes do not fit into the known algorithm for cultivable prokaryotes, therefore no statistically significant correlations were found between the diversity of microorganisms and the content of some nutrients in the soil. Therefore, fertilization should be carried out not only according to the needs of the plants, but also of the prokaryotic community of the soil. This could potentially improve soil resources and its microbial diversity.</w:t>
      </w:r>
    </w:p>
    <w:p w:rsidR="00CD37FB" w:rsidRPr="00E9410A" w:rsidRDefault="00CD37FB" w:rsidP="00E9410A">
      <w:pPr>
        <w:autoSpaceDE w:val="0"/>
        <w:autoSpaceDN w:val="0"/>
        <w:adjustRightInd w:val="0"/>
        <w:spacing w:after="0" w:line="276" w:lineRule="auto"/>
        <w:ind w:firstLine="567"/>
        <w:jc w:val="both"/>
        <w:rPr>
          <w:rFonts w:ascii="Times New Roman" w:eastAsia="Times New Roman" w:hAnsi="Times New Roman"/>
          <w:sz w:val="24"/>
          <w:szCs w:val="24"/>
        </w:rPr>
      </w:pPr>
      <w:r>
        <w:rPr>
          <w:rFonts w:ascii="Times New Roman" w:eastAsiaTheme="minorHAnsi" w:hAnsi="Times New Roman"/>
          <w:sz w:val="24"/>
          <w:szCs w:val="24"/>
        </w:rPr>
        <w:t xml:space="preserve">The results of the study were reflected in 29 publications, including 4 articles in recognized foreign journals, and presented in 24 communications at scientific forums, of which 8 </w:t>
      </w:r>
      <w:r w:rsidR="00E9410A">
        <w:rPr>
          <w:rFonts w:ascii="Times New Roman" w:eastAsiaTheme="minorHAnsi" w:hAnsi="Times New Roman"/>
          <w:sz w:val="24"/>
          <w:szCs w:val="24"/>
        </w:rPr>
        <w:t>–</w:t>
      </w:r>
      <w:r>
        <w:rPr>
          <w:rFonts w:ascii="Times New Roman" w:eastAsiaTheme="minorHAnsi" w:hAnsi="Times New Roman"/>
          <w:sz w:val="24"/>
          <w:szCs w:val="24"/>
        </w:rPr>
        <w:t xml:space="preserve"> abroad</w:t>
      </w:r>
      <w:r w:rsidR="00E9410A">
        <w:rPr>
          <w:rFonts w:ascii="Times New Roman" w:eastAsiaTheme="minorHAnsi" w:hAnsi="Times New Roman"/>
          <w:sz w:val="24"/>
          <w:szCs w:val="24"/>
        </w:rPr>
        <w:t>.</w:t>
      </w:r>
      <w:bookmarkEnd w:id="0"/>
    </w:p>
    <w:sectPr w:rsidR="00CD37FB" w:rsidRPr="00E9410A" w:rsidSect="004E41DC">
      <w:footerReference w:type="default" r:id="rId8"/>
      <w:pgSz w:w="12240" w:h="15840"/>
      <w:pgMar w:top="1134" w:right="850"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354" w:rsidRDefault="00CF0354" w:rsidP="00EC2E6D">
      <w:pPr>
        <w:spacing w:after="0" w:line="240" w:lineRule="auto"/>
      </w:pPr>
      <w:r>
        <w:separator/>
      </w:r>
    </w:p>
  </w:endnote>
  <w:endnote w:type="continuationSeparator" w:id="0">
    <w:p w:rsidR="00CF0354" w:rsidRDefault="00CF0354" w:rsidP="00EC2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IDFont+F2">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8CC" w:rsidRDefault="00EB68CC" w:rsidP="0057575A">
    <w:pPr>
      <w:pStyle w:val="af"/>
      <w:jc w:val="center"/>
    </w:pPr>
  </w:p>
  <w:p w:rsidR="00EB68CC" w:rsidRDefault="00EB68C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354" w:rsidRDefault="00CF0354" w:rsidP="00EC2E6D">
      <w:pPr>
        <w:spacing w:after="0" w:line="240" w:lineRule="auto"/>
      </w:pPr>
      <w:r>
        <w:separator/>
      </w:r>
    </w:p>
  </w:footnote>
  <w:footnote w:type="continuationSeparator" w:id="0">
    <w:p w:rsidR="00CF0354" w:rsidRDefault="00CF0354" w:rsidP="00EC2E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F99"/>
    <w:multiLevelType w:val="hybridMultilevel"/>
    <w:tmpl w:val="0A14ED8E"/>
    <w:lvl w:ilvl="0" w:tplc="631483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E747BD"/>
    <w:multiLevelType w:val="hybridMultilevel"/>
    <w:tmpl w:val="B354292E"/>
    <w:lvl w:ilvl="0" w:tplc="C8B8BFB2">
      <w:start w:val="15"/>
      <w:numFmt w:val="bullet"/>
      <w:lvlText w:val="-"/>
      <w:lvlJc w:val="left"/>
      <w:pPr>
        <w:ind w:left="363" w:hanging="360"/>
      </w:pPr>
      <w:rPr>
        <w:rFonts w:ascii="Times New Roman" w:eastAsia="Microsoft Sans Serif"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2">
    <w:nsid w:val="0A6445DF"/>
    <w:multiLevelType w:val="hybridMultilevel"/>
    <w:tmpl w:val="4C4C8142"/>
    <w:lvl w:ilvl="0" w:tplc="64269E72">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0B4B0B"/>
    <w:multiLevelType w:val="hybridMultilevel"/>
    <w:tmpl w:val="513273DA"/>
    <w:lvl w:ilvl="0" w:tplc="D89EE448">
      <w:start w:val="1"/>
      <w:numFmt w:val="decimal"/>
      <w:lvlText w:val="%1."/>
      <w:lvlJc w:val="left"/>
      <w:pPr>
        <w:ind w:left="810" w:hanging="360"/>
      </w:pPr>
      <w:rPr>
        <w:rFonts w:hint="default"/>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4">
    <w:nsid w:val="0C38626F"/>
    <w:multiLevelType w:val="hybridMultilevel"/>
    <w:tmpl w:val="F7BEDB7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5E1900"/>
    <w:multiLevelType w:val="hybridMultilevel"/>
    <w:tmpl w:val="83A4C6D2"/>
    <w:lvl w:ilvl="0" w:tplc="0409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13722900"/>
    <w:multiLevelType w:val="hybridMultilevel"/>
    <w:tmpl w:val="5F9EC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C73242"/>
    <w:multiLevelType w:val="hybridMultilevel"/>
    <w:tmpl w:val="7F6492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15DD70CD"/>
    <w:multiLevelType w:val="hybridMultilevel"/>
    <w:tmpl w:val="EC089CC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7069B1"/>
    <w:multiLevelType w:val="multilevel"/>
    <w:tmpl w:val="59B637E2"/>
    <w:lvl w:ilvl="0">
      <w:start w:val="1"/>
      <w:numFmt w:val="decimal"/>
      <w:lvlText w:val="%1."/>
      <w:lvlJc w:val="left"/>
      <w:pPr>
        <w:ind w:left="810" w:hanging="360"/>
      </w:pPr>
      <w:rPr>
        <w:rFonts w:hint="default"/>
        <w:b/>
        <w:i w:val="0"/>
        <w:strike w:val="0"/>
        <w:color w:val="auto"/>
        <w:lang w:val="ro-MO"/>
      </w:rPr>
    </w:lvl>
    <w:lvl w:ilvl="1">
      <w:start w:val="2"/>
      <w:numFmt w:val="decimal"/>
      <w:isLgl/>
      <w:lvlText w:val="%1.%2."/>
      <w:lvlJc w:val="left"/>
      <w:pPr>
        <w:ind w:left="1128" w:hanging="420"/>
      </w:pPr>
      <w:rPr>
        <w:rFonts w:hint="default"/>
      </w:rPr>
    </w:lvl>
    <w:lvl w:ilvl="2">
      <w:start w:val="1"/>
      <w:numFmt w:val="decimal"/>
      <w:isLgl/>
      <w:lvlText w:val="%1.%2.%3."/>
      <w:lvlJc w:val="left"/>
      <w:pPr>
        <w:ind w:left="1686" w:hanging="720"/>
      </w:pPr>
      <w:rPr>
        <w:rFonts w:hint="default"/>
      </w:rPr>
    </w:lvl>
    <w:lvl w:ilvl="3">
      <w:start w:val="1"/>
      <w:numFmt w:val="decimal"/>
      <w:isLgl/>
      <w:lvlText w:val="%1.%2.%3.%4."/>
      <w:lvlJc w:val="left"/>
      <w:pPr>
        <w:ind w:left="1944" w:hanging="720"/>
      </w:pPr>
      <w:rPr>
        <w:rFonts w:hint="default"/>
      </w:rPr>
    </w:lvl>
    <w:lvl w:ilvl="4">
      <w:start w:val="1"/>
      <w:numFmt w:val="decimal"/>
      <w:isLgl/>
      <w:lvlText w:val="%1.%2.%3.%4.%5."/>
      <w:lvlJc w:val="left"/>
      <w:pPr>
        <w:ind w:left="256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438" w:hanging="1440"/>
      </w:pPr>
      <w:rPr>
        <w:rFonts w:hint="default"/>
      </w:rPr>
    </w:lvl>
    <w:lvl w:ilvl="7">
      <w:start w:val="1"/>
      <w:numFmt w:val="decimal"/>
      <w:isLgl/>
      <w:lvlText w:val="%1.%2.%3.%4.%5.%6.%7.%8."/>
      <w:lvlJc w:val="left"/>
      <w:pPr>
        <w:ind w:left="3696" w:hanging="1440"/>
      </w:pPr>
      <w:rPr>
        <w:rFonts w:hint="default"/>
      </w:rPr>
    </w:lvl>
    <w:lvl w:ilvl="8">
      <w:start w:val="1"/>
      <w:numFmt w:val="decimal"/>
      <w:isLgl/>
      <w:lvlText w:val="%1.%2.%3.%4.%5.%6.%7.%8.%9."/>
      <w:lvlJc w:val="left"/>
      <w:pPr>
        <w:ind w:left="4314" w:hanging="1800"/>
      </w:pPr>
      <w:rPr>
        <w:rFonts w:hint="default"/>
      </w:rPr>
    </w:lvl>
  </w:abstractNum>
  <w:abstractNum w:abstractNumId="10">
    <w:nsid w:val="1CAD4127"/>
    <w:multiLevelType w:val="hybridMultilevel"/>
    <w:tmpl w:val="6CCC61A6"/>
    <w:lvl w:ilvl="0" w:tplc="04180011">
      <w:start w:val="1"/>
      <w:numFmt w:val="decimal"/>
      <w:lvlText w:val="%1)"/>
      <w:lvlJc w:val="left"/>
      <w:pPr>
        <w:ind w:left="1996"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1">
    <w:nsid w:val="1F55345A"/>
    <w:multiLevelType w:val="hybridMultilevel"/>
    <w:tmpl w:val="4B0457EC"/>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2C20024C"/>
    <w:multiLevelType w:val="hybridMultilevel"/>
    <w:tmpl w:val="66A2C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9A3DFA"/>
    <w:multiLevelType w:val="multilevel"/>
    <w:tmpl w:val="A4AE3F98"/>
    <w:lvl w:ilvl="0">
      <w:start w:val="1"/>
      <w:numFmt w:val="upperRoman"/>
      <w:lvlText w:val="%1."/>
      <w:lvlJc w:val="right"/>
      <w:pPr>
        <w:tabs>
          <w:tab w:val="num" w:pos="180"/>
        </w:tabs>
        <w:ind w:left="180" w:hanging="180"/>
      </w:pPr>
      <w:rPr>
        <w:b/>
        <w:i w:val="0"/>
        <w:color w:val="000000"/>
      </w:rPr>
    </w:lvl>
    <w:lvl w:ilvl="1">
      <w:start w:val="1"/>
      <w:numFmt w:val="decimal"/>
      <w:isLgl/>
      <w:lvlText w:val="%1.%2."/>
      <w:lvlJc w:val="left"/>
      <w:pPr>
        <w:ind w:left="855"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555"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905" w:hanging="1440"/>
      </w:pPr>
      <w:rPr>
        <w:rFonts w:hint="default"/>
      </w:rPr>
    </w:lvl>
    <w:lvl w:ilvl="8">
      <w:start w:val="1"/>
      <w:numFmt w:val="decimal"/>
      <w:isLgl/>
      <w:lvlText w:val="%1.%2.%3.%4.%5.%6.%7.%8.%9."/>
      <w:lvlJc w:val="left"/>
      <w:pPr>
        <w:ind w:left="5760" w:hanging="1800"/>
      </w:pPr>
      <w:rPr>
        <w:rFonts w:hint="default"/>
      </w:rPr>
    </w:lvl>
  </w:abstractNum>
  <w:abstractNum w:abstractNumId="14">
    <w:nsid w:val="2FDC36F7"/>
    <w:multiLevelType w:val="hybridMultilevel"/>
    <w:tmpl w:val="CEE4A9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1820B97"/>
    <w:multiLevelType w:val="hybridMultilevel"/>
    <w:tmpl w:val="6F56C89C"/>
    <w:lvl w:ilvl="0" w:tplc="AC9E99F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E71453"/>
    <w:multiLevelType w:val="hybridMultilevel"/>
    <w:tmpl w:val="513273DA"/>
    <w:lvl w:ilvl="0" w:tplc="D89EE448">
      <w:start w:val="1"/>
      <w:numFmt w:val="decimal"/>
      <w:lvlText w:val="%1."/>
      <w:lvlJc w:val="left"/>
      <w:pPr>
        <w:ind w:left="810" w:hanging="360"/>
      </w:pPr>
      <w:rPr>
        <w:rFonts w:hint="default"/>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17">
    <w:nsid w:val="33463D44"/>
    <w:multiLevelType w:val="hybridMultilevel"/>
    <w:tmpl w:val="1318E2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F02AC8"/>
    <w:multiLevelType w:val="hybridMultilevel"/>
    <w:tmpl w:val="9F922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EB14E2"/>
    <w:multiLevelType w:val="hybridMultilevel"/>
    <w:tmpl w:val="F7BCAD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3DF1253"/>
    <w:multiLevelType w:val="hybridMultilevel"/>
    <w:tmpl w:val="742C1B5A"/>
    <w:lvl w:ilvl="0" w:tplc="CF407F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DF6B6C"/>
    <w:multiLevelType w:val="hybridMultilevel"/>
    <w:tmpl w:val="66A2C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C54B8D"/>
    <w:multiLevelType w:val="hybridMultilevel"/>
    <w:tmpl w:val="24E82F94"/>
    <w:lvl w:ilvl="0" w:tplc="87345808">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4980F47"/>
    <w:multiLevelType w:val="hybridMultilevel"/>
    <w:tmpl w:val="78304E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56436A8"/>
    <w:multiLevelType w:val="hybridMultilevel"/>
    <w:tmpl w:val="12882A9E"/>
    <w:lvl w:ilvl="0" w:tplc="CB226F02">
      <w:start w:val="1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5D5C613C"/>
    <w:multiLevelType w:val="hybridMultilevel"/>
    <w:tmpl w:val="156898A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5FB73287"/>
    <w:multiLevelType w:val="hybridMultilevel"/>
    <w:tmpl w:val="5EF2C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1FB3491"/>
    <w:multiLevelType w:val="hybridMultilevel"/>
    <w:tmpl w:val="D23E111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62650E5E"/>
    <w:multiLevelType w:val="hybridMultilevel"/>
    <w:tmpl w:val="513273DA"/>
    <w:lvl w:ilvl="0" w:tplc="D89EE448">
      <w:start w:val="1"/>
      <w:numFmt w:val="decimal"/>
      <w:lvlText w:val="%1."/>
      <w:lvlJc w:val="left"/>
      <w:pPr>
        <w:ind w:left="810" w:hanging="360"/>
      </w:pPr>
      <w:rPr>
        <w:rFonts w:hint="default"/>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29">
    <w:nsid w:val="65EF56CE"/>
    <w:multiLevelType w:val="hybridMultilevel"/>
    <w:tmpl w:val="513273DA"/>
    <w:lvl w:ilvl="0" w:tplc="D89EE448">
      <w:start w:val="1"/>
      <w:numFmt w:val="decimal"/>
      <w:lvlText w:val="%1."/>
      <w:lvlJc w:val="left"/>
      <w:pPr>
        <w:ind w:left="810" w:hanging="360"/>
      </w:pPr>
      <w:rPr>
        <w:rFonts w:hint="default"/>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30">
    <w:nsid w:val="6C170C97"/>
    <w:multiLevelType w:val="hybridMultilevel"/>
    <w:tmpl w:val="402AE5F4"/>
    <w:lvl w:ilvl="0" w:tplc="0409000B">
      <w:start w:val="1"/>
      <w:numFmt w:val="bullet"/>
      <w:lvlText w:val=""/>
      <w:lvlJc w:val="left"/>
      <w:pPr>
        <w:ind w:left="927" w:hanging="360"/>
      </w:pPr>
      <w:rPr>
        <w:rFonts w:ascii="Wingdings" w:hAnsi="Wingding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0B11609"/>
    <w:multiLevelType w:val="hybridMultilevel"/>
    <w:tmpl w:val="1D4A1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BB1AA7"/>
    <w:multiLevelType w:val="hybridMultilevel"/>
    <w:tmpl w:val="F1D2C90E"/>
    <w:lvl w:ilvl="0" w:tplc="84A050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5A4715B"/>
    <w:multiLevelType w:val="hybridMultilevel"/>
    <w:tmpl w:val="12267B16"/>
    <w:lvl w:ilvl="0" w:tplc="8DCC2FD8">
      <w:start w:val="1"/>
      <w:numFmt w:val="decimal"/>
      <w:lvlText w:val="%1."/>
      <w:lvlJc w:val="left"/>
      <w:pPr>
        <w:ind w:left="927" w:hanging="360"/>
      </w:pPr>
      <w:rPr>
        <w:rFonts w:hint="default"/>
        <w:b/>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8F825D1"/>
    <w:multiLevelType w:val="hybridMultilevel"/>
    <w:tmpl w:val="13B0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BC1482"/>
    <w:multiLevelType w:val="hybridMultilevel"/>
    <w:tmpl w:val="88FC998A"/>
    <w:lvl w:ilvl="0" w:tplc="1A908D1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9"/>
  </w:num>
  <w:num w:numId="4">
    <w:abstractNumId w:val="16"/>
  </w:num>
  <w:num w:numId="5">
    <w:abstractNumId w:val="32"/>
  </w:num>
  <w:num w:numId="6">
    <w:abstractNumId w:val="23"/>
  </w:num>
  <w:num w:numId="7">
    <w:abstractNumId w:val="22"/>
  </w:num>
  <w:num w:numId="8">
    <w:abstractNumId w:val="35"/>
  </w:num>
  <w:num w:numId="9">
    <w:abstractNumId w:val="28"/>
  </w:num>
  <w:num w:numId="10">
    <w:abstractNumId w:val="29"/>
  </w:num>
  <w:num w:numId="11">
    <w:abstractNumId w:val="12"/>
  </w:num>
  <w:num w:numId="12">
    <w:abstractNumId w:val="19"/>
  </w:num>
  <w:num w:numId="13">
    <w:abstractNumId w:val="4"/>
  </w:num>
  <w:num w:numId="14">
    <w:abstractNumId w:val="6"/>
  </w:num>
  <w:num w:numId="15">
    <w:abstractNumId w:val="3"/>
  </w:num>
  <w:num w:numId="16">
    <w:abstractNumId w:val="18"/>
  </w:num>
  <w:num w:numId="17">
    <w:abstractNumId w:val="21"/>
  </w:num>
  <w:num w:numId="18">
    <w:abstractNumId w:val="15"/>
  </w:num>
  <w:num w:numId="19">
    <w:abstractNumId w:val="24"/>
  </w:num>
  <w:num w:numId="20">
    <w:abstractNumId w:val="13"/>
  </w:num>
  <w:num w:numId="21">
    <w:abstractNumId w:val="1"/>
  </w:num>
  <w:num w:numId="22">
    <w:abstractNumId w:val="11"/>
  </w:num>
  <w:num w:numId="23">
    <w:abstractNumId w:val="5"/>
  </w:num>
  <w:num w:numId="24">
    <w:abstractNumId w:val="17"/>
  </w:num>
  <w:num w:numId="25">
    <w:abstractNumId w:val="26"/>
  </w:num>
  <w:num w:numId="26">
    <w:abstractNumId w:val="2"/>
  </w:num>
  <w:num w:numId="27">
    <w:abstractNumId w:val="30"/>
  </w:num>
  <w:num w:numId="28">
    <w:abstractNumId w:val="8"/>
  </w:num>
  <w:num w:numId="29">
    <w:abstractNumId w:val="31"/>
  </w:num>
  <w:num w:numId="30">
    <w:abstractNumId w:val="0"/>
  </w:num>
  <w:num w:numId="31">
    <w:abstractNumId w:val="14"/>
  </w:num>
  <w:num w:numId="32">
    <w:abstractNumId w:val="20"/>
  </w:num>
  <w:num w:numId="33">
    <w:abstractNumId w:val="34"/>
  </w:num>
  <w:num w:numId="34">
    <w:abstractNumId w:val="27"/>
  </w:num>
  <w:num w:numId="35">
    <w:abstractNumId w:val="25"/>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C97FE8"/>
    <w:rsid w:val="00003BF7"/>
    <w:rsid w:val="00003EE5"/>
    <w:rsid w:val="00004248"/>
    <w:rsid w:val="0001047A"/>
    <w:rsid w:val="00010A28"/>
    <w:rsid w:val="00014422"/>
    <w:rsid w:val="00014A0C"/>
    <w:rsid w:val="00014C20"/>
    <w:rsid w:val="00016F01"/>
    <w:rsid w:val="0001701E"/>
    <w:rsid w:val="00023EAF"/>
    <w:rsid w:val="00023FD2"/>
    <w:rsid w:val="00025D3E"/>
    <w:rsid w:val="00025FAD"/>
    <w:rsid w:val="000346CF"/>
    <w:rsid w:val="00036EFA"/>
    <w:rsid w:val="0003798D"/>
    <w:rsid w:val="00042F2C"/>
    <w:rsid w:val="0004453D"/>
    <w:rsid w:val="00075973"/>
    <w:rsid w:val="00080E69"/>
    <w:rsid w:val="00082AA3"/>
    <w:rsid w:val="000848BE"/>
    <w:rsid w:val="0008615B"/>
    <w:rsid w:val="00093E93"/>
    <w:rsid w:val="00095252"/>
    <w:rsid w:val="000958EB"/>
    <w:rsid w:val="00095B7D"/>
    <w:rsid w:val="0009627C"/>
    <w:rsid w:val="000A2A4A"/>
    <w:rsid w:val="000A339D"/>
    <w:rsid w:val="000A5C57"/>
    <w:rsid w:val="000A7B39"/>
    <w:rsid w:val="000B15FA"/>
    <w:rsid w:val="000B2535"/>
    <w:rsid w:val="000B4288"/>
    <w:rsid w:val="000B5078"/>
    <w:rsid w:val="000C1CCF"/>
    <w:rsid w:val="000C265F"/>
    <w:rsid w:val="000C2ED0"/>
    <w:rsid w:val="000E10B6"/>
    <w:rsid w:val="000E39BF"/>
    <w:rsid w:val="000E4AD8"/>
    <w:rsid w:val="000E653C"/>
    <w:rsid w:val="000E6A14"/>
    <w:rsid w:val="000E7D62"/>
    <w:rsid w:val="000F231A"/>
    <w:rsid w:val="00105E77"/>
    <w:rsid w:val="00107E12"/>
    <w:rsid w:val="00123A88"/>
    <w:rsid w:val="00124317"/>
    <w:rsid w:val="001271D2"/>
    <w:rsid w:val="00132C31"/>
    <w:rsid w:val="001448B3"/>
    <w:rsid w:val="001466D1"/>
    <w:rsid w:val="00156A01"/>
    <w:rsid w:val="00161A8E"/>
    <w:rsid w:val="00162424"/>
    <w:rsid w:val="001670DE"/>
    <w:rsid w:val="0017403F"/>
    <w:rsid w:val="00177E72"/>
    <w:rsid w:val="001834B8"/>
    <w:rsid w:val="001918B2"/>
    <w:rsid w:val="00192F19"/>
    <w:rsid w:val="00196F0B"/>
    <w:rsid w:val="001A2F51"/>
    <w:rsid w:val="001A391D"/>
    <w:rsid w:val="001A6B6D"/>
    <w:rsid w:val="001A730C"/>
    <w:rsid w:val="001B3455"/>
    <w:rsid w:val="001B72D6"/>
    <w:rsid w:val="001C29C2"/>
    <w:rsid w:val="001C3112"/>
    <w:rsid w:val="001C653E"/>
    <w:rsid w:val="001D1207"/>
    <w:rsid w:val="001D35AB"/>
    <w:rsid w:val="001E3D8F"/>
    <w:rsid w:val="001E6252"/>
    <w:rsid w:val="001E725E"/>
    <w:rsid w:val="001F70F8"/>
    <w:rsid w:val="001F78BA"/>
    <w:rsid w:val="00205AD6"/>
    <w:rsid w:val="00211DD5"/>
    <w:rsid w:val="00211F16"/>
    <w:rsid w:val="0021223C"/>
    <w:rsid w:val="00213F54"/>
    <w:rsid w:val="00220A01"/>
    <w:rsid w:val="00222DF8"/>
    <w:rsid w:val="0024021F"/>
    <w:rsid w:val="002411A4"/>
    <w:rsid w:val="00250123"/>
    <w:rsid w:val="00251361"/>
    <w:rsid w:val="00252A94"/>
    <w:rsid w:val="002605C8"/>
    <w:rsid w:val="00266188"/>
    <w:rsid w:val="00276362"/>
    <w:rsid w:val="00276EA3"/>
    <w:rsid w:val="00280DD0"/>
    <w:rsid w:val="00286149"/>
    <w:rsid w:val="00291BC9"/>
    <w:rsid w:val="00295979"/>
    <w:rsid w:val="00296D89"/>
    <w:rsid w:val="002A03C8"/>
    <w:rsid w:val="002A139A"/>
    <w:rsid w:val="002A25AA"/>
    <w:rsid w:val="002B585A"/>
    <w:rsid w:val="002B6441"/>
    <w:rsid w:val="002B755E"/>
    <w:rsid w:val="002C0688"/>
    <w:rsid w:val="002C0A58"/>
    <w:rsid w:val="002C1E6F"/>
    <w:rsid w:val="002D6FC8"/>
    <w:rsid w:val="002D73F8"/>
    <w:rsid w:val="002E02B1"/>
    <w:rsid w:val="002E4EF2"/>
    <w:rsid w:val="002E793F"/>
    <w:rsid w:val="002F3A6E"/>
    <w:rsid w:val="002F428B"/>
    <w:rsid w:val="002F68BE"/>
    <w:rsid w:val="00320583"/>
    <w:rsid w:val="00325C19"/>
    <w:rsid w:val="00335F8A"/>
    <w:rsid w:val="00341A48"/>
    <w:rsid w:val="003436C6"/>
    <w:rsid w:val="00343973"/>
    <w:rsid w:val="00347AF2"/>
    <w:rsid w:val="0035189A"/>
    <w:rsid w:val="00355BA4"/>
    <w:rsid w:val="00355C26"/>
    <w:rsid w:val="00360341"/>
    <w:rsid w:val="00371094"/>
    <w:rsid w:val="00384B42"/>
    <w:rsid w:val="0039596B"/>
    <w:rsid w:val="003A0AA0"/>
    <w:rsid w:val="003B5CCF"/>
    <w:rsid w:val="003B7F5F"/>
    <w:rsid w:val="003C4C90"/>
    <w:rsid w:val="003C7F4A"/>
    <w:rsid w:val="003D31C4"/>
    <w:rsid w:val="003E22CF"/>
    <w:rsid w:val="003E59FB"/>
    <w:rsid w:val="003F06D9"/>
    <w:rsid w:val="003F26BE"/>
    <w:rsid w:val="00401943"/>
    <w:rsid w:val="00411620"/>
    <w:rsid w:val="004174AC"/>
    <w:rsid w:val="0041795C"/>
    <w:rsid w:val="00423A92"/>
    <w:rsid w:val="00433030"/>
    <w:rsid w:val="004342AB"/>
    <w:rsid w:val="00436479"/>
    <w:rsid w:val="00442968"/>
    <w:rsid w:val="00445D48"/>
    <w:rsid w:val="00445DC1"/>
    <w:rsid w:val="0045095E"/>
    <w:rsid w:val="00452B8F"/>
    <w:rsid w:val="00461C7C"/>
    <w:rsid w:val="00465597"/>
    <w:rsid w:val="00467712"/>
    <w:rsid w:val="00484AEA"/>
    <w:rsid w:val="00487E66"/>
    <w:rsid w:val="00490777"/>
    <w:rsid w:val="004A296B"/>
    <w:rsid w:val="004A5844"/>
    <w:rsid w:val="004B4276"/>
    <w:rsid w:val="004B7789"/>
    <w:rsid w:val="004C08D0"/>
    <w:rsid w:val="004C1344"/>
    <w:rsid w:val="004C1755"/>
    <w:rsid w:val="004C60AC"/>
    <w:rsid w:val="004D416E"/>
    <w:rsid w:val="004D4D95"/>
    <w:rsid w:val="004D6B9B"/>
    <w:rsid w:val="004E1701"/>
    <w:rsid w:val="004E41DC"/>
    <w:rsid w:val="004E4B90"/>
    <w:rsid w:val="00504831"/>
    <w:rsid w:val="00515D11"/>
    <w:rsid w:val="00517FE7"/>
    <w:rsid w:val="00525256"/>
    <w:rsid w:val="005325A5"/>
    <w:rsid w:val="00534DAE"/>
    <w:rsid w:val="00536592"/>
    <w:rsid w:val="00541FC0"/>
    <w:rsid w:val="00543B3D"/>
    <w:rsid w:val="00557356"/>
    <w:rsid w:val="00557E8C"/>
    <w:rsid w:val="0056398A"/>
    <w:rsid w:val="00563DEE"/>
    <w:rsid w:val="00564D85"/>
    <w:rsid w:val="00574A03"/>
    <w:rsid w:val="0057575A"/>
    <w:rsid w:val="005818D0"/>
    <w:rsid w:val="005944E3"/>
    <w:rsid w:val="00596636"/>
    <w:rsid w:val="005A2946"/>
    <w:rsid w:val="005A4B9D"/>
    <w:rsid w:val="005B2F26"/>
    <w:rsid w:val="005D4226"/>
    <w:rsid w:val="005D5DF2"/>
    <w:rsid w:val="005E6FFF"/>
    <w:rsid w:val="005E7522"/>
    <w:rsid w:val="005F14AF"/>
    <w:rsid w:val="005F5730"/>
    <w:rsid w:val="0060306F"/>
    <w:rsid w:val="0060381A"/>
    <w:rsid w:val="0060758D"/>
    <w:rsid w:val="006079A1"/>
    <w:rsid w:val="00610A7F"/>
    <w:rsid w:val="00612659"/>
    <w:rsid w:val="0062502A"/>
    <w:rsid w:val="006279AB"/>
    <w:rsid w:val="00633CBE"/>
    <w:rsid w:val="00636DC5"/>
    <w:rsid w:val="00643327"/>
    <w:rsid w:val="006433AB"/>
    <w:rsid w:val="00654A92"/>
    <w:rsid w:val="00657FBA"/>
    <w:rsid w:val="00662F70"/>
    <w:rsid w:val="006704EA"/>
    <w:rsid w:val="00671DB1"/>
    <w:rsid w:val="00672B86"/>
    <w:rsid w:val="00676660"/>
    <w:rsid w:val="00683C71"/>
    <w:rsid w:val="006859AB"/>
    <w:rsid w:val="006868DF"/>
    <w:rsid w:val="00690FD1"/>
    <w:rsid w:val="006979D0"/>
    <w:rsid w:val="006A0A29"/>
    <w:rsid w:val="006A154D"/>
    <w:rsid w:val="006A2072"/>
    <w:rsid w:val="006A767F"/>
    <w:rsid w:val="006C0476"/>
    <w:rsid w:val="006C51B2"/>
    <w:rsid w:val="006C58D2"/>
    <w:rsid w:val="006D194D"/>
    <w:rsid w:val="006F7B42"/>
    <w:rsid w:val="00701D99"/>
    <w:rsid w:val="00702791"/>
    <w:rsid w:val="00703723"/>
    <w:rsid w:val="007048B6"/>
    <w:rsid w:val="00704DD7"/>
    <w:rsid w:val="0070598C"/>
    <w:rsid w:val="007075F8"/>
    <w:rsid w:val="00711ED4"/>
    <w:rsid w:val="00714DE2"/>
    <w:rsid w:val="007265CF"/>
    <w:rsid w:val="00731276"/>
    <w:rsid w:val="00731AFF"/>
    <w:rsid w:val="00760376"/>
    <w:rsid w:val="0076042D"/>
    <w:rsid w:val="00764018"/>
    <w:rsid w:val="00767599"/>
    <w:rsid w:val="00783842"/>
    <w:rsid w:val="00787DB1"/>
    <w:rsid w:val="00792238"/>
    <w:rsid w:val="007940F1"/>
    <w:rsid w:val="00794C87"/>
    <w:rsid w:val="0079674A"/>
    <w:rsid w:val="007A01A0"/>
    <w:rsid w:val="007A0598"/>
    <w:rsid w:val="007A2483"/>
    <w:rsid w:val="007B280C"/>
    <w:rsid w:val="007B5D69"/>
    <w:rsid w:val="007C7441"/>
    <w:rsid w:val="007D1C58"/>
    <w:rsid w:val="007D29E7"/>
    <w:rsid w:val="007F0DA8"/>
    <w:rsid w:val="00800D9C"/>
    <w:rsid w:val="00807FB8"/>
    <w:rsid w:val="00815615"/>
    <w:rsid w:val="00816700"/>
    <w:rsid w:val="008221F8"/>
    <w:rsid w:val="00831A0A"/>
    <w:rsid w:val="008358CB"/>
    <w:rsid w:val="0083703F"/>
    <w:rsid w:val="008441E3"/>
    <w:rsid w:val="00853CD2"/>
    <w:rsid w:val="00864166"/>
    <w:rsid w:val="00871701"/>
    <w:rsid w:val="0087496A"/>
    <w:rsid w:val="00887CFC"/>
    <w:rsid w:val="008978A6"/>
    <w:rsid w:val="008A10AF"/>
    <w:rsid w:val="008A3605"/>
    <w:rsid w:val="008A52A0"/>
    <w:rsid w:val="008A67C4"/>
    <w:rsid w:val="008B0F9C"/>
    <w:rsid w:val="008B1921"/>
    <w:rsid w:val="008B1F01"/>
    <w:rsid w:val="008B3E53"/>
    <w:rsid w:val="008B6BA1"/>
    <w:rsid w:val="008C58FF"/>
    <w:rsid w:val="008C641E"/>
    <w:rsid w:val="008C72D0"/>
    <w:rsid w:val="008C7992"/>
    <w:rsid w:val="008D0B77"/>
    <w:rsid w:val="008D2398"/>
    <w:rsid w:val="008D48B6"/>
    <w:rsid w:val="008E005C"/>
    <w:rsid w:val="008E2996"/>
    <w:rsid w:val="008F0110"/>
    <w:rsid w:val="008F120E"/>
    <w:rsid w:val="008F410B"/>
    <w:rsid w:val="00902958"/>
    <w:rsid w:val="00902A78"/>
    <w:rsid w:val="00903B44"/>
    <w:rsid w:val="00904002"/>
    <w:rsid w:val="0090461D"/>
    <w:rsid w:val="00906209"/>
    <w:rsid w:val="00912ECA"/>
    <w:rsid w:val="00913B50"/>
    <w:rsid w:val="00920220"/>
    <w:rsid w:val="009211E6"/>
    <w:rsid w:val="00921F77"/>
    <w:rsid w:val="00924F06"/>
    <w:rsid w:val="009275A3"/>
    <w:rsid w:val="0093482B"/>
    <w:rsid w:val="00934CFA"/>
    <w:rsid w:val="00937405"/>
    <w:rsid w:val="0094366B"/>
    <w:rsid w:val="009459AD"/>
    <w:rsid w:val="00951685"/>
    <w:rsid w:val="009533D9"/>
    <w:rsid w:val="00954716"/>
    <w:rsid w:val="00956230"/>
    <w:rsid w:val="00966CF9"/>
    <w:rsid w:val="00967130"/>
    <w:rsid w:val="00967A02"/>
    <w:rsid w:val="00971563"/>
    <w:rsid w:val="00982DBB"/>
    <w:rsid w:val="0098659C"/>
    <w:rsid w:val="009866E5"/>
    <w:rsid w:val="00987771"/>
    <w:rsid w:val="00987A20"/>
    <w:rsid w:val="009A2065"/>
    <w:rsid w:val="009A213B"/>
    <w:rsid w:val="009C3CD7"/>
    <w:rsid w:val="009D477C"/>
    <w:rsid w:val="009E295E"/>
    <w:rsid w:val="009E2D1C"/>
    <w:rsid w:val="009E2FF6"/>
    <w:rsid w:val="009E4962"/>
    <w:rsid w:val="009E4F13"/>
    <w:rsid w:val="009E6B07"/>
    <w:rsid w:val="009F6F9D"/>
    <w:rsid w:val="00A01E79"/>
    <w:rsid w:val="00A02049"/>
    <w:rsid w:val="00A02AA8"/>
    <w:rsid w:val="00A1046A"/>
    <w:rsid w:val="00A104CF"/>
    <w:rsid w:val="00A125D2"/>
    <w:rsid w:val="00A13809"/>
    <w:rsid w:val="00A20714"/>
    <w:rsid w:val="00A2171B"/>
    <w:rsid w:val="00A22F10"/>
    <w:rsid w:val="00A24201"/>
    <w:rsid w:val="00A32EEC"/>
    <w:rsid w:val="00A360A9"/>
    <w:rsid w:val="00A36BFB"/>
    <w:rsid w:val="00A42F01"/>
    <w:rsid w:val="00A4648D"/>
    <w:rsid w:val="00A57AAA"/>
    <w:rsid w:val="00A6545C"/>
    <w:rsid w:val="00A67A1C"/>
    <w:rsid w:val="00A67BFB"/>
    <w:rsid w:val="00A81E6E"/>
    <w:rsid w:val="00A8205A"/>
    <w:rsid w:val="00A82E16"/>
    <w:rsid w:val="00A8344A"/>
    <w:rsid w:val="00A92D05"/>
    <w:rsid w:val="00A95BAD"/>
    <w:rsid w:val="00AA37C5"/>
    <w:rsid w:val="00AA4077"/>
    <w:rsid w:val="00AA559E"/>
    <w:rsid w:val="00AA6F01"/>
    <w:rsid w:val="00AA7692"/>
    <w:rsid w:val="00AB1635"/>
    <w:rsid w:val="00AB5A09"/>
    <w:rsid w:val="00AB6DF1"/>
    <w:rsid w:val="00AC2EC4"/>
    <w:rsid w:val="00AC48E5"/>
    <w:rsid w:val="00AC54AC"/>
    <w:rsid w:val="00AC7DA7"/>
    <w:rsid w:val="00AD7A7A"/>
    <w:rsid w:val="00AE61A9"/>
    <w:rsid w:val="00AF7660"/>
    <w:rsid w:val="00AF7C3F"/>
    <w:rsid w:val="00B03361"/>
    <w:rsid w:val="00B063E2"/>
    <w:rsid w:val="00B13B99"/>
    <w:rsid w:val="00B143EF"/>
    <w:rsid w:val="00B16414"/>
    <w:rsid w:val="00B164F1"/>
    <w:rsid w:val="00B2224E"/>
    <w:rsid w:val="00B23E7F"/>
    <w:rsid w:val="00B3502F"/>
    <w:rsid w:val="00B44BDA"/>
    <w:rsid w:val="00B5216C"/>
    <w:rsid w:val="00B542B2"/>
    <w:rsid w:val="00B60068"/>
    <w:rsid w:val="00B6637F"/>
    <w:rsid w:val="00B7214C"/>
    <w:rsid w:val="00B73071"/>
    <w:rsid w:val="00B7481C"/>
    <w:rsid w:val="00B83114"/>
    <w:rsid w:val="00B909E3"/>
    <w:rsid w:val="00B94F9F"/>
    <w:rsid w:val="00BA0FAF"/>
    <w:rsid w:val="00BC1DC1"/>
    <w:rsid w:val="00BC4687"/>
    <w:rsid w:val="00BD59D4"/>
    <w:rsid w:val="00BE25BF"/>
    <w:rsid w:val="00BF3821"/>
    <w:rsid w:val="00BF6111"/>
    <w:rsid w:val="00BF7B60"/>
    <w:rsid w:val="00C06560"/>
    <w:rsid w:val="00C06CBD"/>
    <w:rsid w:val="00C07DFF"/>
    <w:rsid w:val="00C33301"/>
    <w:rsid w:val="00C3696A"/>
    <w:rsid w:val="00C37D2C"/>
    <w:rsid w:val="00C500C7"/>
    <w:rsid w:val="00C5295E"/>
    <w:rsid w:val="00C60D65"/>
    <w:rsid w:val="00C621CA"/>
    <w:rsid w:val="00C629F0"/>
    <w:rsid w:val="00C6303E"/>
    <w:rsid w:val="00C64173"/>
    <w:rsid w:val="00C64AD8"/>
    <w:rsid w:val="00C659E9"/>
    <w:rsid w:val="00C71C8C"/>
    <w:rsid w:val="00C77308"/>
    <w:rsid w:val="00C7786E"/>
    <w:rsid w:val="00C77A59"/>
    <w:rsid w:val="00C82364"/>
    <w:rsid w:val="00C90910"/>
    <w:rsid w:val="00C9146D"/>
    <w:rsid w:val="00C978C9"/>
    <w:rsid w:val="00C97F7B"/>
    <w:rsid w:val="00C97FE8"/>
    <w:rsid w:val="00CA0A65"/>
    <w:rsid w:val="00CA2A15"/>
    <w:rsid w:val="00CA4613"/>
    <w:rsid w:val="00CA4F04"/>
    <w:rsid w:val="00CA505B"/>
    <w:rsid w:val="00CA5E07"/>
    <w:rsid w:val="00CB100C"/>
    <w:rsid w:val="00CD20EA"/>
    <w:rsid w:val="00CD2B4B"/>
    <w:rsid w:val="00CD37FB"/>
    <w:rsid w:val="00CD5AB1"/>
    <w:rsid w:val="00CE0A8E"/>
    <w:rsid w:val="00CE4FAB"/>
    <w:rsid w:val="00CF0354"/>
    <w:rsid w:val="00CF1CD7"/>
    <w:rsid w:val="00CF3434"/>
    <w:rsid w:val="00CF4F9B"/>
    <w:rsid w:val="00CF6478"/>
    <w:rsid w:val="00D009E9"/>
    <w:rsid w:val="00D01E72"/>
    <w:rsid w:val="00D0655B"/>
    <w:rsid w:val="00D12DBE"/>
    <w:rsid w:val="00D177E5"/>
    <w:rsid w:val="00D2238E"/>
    <w:rsid w:val="00D26908"/>
    <w:rsid w:val="00D32188"/>
    <w:rsid w:val="00D37956"/>
    <w:rsid w:val="00D43120"/>
    <w:rsid w:val="00D47F86"/>
    <w:rsid w:val="00D5147B"/>
    <w:rsid w:val="00D551E0"/>
    <w:rsid w:val="00D56BAA"/>
    <w:rsid w:val="00D637AB"/>
    <w:rsid w:val="00D639C6"/>
    <w:rsid w:val="00D661AE"/>
    <w:rsid w:val="00D806BC"/>
    <w:rsid w:val="00D82869"/>
    <w:rsid w:val="00D85E44"/>
    <w:rsid w:val="00D90456"/>
    <w:rsid w:val="00D96F6C"/>
    <w:rsid w:val="00D97519"/>
    <w:rsid w:val="00DA2C88"/>
    <w:rsid w:val="00DA6685"/>
    <w:rsid w:val="00DB29CE"/>
    <w:rsid w:val="00DC215B"/>
    <w:rsid w:val="00DC50B1"/>
    <w:rsid w:val="00DC5879"/>
    <w:rsid w:val="00DD02F6"/>
    <w:rsid w:val="00DD42A7"/>
    <w:rsid w:val="00DD6171"/>
    <w:rsid w:val="00DF1271"/>
    <w:rsid w:val="00DF3A4C"/>
    <w:rsid w:val="00E023B0"/>
    <w:rsid w:val="00E05DF4"/>
    <w:rsid w:val="00E065A8"/>
    <w:rsid w:val="00E2107C"/>
    <w:rsid w:val="00E21408"/>
    <w:rsid w:val="00E279FA"/>
    <w:rsid w:val="00E41937"/>
    <w:rsid w:val="00E42993"/>
    <w:rsid w:val="00E51F11"/>
    <w:rsid w:val="00E549C5"/>
    <w:rsid w:val="00E60943"/>
    <w:rsid w:val="00E637C7"/>
    <w:rsid w:val="00E6400C"/>
    <w:rsid w:val="00E654CC"/>
    <w:rsid w:val="00E70258"/>
    <w:rsid w:val="00E71439"/>
    <w:rsid w:val="00E72890"/>
    <w:rsid w:val="00E735F0"/>
    <w:rsid w:val="00E81443"/>
    <w:rsid w:val="00E82BF2"/>
    <w:rsid w:val="00E9410A"/>
    <w:rsid w:val="00E972A7"/>
    <w:rsid w:val="00EB0E37"/>
    <w:rsid w:val="00EB1B1F"/>
    <w:rsid w:val="00EB3F33"/>
    <w:rsid w:val="00EB4609"/>
    <w:rsid w:val="00EB68CC"/>
    <w:rsid w:val="00EC0404"/>
    <w:rsid w:val="00EC2447"/>
    <w:rsid w:val="00EC2E6D"/>
    <w:rsid w:val="00EC51C2"/>
    <w:rsid w:val="00EC575F"/>
    <w:rsid w:val="00EE3EA1"/>
    <w:rsid w:val="00EF01A0"/>
    <w:rsid w:val="00EF35B3"/>
    <w:rsid w:val="00EF45F4"/>
    <w:rsid w:val="00EF498D"/>
    <w:rsid w:val="00F00BD5"/>
    <w:rsid w:val="00F07224"/>
    <w:rsid w:val="00F14BE4"/>
    <w:rsid w:val="00F20C36"/>
    <w:rsid w:val="00F24F79"/>
    <w:rsid w:val="00F3041E"/>
    <w:rsid w:val="00F3196D"/>
    <w:rsid w:val="00F33210"/>
    <w:rsid w:val="00F35826"/>
    <w:rsid w:val="00F42EF8"/>
    <w:rsid w:val="00F43597"/>
    <w:rsid w:val="00F5294C"/>
    <w:rsid w:val="00F57E9A"/>
    <w:rsid w:val="00F6362E"/>
    <w:rsid w:val="00F6762B"/>
    <w:rsid w:val="00F779B9"/>
    <w:rsid w:val="00F85A36"/>
    <w:rsid w:val="00F93E2F"/>
    <w:rsid w:val="00FA07E7"/>
    <w:rsid w:val="00FA2C6F"/>
    <w:rsid w:val="00FA2E8B"/>
    <w:rsid w:val="00FA4C06"/>
    <w:rsid w:val="00FA4EBB"/>
    <w:rsid w:val="00FA69D4"/>
    <w:rsid w:val="00FB4E70"/>
    <w:rsid w:val="00FB6BBD"/>
    <w:rsid w:val="00FC06B2"/>
    <w:rsid w:val="00FC0B6E"/>
    <w:rsid w:val="00FC187A"/>
    <w:rsid w:val="00FC51B6"/>
    <w:rsid w:val="00FD2306"/>
    <w:rsid w:val="00FF4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AB1"/>
    <w:pPr>
      <w:spacing w:after="160" w:line="259" w:lineRule="auto"/>
    </w:pPr>
    <w:rPr>
      <w:sz w:val="22"/>
      <w:szCs w:val="22"/>
      <w:lang w:val="en-US" w:eastAsia="en-US"/>
    </w:rPr>
  </w:style>
  <w:style w:type="paragraph" w:styleId="1">
    <w:name w:val="heading 1"/>
    <w:basedOn w:val="a"/>
    <w:next w:val="a"/>
    <w:link w:val="10"/>
    <w:uiPriority w:val="9"/>
    <w:qFormat/>
    <w:rsid w:val="00FC06B2"/>
    <w:pPr>
      <w:keepNext/>
      <w:keepLines/>
      <w:spacing w:before="240" w:after="0"/>
      <w:outlineLvl w:val="0"/>
    </w:pPr>
    <w:rPr>
      <w:rFonts w:ascii="Calibri Light" w:eastAsia="Times New Roman" w:hAnsi="Calibri Light"/>
      <w:color w:val="2E74B5"/>
      <w:sz w:val="32"/>
      <w:szCs w:val="32"/>
    </w:rPr>
  </w:style>
  <w:style w:type="paragraph" w:styleId="4">
    <w:name w:val="heading 4"/>
    <w:basedOn w:val="a"/>
    <w:link w:val="40"/>
    <w:uiPriority w:val="9"/>
    <w:qFormat/>
    <w:rsid w:val="002A03C8"/>
    <w:pPr>
      <w:spacing w:before="100" w:beforeAutospacing="1" w:after="100" w:afterAutospacing="1" w:line="240" w:lineRule="auto"/>
      <w:outlineLvl w:val="3"/>
    </w:pPr>
    <w:rPr>
      <w:rFonts w:ascii="Times New Roman" w:eastAsia="Times New Roman" w:hAnsi="Times New Roman"/>
      <w:b/>
      <w:bCs/>
      <w:sz w:val="24"/>
      <w:szCs w:val="24"/>
    </w:rPr>
  </w:style>
  <w:style w:type="paragraph" w:styleId="5">
    <w:name w:val="heading 5"/>
    <w:basedOn w:val="a"/>
    <w:next w:val="a"/>
    <w:link w:val="50"/>
    <w:uiPriority w:val="9"/>
    <w:semiHidden/>
    <w:unhideWhenUsed/>
    <w:qFormat/>
    <w:rsid w:val="00FC06B2"/>
    <w:pPr>
      <w:keepNext/>
      <w:keepLines/>
      <w:spacing w:before="40" w:after="0"/>
      <w:outlineLvl w:val="4"/>
    </w:pPr>
    <w:rPr>
      <w:rFonts w:ascii="Calibri Light" w:eastAsia="Times New Roman" w:hAnsi="Calibri Light"/>
      <w:color w:val="2E74B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rsid w:val="002A03C8"/>
    <w:rPr>
      <w:rFonts w:ascii="Times New Roman" w:eastAsia="Times New Roman" w:hAnsi="Times New Roman" w:cs="Times New Roman"/>
      <w:b/>
      <w:bCs/>
      <w:sz w:val="24"/>
      <w:szCs w:val="24"/>
    </w:rPr>
  </w:style>
  <w:style w:type="character" w:styleId="a3">
    <w:name w:val="Strong"/>
    <w:uiPriority w:val="22"/>
    <w:qFormat/>
    <w:rsid w:val="002A03C8"/>
    <w:rPr>
      <w:b/>
      <w:bCs/>
    </w:rPr>
  </w:style>
  <w:style w:type="paragraph" w:styleId="a4">
    <w:name w:val="List Paragraph"/>
    <w:aliases w:val="Loetelu (bulletid),Referncias,1st level - Bullet List Paragraph,Lettre d'introduction,Paragrafo elenco,Medium Grid 1 - Accent 21,Normal bullet 2,Bullet list,Numbered List,Colorful List - Accent 11,Listenabsatz,Puces,List Paragraph 1,Stil3"/>
    <w:basedOn w:val="a"/>
    <w:link w:val="a5"/>
    <w:uiPriority w:val="99"/>
    <w:qFormat/>
    <w:rsid w:val="00014A0C"/>
    <w:pPr>
      <w:spacing w:line="254" w:lineRule="auto"/>
      <w:ind w:left="720"/>
      <w:contextualSpacing/>
    </w:pPr>
  </w:style>
  <w:style w:type="paragraph" w:customStyle="1" w:styleId="a6">
    <w:name w:val="Обычный (Интернет)"/>
    <w:basedOn w:val="a"/>
    <w:uiPriority w:val="99"/>
    <w:unhideWhenUsed/>
    <w:rsid w:val="00A67A1C"/>
    <w:pPr>
      <w:spacing w:after="0" w:line="240" w:lineRule="auto"/>
      <w:ind w:firstLine="567"/>
      <w:jc w:val="both"/>
    </w:pPr>
    <w:rPr>
      <w:rFonts w:ascii="Times New Roman" w:eastAsia="Times New Roman" w:hAnsi="Times New Roman"/>
      <w:sz w:val="24"/>
      <w:szCs w:val="24"/>
      <w:lang w:val="ru-RU" w:eastAsia="ru-RU"/>
    </w:rPr>
  </w:style>
  <w:style w:type="character" w:customStyle="1" w:styleId="50">
    <w:name w:val="Заголовок 5 Знак"/>
    <w:link w:val="5"/>
    <w:uiPriority w:val="9"/>
    <w:semiHidden/>
    <w:rsid w:val="00FC06B2"/>
    <w:rPr>
      <w:rFonts w:ascii="Calibri Light" w:eastAsia="Times New Roman" w:hAnsi="Calibri Light" w:cs="Times New Roman"/>
      <w:color w:val="2E74B5"/>
    </w:rPr>
  </w:style>
  <w:style w:type="character" w:styleId="a7">
    <w:name w:val="Hyperlink"/>
    <w:uiPriority w:val="99"/>
    <w:unhideWhenUsed/>
    <w:rsid w:val="00FC06B2"/>
    <w:rPr>
      <w:color w:val="0000FF"/>
      <w:u w:val="single"/>
    </w:rPr>
  </w:style>
  <w:style w:type="character" w:customStyle="1" w:styleId="10">
    <w:name w:val="Заголовок 1 Знак"/>
    <w:link w:val="1"/>
    <w:uiPriority w:val="9"/>
    <w:rsid w:val="00FC06B2"/>
    <w:rPr>
      <w:rFonts w:ascii="Calibri Light" w:eastAsia="Times New Roman" w:hAnsi="Calibri Light" w:cs="Times New Roman"/>
      <w:color w:val="2E74B5"/>
      <w:sz w:val="32"/>
      <w:szCs w:val="32"/>
    </w:rPr>
  </w:style>
  <w:style w:type="paragraph" w:styleId="a8">
    <w:name w:val="TOC Heading"/>
    <w:basedOn w:val="1"/>
    <w:next w:val="a"/>
    <w:uiPriority w:val="39"/>
    <w:unhideWhenUsed/>
    <w:qFormat/>
    <w:rsid w:val="00FC06B2"/>
    <w:pPr>
      <w:outlineLvl w:val="9"/>
    </w:pPr>
  </w:style>
  <w:style w:type="paragraph" w:styleId="11">
    <w:name w:val="toc 1"/>
    <w:basedOn w:val="a"/>
    <w:next w:val="a"/>
    <w:autoRedefine/>
    <w:uiPriority w:val="39"/>
    <w:unhideWhenUsed/>
    <w:rsid w:val="00FC06B2"/>
    <w:pPr>
      <w:tabs>
        <w:tab w:val="left" w:pos="440"/>
        <w:tab w:val="right" w:leader="dot" w:pos="9980"/>
      </w:tabs>
      <w:spacing w:after="120" w:line="240" w:lineRule="auto"/>
      <w:jc w:val="both"/>
    </w:pPr>
    <w:rPr>
      <w:rFonts w:ascii="Times New Roman" w:eastAsia="Times New Roman" w:hAnsi="Times New Roman"/>
      <w:noProof/>
      <w:kern w:val="32"/>
      <w:sz w:val="24"/>
      <w:szCs w:val="24"/>
      <w:lang w:val="ro-RO" w:eastAsia="ru-RU"/>
    </w:rPr>
  </w:style>
  <w:style w:type="character" w:customStyle="1" w:styleId="2">
    <w:name w:val="Заголовок №2"/>
    <w:rsid w:val="008A52A0"/>
    <w:rPr>
      <w:rFonts w:ascii="Times New Roman" w:eastAsia="Times New Roman" w:hAnsi="Times New Roman" w:cs="Times New Roman"/>
      <w:b/>
      <w:bCs/>
      <w:i w:val="0"/>
      <w:iCs w:val="0"/>
      <w:smallCaps w:val="0"/>
      <w:strike w:val="0"/>
      <w:color w:val="000000"/>
      <w:spacing w:val="0"/>
      <w:w w:val="100"/>
      <w:position w:val="0"/>
      <w:sz w:val="23"/>
      <w:szCs w:val="23"/>
      <w:u w:val="none"/>
      <w:lang w:val="ro-RO" w:eastAsia="ro-RO" w:bidi="ro-RO"/>
    </w:rPr>
  </w:style>
  <w:style w:type="character" w:customStyle="1" w:styleId="12">
    <w:name w:val="Заголовок №1"/>
    <w:rsid w:val="008A52A0"/>
    <w:rPr>
      <w:rFonts w:ascii="Times New Roman" w:eastAsia="Times New Roman" w:hAnsi="Times New Roman" w:cs="Times New Roman"/>
      <w:b/>
      <w:bCs/>
      <w:i w:val="0"/>
      <w:iCs w:val="0"/>
      <w:smallCaps w:val="0"/>
      <w:strike w:val="0"/>
      <w:color w:val="000000"/>
      <w:spacing w:val="0"/>
      <w:w w:val="100"/>
      <w:position w:val="0"/>
      <w:sz w:val="34"/>
      <w:szCs w:val="34"/>
      <w:u w:val="none"/>
      <w:lang w:val="ro-RO" w:eastAsia="ro-RO" w:bidi="ro-RO"/>
    </w:rPr>
  </w:style>
  <w:style w:type="character" w:customStyle="1" w:styleId="51">
    <w:name w:val="Основной текст (5)"/>
    <w:rsid w:val="008A52A0"/>
    <w:rPr>
      <w:rFonts w:ascii="Times New Roman" w:eastAsia="Times New Roman" w:hAnsi="Times New Roman" w:cs="Times New Roman"/>
      <w:b/>
      <w:bCs/>
      <w:i w:val="0"/>
      <w:iCs w:val="0"/>
      <w:smallCaps w:val="0"/>
      <w:strike w:val="0"/>
      <w:color w:val="000000"/>
      <w:spacing w:val="0"/>
      <w:w w:val="100"/>
      <w:position w:val="0"/>
      <w:sz w:val="23"/>
      <w:szCs w:val="23"/>
      <w:u w:val="none"/>
      <w:lang w:val="ro-RO" w:eastAsia="ro-RO" w:bidi="ro-RO"/>
    </w:rPr>
  </w:style>
  <w:style w:type="paragraph" w:styleId="a9">
    <w:name w:val="No Spacing"/>
    <w:uiPriority w:val="99"/>
    <w:qFormat/>
    <w:rsid w:val="008A52A0"/>
    <w:pPr>
      <w:widowControl w:val="0"/>
    </w:pPr>
    <w:rPr>
      <w:rFonts w:ascii="Microsoft Sans Serif" w:eastAsia="Microsoft Sans Serif" w:hAnsi="Microsoft Sans Serif" w:cs="Microsoft Sans Serif"/>
      <w:color w:val="000000"/>
      <w:sz w:val="24"/>
      <w:szCs w:val="24"/>
      <w:lang w:val="ro-RO" w:eastAsia="ro-RO" w:bidi="ro-RO"/>
    </w:rPr>
  </w:style>
  <w:style w:type="paragraph" w:styleId="aa">
    <w:name w:val="Balloon Text"/>
    <w:basedOn w:val="a"/>
    <w:link w:val="ab"/>
    <w:uiPriority w:val="99"/>
    <w:semiHidden/>
    <w:unhideWhenUsed/>
    <w:rsid w:val="001E725E"/>
    <w:pPr>
      <w:spacing w:after="0" w:line="240" w:lineRule="auto"/>
    </w:pPr>
    <w:rPr>
      <w:rFonts w:ascii="Segoe UI" w:hAnsi="Segoe UI"/>
      <w:sz w:val="18"/>
      <w:szCs w:val="18"/>
    </w:rPr>
  </w:style>
  <w:style w:type="character" w:customStyle="1" w:styleId="ab">
    <w:name w:val="Текст выноски Знак"/>
    <w:link w:val="aa"/>
    <w:uiPriority w:val="99"/>
    <w:semiHidden/>
    <w:rsid w:val="001E725E"/>
    <w:rPr>
      <w:rFonts w:ascii="Segoe UI" w:hAnsi="Segoe UI" w:cs="Segoe UI"/>
      <w:sz w:val="18"/>
      <w:szCs w:val="18"/>
    </w:rPr>
  </w:style>
  <w:style w:type="table" w:styleId="ac">
    <w:name w:val="Table Grid"/>
    <w:basedOn w:val="a1"/>
    <w:uiPriority w:val="39"/>
    <w:rsid w:val="00783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EC2E6D"/>
    <w:pPr>
      <w:tabs>
        <w:tab w:val="center" w:pos="4680"/>
        <w:tab w:val="right" w:pos="9360"/>
      </w:tabs>
      <w:spacing w:after="0" w:line="240" w:lineRule="auto"/>
    </w:pPr>
  </w:style>
  <w:style w:type="character" w:customStyle="1" w:styleId="ae">
    <w:name w:val="Верхний колонтитул Знак"/>
    <w:basedOn w:val="a0"/>
    <w:link w:val="ad"/>
    <w:uiPriority w:val="99"/>
    <w:rsid w:val="00EC2E6D"/>
  </w:style>
  <w:style w:type="paragraph" w:styleId="af">
    <w:name w:val="footer"/>
    <w:basedOn w:val="a"/>
    <w:link w:val="af0"/>
    <w:uiPriority w:val="99"/>
    <w:unhideWhenUsed/>
    <w:rsid w:val="00EC2E6D"/>
    <w:pPr>
      <w:tabs>
        <w:tab w:val="center" w:pos="4680"/>
        <w:tab w:val="right" w:pos="9360"/>
      </w:tabs>
      <w:spacing w:after="0" w:line="240" w:lineRule="auto"/>
    </w:pPr>
  </w:style>
  <w:style w:type="character" w:customStyle="1" w:styleId="af0">
    <w:name w:val="Нижний колонтитул Знак"/>
    <w:basedOn w:val="a0"/>
    <w:link w:val="af"/>
    <w:uiPriority w:val="99"/>
    <w:rsid w:val="00EC2E6D"/>
  </w:style>
  <w:style w:type="character" w:customStyle="1" w:styleId="a5">
    <w:name w:val="Абзац списка Знак"/>
    <w:aliases w:val="Loetelu (bulletid) Знак,Referncias Знак,1st level - Bullet List Paragraph Знак,Lettre d'introduction Знак,Paragrafo elenco Знак,Medium Grid 1 - Accent 21 Знак,Normal bullet 2 Знак,Bullet list Знак,Numbered List Знак,Listenabsatz Знак"/>
    <w:link w:val="a4"/>
    <w:uiPriority w:val="99"/>
    <w:qFormat/>
    <w:locked/>
    <w:rsid w:val="00612659"/>
    <w:rPr>
      <w:sz w:val="22"/>
      <w:szCs w:val="22"/>
      <w:lang w:eastAsia="en-US"/>
    </w:rPr>
  </w:style>
  <w:style w:type="character" w:customStyle="1" w:styleId="af1">
    <w:name w:val="Неразрешенное упоминание"/>
    <w:uiPriority w:val="99"/>
    <w:semiHidden/>
    <w:unhideWhenUsed/>
    <w:rsid w:val="00123A88"/>
    <w:rPr>
      <w:color w:val="605E5C"/>
      <w:shd w:val="clear" w:color="auto" w:fill="E1DFDD"/>
    </w:rPr>
  </w:style>
  <w:style w:type="character" w:customStyle="1" w:styleId="object">
    <w:name w:val="object"/>
    <w:rsid w:val="0060758D"/>
  </w:style>
  <w:style w:type="character" w:styleId="af2">
    <w:name w:val="Emphasis"/>
    <w:uiPriority w:val="20"/>
    <w:qFormat/>
    <w:rsid w:val="005D5DF2"/>
    <w:rPr>
      <w:i/>
      <w:iCs/>
    </w:rPr>
  </w:style>
</w:styles>
</file>

<file path=word/webSettings.xml><?xml version="1.0" encoding="utf-8"?>
<w:webSettings xmlns:r="http://schemas.openxmlformats.org/officeDocument/2006/relationships" xmlns:w="http://schemas.openxmlformats.org/wordprocessingml/2006/main">
  <w:divs>
    <w:div w:id="197856500">
      <w:bodyDiv w:val="1"/>
      <w:marLeft w:val="0"/>
      <w:marRight w:val="0"/>
      <w:marTop w:val="0"/>
      <w:marBottom w:val="0"/>
      <w:divBdr>
        <w:top w:val="none" w:sz="0" w:space="0" w:color="auto"/>
        <w:left w:val="none" w:sz="0" w:space="0" w:color="auto"/>
        <w:bottom w:val="none" w:sz="0" w:space="0" w:color="auto"/>
        <w:right w:val="none" w:sz="0" w:space="0" w:color="auto"/>
      </w:divBdr>
    </w:div>
    <w:div w:id="321813454">
      <w:bodyDiv w:val="1"/>
      <w:marLeft w:val="0"/>
      <w:marRight w:val="0"/>
      <w:marTop w:val="0"/>
      <w:marBottom w:val="0"/>
      <w:divBdr>
        <w:top w:val="none" w:sz="0" w:space="0" w:color="auto"/>
        <w:left w:val="none" w:sz="0" w:space="0" w:color="auto"/>
        <w:bottom w:val="none" w:sz="0" w:space="0" w:color="auto"/>
        <w:right w:val="none" w:sz="0" w:space="0" w:color="auto"/>
      </w:divBdr>
    </w:div>
    <w:div w:id="384525074">
      <w:bodyDiv w:val="1"/>
      <w:marLeft w:val="0"/>
      <w:marRight w:val="0"/>
      <w:marTop w:val="0"/>
      <w:marBottom w:val="0"/>
      <w:divBdr>
        <w:top w:val="none" w:sz="0" w:space="0" w:color="auto"/>
        <w:left w:val="none" w:sz="0" w:space="0" w:color="auto"/>
        <w:bottom w:val="none" w:sz="0" w:space="0" w:color="auto"/>
        <w:right w:val="none" w:sz="0" w:space="0" w:color="auto"/>
      </w:divBdr>
    </w:div>
    <w:div w:id="631792294">
      <w:bodyDiv w:val="1"/>
      <w:marLeft w:val="0"/>
      <w:marRight w:val="0"/>
      <w:marTop w:val="0"/>
      <w:marBottom w:val="0"/>
      <w:divBdr>
        <w:top w:val="none" w:sz="0" w:space="0" w:color="auto"/>
        <w:left w:val="none" w:sz="0" w:space="0" w:color="auto"/>
        <w:bottom w:val="none" w:sz="0" w:space="0" w:color="auto"/>
        <w:right w:val="none" w:sz="0" w:space="0" w:color="auto"/>
      </w:divBdr>
    </w:div>
    <w:div w:id="636956169">
      <w:bodyDiv w:val="1"/>
      <w:marLeft w:val="0"/>
      <w:marRight w:val="0"/>
      <w:marTop w:val="0"/>
      <w:marBottom w:val="0"/>
      <w:divBdr>
        <w:top w:val="none" w:sz="0" w:space="0" w:color="auto"/>
        <w:left w:val="none" w:sz="0" w:space="0" w:color="auto"/>
        <w:bottom w:val="none" w:sz="0" w:space="0" w:color="auto"/>
        <w:right w:val="none" w:sz="0" w:space="0" w:color="auto"/>
      </w:divBdr>
    </w:div>
    <w:div w:id="189897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23EA0-9F77-48FA-8667-985BFDD21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1186</Words>
  <Characters>6765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Олег</cp:lastModifiedBy>
  <cp:revision>8</cp:revision>
  <cp:lastPrinted>2022-11-18T08:10:00Z</cp:lastPrinted>
  <dcterms:created xsi:type="dcterms:W3CDTF">2022-11-18T07:39:00Z</dcterms:created>
  <dcterms:modified xsi:type="dcterms:W3CDTF">2022-11-21T08:54:00Z</dcterms:modified>
</cp:coreProperties>
</file>