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5750" w14:textId="77777777" w:rsidR="00684DD7" w:rsidRPr="00684DD7" w:rsidRDefault="00684DD7" w:rsidP="00684DD7">
      <w:pPr>
        <w:jc w:val="center"/>
        <w:rPr>
          <w:b/>
          <w:bCs/>
          <w:sz w:val="28"/>
          <w:szCs w:val="28"/>
        </w:rPr>
      </w:pPr>
      <w:r w:rsidRPr="00684DD7">
        <w:rPr>
          <w:b/>
          <w:bCs/>
          <w:sz w:val="28"/>
          <w:szCs w:val="28"/>
        </w:rPr>
        <w:t xml:space="preserve">REZUMATUL RAPORTULUI ȘTIINȚIFIC </w:t>
      </w:r>
    </w:p>
    <w:p w14:paraId="225853C8" w14:textId="77777777" w:rsidR="00684DD7" w:rsidRDefault="00684DD7" w:rsidP="00684DD7">
      <w:pPr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pentru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anul</w:t>
      </w:r>
      <w:proofErr w:type="spellEnd"/>
      <w:r>
        <w:rPr>
          <w:b/>
          <w:bCs/>
          <w:i/>
          <w:iCs/>
          <w:sz w:val="28"/>
          <w:szCs w:val="28"/>
        </w:rPr>
        <w:t xml:space="preserve"> 2022</w:t>
      </w:r>
    </w:p>
    <w:p w14:paraId="3192F094" w14:textId="77777777" w:rsidR="00684DD7" w:rsidRDefault="00684DD7" w:rsidP="00684DD7">
      <w:pPr>
        <w:jc w:val="center"/>
        <w:rPr>
          <w:b/>
          <w:bCs/>
          <w:i/>
          <w:iCs/>
          <w:sz w:val="28"/>
          <w:szCs w:val="28"/>
        </w:rPr>
      </w:pPr>
    </w:p>
    <w:p w14:paraId="6D243E32" w14:textId="77777777" w:rsidR="00D46CDE" w:rsidRPr="00D46CDE" w:rsidRDefault="00D46CDE" w:rsidP="00D46CDE">
      <w:pPr>
        <w:tabs>
          <w:tab w:val="left" w:pos="2940"/>
        </w:tabs>
        <w:spacing w:line="276" w:lineRule="auto"/>
        <w:jc w:val="center"/>
        <w:rPr>
          <w:sz w:val="28"/>
          <w:szCs w:val="28"/>
          <w:lang w:val="ro-RO"/>
        </w:rPr>
      </w:pPr>
      <w:r w:rsidRPr="00D46CDE">
        <w:rPr>
          <w:sz w:val="28"/>
          <w:szCs w:val="28"/>
          <w:lang w:val="ro-RO"/>
        </w:rPr>
        <w:t xml:space="preserve">Cifrul proiectului </w:t>
      </w:r>
      <w:r w:rsidRPr="00D46CDE">
        <w:rPr>
          <w:sz w:val="28"/>
          <w:szCs w:val="28"/>
        </w:rPr>
        <w:t>20.80009.8007.17</w:t>
      </w:r>
    </w:p>
    <w:p w14:paraId="2272FB9A" w14:textId="77777777" w:rsidR="00D46CDE" w:rsidRPr="00D46CDE" w:rsidRDefault="00D46CDE" w:rsidP="00D46CDE">
      <w:pPr>
        <w:tabs>
          <w:tab w:val="left" w:pos="2940"/>
        </w:tabs>
        <w:spacing w:line="276" w:lineRule="auto"/>
        <w:jc w:val="center"/>
        <w:rPr>
          <w:b/>
          <w:i/>
          <w:color w:val="FF0000"/>
          <w:sz w:val="28"/>
          <w:szCs w:val="28"/>
        </w:rPr>
      </w:pPr>
      <w:proofErr w:type="spellStart"/>
      <w:r w:rsidRPr="00D46CDE">
        <w:rPr>
          <w:b/>
          <w:i/>
          <w:sz w:val="28"/>
          <w:szCs w:val="28"/>
        </w:rPr>
        <w:t>Abordarea</w:t>
      </w:r>
      <w:proofErr w:type="spellEnd"/>
      <w:r w:rsidRPr="00D46CDE">
        <w:rPr>
          <w:b/>
          <w:i/>
          <w:sz w:val="28"/>
          <w:szCs w:val="28"/>
        </w:rPr>
        <w:t xml:space="preserve"> </w:t>
      </w:r>
      <w:proofErr w:type="spellStart"/>
      <w:r w:rsidRPr="00D46CDE">
        <w:rPr>
          <w:b/>
          <w:i/>
          <w:sz w:val="28"/>
          <w:szCs w:val="28"/>
        </w:rPr>
        <w:t>morfologică</w:t>
      </w:r>
      <w:proofErr w:type="spellEnd"/>
      <w:r w:rsidRPr="00D46CDE">
        <w:rPr>
          <w:b/>
          <w:i/>
          <w:sz w:val="28"/>
          <w:szCs w:val="28"/>
        </w:rPr>
        <w:t xml:space="preserve"> </w:t>
      </w:r>
      <w:proofErr w:type="spellStart"/>
      <w:r w:rsidRPr="00D46CDE">
        <w:rPr>
          <w:b/>
          <w:i/>
          <w:sz w:val="28"/>
          <w:szCs w:val="28"/>
        </w:rPr>
        <w:t>prin</w:t>
      </w:r>
      <w:proofErr w:type="spellEnd"/>
      <w:r w:rsidRPr="00D46CDE">
        <w:rPr>
          <w:b/>
          <w:i/>
          <w:sz w:val="28"/>
          <w:szCs w:val="28"/>
        </w:rPr>
        <w:t xml:space="preserve"> </w:t>
      </w:r>
      <w:proofErr w:type="spellStart"/>
      <w:r w:rsidRPr="00D46CDE">
        <w:rPr>
          <w:b/>
          <w:i/>
          <w:sz w:val="28"/>
          <w:szCs w:val="28"/>
        </w:rPr>
        <w:t>metode</w:t>
      </w:r>
      <w:proofErr w:type="spellEnd"/>
      <w:r w:rsidRPr="00D46CDE">
        <w:rPr>
          <w:b/>
          <w:i/>
          <w:sz w:val="28"/>
          <w:szCs w:val="28"/>
        </w:rPr>
        <w:t xml:space="preserve"> </w:t>
      </w:r>
      <w:proofErr w:type="spellStart"/>
      <w:r w:rsidRPr="00D46CDE">
        <w:rPr>
          <w:b/>
          <w:i/>
          <w:sz w:val="28"/>
          <w:szCs w:val="28"/>
        </w:rPr>
        <w:t>convenționale</w:t>
      </w:r>
      <w:proofErr w:type="spellEnd"/>
      <w:r w:rsidRPr="00D46CDE">
        <w:rPr>
          <w:b/>
          <w:i/>
          <w:sz w:val="28"/>
          <w:szCs w:val="28"/>
        </w:rPr>
        <w:t xml:space="preserve">, </w:t>
      </w:r>
      <w:proofErr w:type="spellStart"/>
      <w:r w:rsidRPr="00D46CDE">
        <w:rPr>
          <w:b/>
          <w:i/>
          <w:sz w:val="28"/>
          <w:szCs w:val="28"/>
        </w:rPr>
        <w:t>histo</w:t>
      </w:r>
      <w:proofErr w:type="spellEnd"/>
      <w:r w:rsidRPr="00D46CDE">
        <w:rPr>
          <w:b/>
          <w:i/>
          <w:sz w:val="28"/>
          <w:szCs w:val="28"/>
        </w:rPr>
        <w:t xml:space="preserve">- </w:t>
      </w:r>
      <w:proofErr w:type="spellStart"/>
      <w:r w:rsidRPr="00D46CDE">
        <w:rPr>
          <w:b/>
          <w:i/>
          <w:sz w:val="28"/>
          <w:szCs w:val="28"/>
        </w:rPr>
        <w:t>și</w:t>
      </w:r>
      <w:proofErr w:type="spellEnd"/>
      <w:r w:rsidRPr="00D46CDE">
        <w:rPr>
          <w:b/>
          <w:i/>
          <w:sz w:val="28"/>
          <w:szCs w:val="28"/>
        </w:rPr>
        <w:t xml:space="preserve"> </w:t>
      </w:r>
      <w:proofErr w:type="spellStart"/>
      <w:r w:rsidRPr="00D46CDE">
        <w:rPr>
          <w:b/>
          <w:i/>
          <w:sz w:val="28"/>
          <w:szCs w:val="28"/>
        </w:rPr>
        <w:t>imunohistochimice</w:t>
      </w:r>
      <w:proofErr w:type="spellEnd"/>
      <w:r w:rsidRPr="00D46CDE">
        <w:rPr>
          <w:b/>
          <w:i/>
          <w:sz w:val="28"/>
          <w:szCs w:val="28"/>
        </w:rPr>
        <w:t xml:space="preserve"> ale </w:t>
      </w:r>
      <w:proofErr w:type="spellStart"/>
      <w:r w:rsidRPr="00D46CDE">
        <w:rPr>
          <w:b/>
          <w:i/>
          <w:sz w:val="28"/>
          <w:szCs w:val="28"/>
        </w:rPr>
        <w:t>particularităților</w:t>
      </w:r>
      <w:proofErr w:type="spellEnd"/>
      <w:r w:rsidRPr="00D46CDE">
        <w:rPr>
          <w:b/>
          <w:i/>
          <w:sz w:val="28"/>
          <w:szCs w:val="28"/>
        </w:rPr>
        <w:t xml:space="preserve"> </w:t>
      </w:r>
      <w:proofErr w:type="spellStart"/>
      <w:r w:rsidRPr="00D46CDE">
        <w:rPr>
          <w:b/>
          <w:i/>
          <w:sz w:val="28"/>
          <w:szCs w:val="28"/>
        </w:rPr>
        <w:t>profilului</w:t>
      </w:r>
      <w:proofErr w:type="spellEnd"/>
      <w:r w:rsidRPr="00D46CDE">
        <w:rPr>
          <w:b/>
          <w:i/>
          <w:sz w:val="28"/>
          <w:szCs w:val="28"/>
        </w:rPr>
        <w:t xml:space="preserve"> </w:t>
      </w:r>
      <w:proofErr w:type="spellStart"/>
      <w:r w:rsidRPr="00D46CDE">
        <w:rPr>
          <w:b/>
          <w:i/>
          <w:sz w:val="28"/>
          <w:szCs w:val="28"/>
        </w:rPr>
        <w:t>patologic</w:t>
      </w:r>
      <w:proofErr w:type="spellEnd"/>
      <w:r w:rsidRPr="00D46CDE">
        <w:rPr>
          <w:b/>
          <w:i/>
          <w:sz w:val="28"/>
          <w:szCs w:val="28"/>
        </w:rPr>
        <w:t xml:space="preserve"> al </w:t>
      </w:r>
      <w:proofErr w:type="spellStart"/>
      <w:r w:rsidRPr="00D46CDE">
        <w:rPr>
          <w:b/>
          <w:i/>
          <w:sz w:val="28"/>
          <w:szCs w:val="28"/>
        </w:rPr>
        <w:t>placentogenezei</w:t>
      </w:r>
      <w:proofErr w:type="spellEnd"/>
      <w:r w:rsidRPr="00D46CDE">
        <w:rPr>
          <w:b/>
          <w:i/>
          <w:sz w:val="28"/>
          <w:szCs w:val="28"/>
        </w:rPr>
        <w:t xml:space="preserve"> </w:t>
      </w:r>
      <w:proofErr w:type="spellStart"/>
      <w:r w:rsidRPr="00D46CDE">
        <w:rPr>
          <w:b/>
          <w:i/>
          <w:sz w:val="28"/>
          <w:szCs w:val="28"/>
        </w:rPr>
        <w:t>precoce</w:t>
      </w:r>
      <w:proofErr w:type="spellEnd"/>
      <w:r w:rsidRPr="00D46CDE">
        <w:rPr>
          <w:b/>
          <w:i/>
          <w:sz w:val="28"/>
          <w:szCs w:val="28"/>
        </w:rPr>
        <w:t xml:space="preserve"> </w:t>
      </w:r>
      <w:proofErr w:type="spellStart"/>
      <w:r w:rsidRPr="00D46CDE">
        <w:rPr>
          <w:b/>
          <w:i/>
          <w:sz w:val="28"/>
          <w:szCs w:val="28"/>
        </w:rPr>
        <w:t>în</w:t>
      </w:r>
      <w:proofErr w:type="spellEnd"/>
      <w:r w:rsidRPr="00D46CDE">
        <w:rPr>
          <w:b/>
          <w:i/>
          <w:sz w:val="28"/>
          <w:szCs w:val="28"/>
        </w:rPr>
        <w:t xml:space="preserve"> </w:t>
      </w:r>
      <w:proofErr w:type="spellStart"/>
      <w:r w:rsidRPr="00D46CDE">
        <w:rPr>
          <w:b/>
          <w:i/>
          <w:sz w:val="28"/>
          <w:szCs w:val="28"/>
        </w:rPr>
        <w:t>sarcini</w:t>
      </w:r>
      <w:proofErr w:type="spellEnd"/>
      <w:r w:rsidRPr="00D46CDE">
        <w:rPr>
          <w:b/>
          <w:i/>
          <w:sz w:val="28"/>
          <w:szCs w:val="28"/>
        </w:rPr>
        <w:t xml:space="preserve"> </w:t>
      </w:r>
      <w:proofErr w:type="spellStart"/>
      <w:r w:rsidRPr="00D46CDE">
        <w:rPr>
          <w:b/>
          <w:i/>
          <w:sz w:val="28"/>
          <w:szCs w:val="28"/>
        </w:rPr>
        <w:t>dereglate</w:t>
      </w:r>
      <w:proofErr w:type="spellEnd"/>
      <w:r w:rsidRPr="00D46CDE">
        <w:rPr>
          <w:b/>
          <w:i/>
          <w:sz w:val="28"/>
          <w:szCs w:val="28"/>
        </w:rPr>
        <w:t xml:space="preserve"> la termen mic </w:t>
      </w:r>
    </w:p>
    <w:p w14:paraId="302B0B1A" w14:textId="77777777" w:rsidR="00684DD7" w:rsidRPr="00D46CDE" w:rsidRDefault="00684DD7" w:rsidP="00684DD7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7E55BB35" w14:textId="77777777" w:rsidR="00684DD7" w:rsidRPr="00D46CDE" w:rsidRDefault="00684DD7" w:rsidP="00684DD7">
      <w:pPr>
        <w:jc w:val="center"/>
        <w:rPr>
          <w:b/>
          <w:sz w:val="28"/>
          <w:szCs w:val="28"/>
          <w:lang w:val="ro-RO"/>
        </w:rPr>
      </w:pPr>
      <w:proofErr w:type="spellStart"/>
      <w:r w:rsidRPr="00D46CDE">
        <w:rPr>
          <w:b/>
          <w:bCs/>
          <w:i/>
          <w:iCs/>
          <w:sz w:val="28"/>
          <w:szCs w:val="28"/>
        </w:rPr>
        <w:t>Programul</w:t>
      </w:r>
      <w:proofErr w:type="spellEnd"/>
      <w:r w:rsidRPr="00D46CDE">
        <w:rPr>
          <w:b/>
          <w:bCs/>
          <w:i/>
          <w:iCs/>
          <w:sz w:val="28"/>
          <w:szCs w:val="28"/>
        </w:rPr>
        <w:t xml:space="preserve"> de Stat</w:t>
      </w:r>
      <w:r w:rsidR="00D46CDE" w:rsidRPr="00D46CDE">
        <w:rPr>
          <w:b/>
          <w:bCs/>
          <w:i/>
          <w:iCs/>
          <w:sz w:val="28"/>
          <w:szCs w:val="28"/>
        </w:rPr>
        <w:t xml:space="preserve"> </w:t>
      </w:r>
      <w:r w:rsidRPr="00D46CDE">
        <w:rPr>
          <w:b/>
          <w:bCs/>
          <w:i/>
          <w:iCs/>
          <w:sz w:val="28"/>
          <w:szCs w:val="28"/>
        </w:rPr>
        <w:br/>
      </w:r>
      <w:r w:rsidRPr="00684DD7">
        <w:rPr>
          <w:b/>
          <w:bCs/>
          <w:i/>
          <w:iCs/>
          <w:sz w:val="28"/>
          <w:szCs w:val="28"/>
          <w:highlight w:val="yellow"/>
        </w:rPr>
        <w:br/>
      </w:r>
      <w:r w:rsidRPr="00D46CDE">
        <w:rPr>
          <w:b/>
          <w:bCs/>
          <w:i/>
          <w:iCs/>
          <w:sz w:val="28"/>
          <w:szCs w:val="28"/>
        </w:rPr>
        <w:t xml:space="preserve">Director de </w:t>
      </w:r>
      <w:proofErr w:type="spellStart"/>
      <w:r w:rsidRPr="00D46CDE">
        <w:rPr>
          <w:b/>
          <w:bCs/>
          <w:i/>
          <w:iCs/>
          <w:sz w:val="28"/>
          <w:szCs w:val="28"/>
        </w:rPr>
        <w:t>proiect</w:t>
      </w:r>
      <w:proofErr w:type="spellEnd"/>
      <w:r w:rsidR="00D46CDE">
        <w:rPr>
          <w:b/>
          <w:bCs/>
          <w:i/>
          <w:iCs/>
          <w:sz w:val="28"/>
          <w:szCs w:val="28"/>
        </w:rPr>
        <w:t xml:space="preserve"> David </w:t>
      </w:r>
      <w:proofErr w:type="spellStart"/>
      <w:r w:rsidR="00D46CDE">
        <w:rPr>
          <w:b/>
          <w:bCs/>
          <w:i/>
          <w:iCs/>
          <w:sz w:val="28"/>
          <w:szCs w:val="28"/>
        </w:rPr>
        <w:t>Valeriu</w:t>
      </w:r>
      <w:proofErr w:type="spellEnd"/>
    </w:p>
    <w:p w14:paraId="39FBED7F" w14:textId="77777777" w:rsidR="003C2222" w:rsidRPr="00684DD7" w:rsidRDefault="003C2222" w:rsidP="003C2222">
      <w:pPr>
        <w:jc w:val="center"/>
        <w:rPr>
          <w:b/>
          <w:sz w:val="28"/>
          <w:szCs w:val="28"/>
        </w:rPr>
      </w:pPr>
    </w:p>
    <w:p w14:paraId="10D2E3C0" w14:textId="77777777" w:rsidR="006C2D51" w:rsidRPr="0024668B" w:rsidRDefault="00F00320" w:rsidP="0024668B">
      <w:pPr>
        <w:pStyle w:val="Listparagraf"/>
        <w:numPr>
          <w:ilvl w:val="0"/>
          <w:numId w:val="17"/>
        </w:numPr>
        <w:tabs>
          <w:tab w:val="left" w:pos="-90"/>
        </w:tabs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24668B">
        <w:rPr>
          <w:rFonts w:ascii="Times New Roman" w:hAnsi="Times New Roman" w:cs="Times New Roman"/>
          <w:lang w:val="ro-RO"/>
        </w:rPr>
        <w:t xml:space="preserve">La analiza statistică descriptivă a profilului vascular </w:t>
      </w:r>
      <w:proofErr w:type="spellStart"/>
      <w:r w:rsidRPr="0024668B">
        <w:rPr>
          <w:rFonts w:ascii="Times New Roman" w:hAnsi="Times New Roman" w:cs="Times New Roman"/>
          <w:lang w:val="ro-RO"/>
        </w:rPr>
        <w:t>corio</w:t>
      </w:r>
      <w:r w:rsidR="00115D88" w:rsidRPr="0024668B">
        <w:rPr>
          <w:rFonts w:ascii="Times New Roman" w:hAnsi="Times New Roman" w:cs="Times New Roman"/>
          <w:lang w:val="ro-RO"/>
        </w:rPr>
        <w:t>-</w:t>
      </w:r>
      <w:r w:rsidRPr="0024668B">
        <w:rPr>
          <w:rFonts w:ascii="Times New Roman" w:hAnsi="Times New Roman" w:cs="Times New Roman"/>
          <w:lang w:val="ro-RO"/>
        </w:rPr>
        <w:t>vilar</w:t>
      </w:r>
      <w:proofErr w:type="spellEnd"/>
      <w:r w:rsidRPr="0024668B">
        <w:rPr>
          <w:rFonts w:ascii="Times New Roman" w:hAnsi="Times New Roman" w:cs="Times New Roman"/>
          <w:lang w:val="ro-RO"/>
        </w:rPr>
        <w:t xml:space="preserve"> sa stabilit o reducere semnificativă a densității vilozită</w:t>
      </w:r>
      <w:r w:rsidR="00834A7C" w:rsidRPr="0024668B">
        <w:rPr>
          <w:rFonts w:ascii="Times New Roman" w:hAnsi="Times New Roman" w:cs="Times New Roman"/>
          <w:lang w:val="ro-RO"/>
        </w:rPr>
        <w:t>ț</w:t>
      </w:r>
      <w:r w:rsidRPr="0024668B">
        <w:rPr>
          <w:rFonts w:ascii="Times New Roman" w:hAnsi="Times New Roman" w:cs="Times New Roman"/>
          <w:lang w:val="ro-RO"/>
        </w:rPr>
        <w:t>ilor coriale vascularizate cu valori maxime diminuate în lotul sarcinilor stagnate în evoluție (54,6%) de comun cu diferență statistică înaltă cu lotul de control (p=0,00001)</w:t>
      </w:r>
      <w:r w:rsidR="00E01061" w:rsidRPr="0024668B">
        <w:rPr>
          <w:rFonts w:ascii="Times New Roman" w:hAnsi="Times New Roman" w:cs="Times New Roman"/>
          <w:lang w:val="ro-RO"/>
        </w:rPr>
        <w:t xml:space="preserve">. Morfologic a fost stabilit un </w:t>
      </w:r>
      <w:proofErr w:type="spellStart"/>
      <w:r w:rsidRPr="0024668B">
        <w:rPr>
          <w:rFonts w:ascii="Times New Roman" w:hAnsi="Times New Roman" w:cs="Times New Roman"/>
          <w:lang w:val="ro-RO"/>
        </w:rPr>
        <w:t>discronism</w:t>
      </w:r>
      <w:proofErr w:type="spellEnd"/>
      <w:r w:rsidRPr="0024668B">
        <w:rPr>
          <w:rFonts w:ascii="Times New Roman" w:hAnsi="Times New Roman" w:cs="Times New Roman"/>
          <w:lang w:val="ro-RO"/>
        </w:rPr>
        <w:t xml:space="preserve"> vascular manifestat prin vilozități coriale </w:t>
      </w:r>
      <w:proofErr w:type="spellStart"/>
      <w:r w:rsidRPr="0024668B">
        <w:rPr>
          <w:rFonts w:ascii="Times New Roman" w:hAnsi="Times New Roman" w:cs="Times New Roman"/>
          <w:lang w:val="ro-RO"/>
        </w:rPr>
        <w:t>avasculare</w:t>
      </w:r>
      <w:proofErr w:type="spellEnd"/>
      <w:r w:rsidRPr="0024668B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24668B">
        <w:rPr>
          <w:rFonts w:ascii="Times New Roman" w:hAnsi="Times New Roman" w:cs="Times New Roman"/>
          <w:lang w:val="ro-RO"/>
        </w:rPr>
        <w:t>hipovasculare</w:t>
      </w:r>
      <w:proofErr w:type="spellEnd"/>
      <w:r w:rsidRPr="0024668B">
        <w:rPr>
          <w:rFonts w:ascii="Times New Roman" w:hAnsi="Times New Roman" w:cs="Times New Roman"/>
          <w:lang w:val="ro-RO"/>
        </w:rPr>
        <w:t xml:space="preserve"> și </w:t>
      </w:r>
      <w:proofErr w:type="spellStart"/>
      <w:r w:rsidRPr="0024668B">
        <w:rPr>
          <w:rFonts w:ascii="Times New Roman" w:hAnsi="Times New Roman" w:cs="Times New Roman"/>
          <w:lang w:val="ro-RO"/>
        </w:rPr>
        <w:t>hipervasculare</w:t>
      </w:r>
      <w:proofErr w:type="spellEnd"/>
      <w:r w:rsidRPr="0024668B">
        <w:rPr>
          <w:rFonts w:ascii="Times New Roman" w:hAnsi="Times New Roman" w:cs="Times New Roman"/>
          <w:lang w:val="ro-RO"/>
        </w:rPr>
        <w:t xml:space="preserve">, criteriul morfologic variind de la </w:t>
      </w:r>
      <w:r w:rsidR="007503BF">
        <w:rPr>
          <w:rFonts w:ascii="Times New Roman" w:hAnsi="Times New Roman" w:cs="Times New Roman"/>
          <w:lang w:val="ro-RO"/>
        </w:rPr>
        <w:t>0</w:t>
      </w:r>
      <w:r w:rsidRPr="0024668B">
        <w:rPr>
          <w:rFonts w:ascii="Times New Roman" w:hAnsi="Times New Roman" w:cs="Times New Roman"/>
          <w:lang w:val="ro-RO"/>
        </w:rPr>
        <w:t xml:space="preserve"> la 12 vase </w:t>
      </w:r>
      <w:r w:rsidR="00E01061" w:rsidRPr="0024668B">
        <w:rPr>
          <w:rFonts w:ascii="Times New Roman" w:hAnsi="Times New Roman" w:cs="Times New Roman"/>
          <w:lang w:val="ro-RO"/>
        </w:rPr>
        <w:t xml:space="preserve">evaluate prin testare </w:t>
      </w:r>
      <w:proofErr w:type="spellStart"/>
      <w:r w:rsidR="00E01061" w:rsidRPr="0024668B">
        <w:rPr>
          <w:rFonts w:ascii="Times New Roman" w:hAnsi="Times New Roman" w:cs="Times New Roman"/>
          <w:lang w:val="ro-RO"/>
        </w:rPr>
        <w:t>imunohistochimică</w:t>
      </w:r>
      <w:proofErr w:type="spellEnd"/>
      <w:r w:rsidR="00E01061" w:rsidRPr="0024668B">
        <w:rPr>
          <w:rFonts w:ascii="Times New Roman" w:hAnsi="Times New Roman" w:cs="Times New Roman"/>
          <w:lang w:val="ro-RO"/>
        </w:rPr>
        <w:t xml:space="preserve"> cu anti-CD31.</w:t>
      </w:r>
    </w:p>
    <w:p w14:paraId="05780296" w14:textId="77777777" w:rsidR="00E01061" w:rsidRPr="0024668B" w:rsidRDefault="00E01061" w:rsidP="0024668B">
      <w:pPr>
        <w:pStyle w:val="Listparagraf"/>
        <w:numPr>
          <w:ilvl w:val="0"/>
          <w:numId w:val="17"/>
        </w:numPr>
        <w:tabs>
          <w:tab w:val="left" w:pos="-90"/>
        </w:tabs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24668B">
        <w:rPr>
          <w:rFonts w:ascii="Times New Roman" w:hAnsi="Times New Roman" w:cs="Times New Roman"/>
          <w:lang w:val="ro-RO"/>
        </w:rPr>
        <w:t xml:space="preserve">Odată cu creșterea sVEGFR1 în sângele matern, expresia mVEGFR1 în </w:t>
      </w:r>
      <w:proofErr w:type="spellStart"/>
      <w:r w:rsidR="00AB5C13" w:rsidRPr="0024668B">
        <w:rPr>
          <w:rFonts w:ascii="Times New Roman" w:hAnsi="Times New Roman" w:cs="Times New Roman"/>
          <w:lang w:val="ro-RO"/>
        </w:rPr>
        <w:t>trofoblastul</w:t>
      </w:r>
      <w:proofErr w:type="spellEnd"/>
      <w:r w:rsidR="00AB5C13" w:rsidRPr="0024668B">
        <w:rPr>
          <w:rFonts w:ascii="Times New Roman" w:hAnsi="Times New Roman" w:cs="Times New Roman"/>
          <w:lang w:val="ro-RO"/>
        </w:rPr>
        <w:t xml:space="preserve"> vilos și endoteliu</w:t>
      </w:r>
      <w:r w:rsidRPr="0024668B">
        <w:rPr>
          <w:rFonts w:ascii="Times New Roman" w:hAnsi="Times New Roman" w:cs="Times New Roman"/>
          <w:lang w:val="ro-RO"/>
        </w:rPr>
        <w:t xml:space="preserve"> al rețelei </w:t>
      </w:r>
      <w:r w:rsidR="00AB5C13" w:rsidRPr="0024668B">
        <w:rPr>
          <w:rFonts w:ascii="Times New Roman" w:hAnsi="Times New Roman" w:cs="Times New Roman"/>
          <w:lang w:val="ro-RO"/>
        </w:rPr>
        <w:t xml:space="preserve">vasculare </w:t>
      </w:r>
      <w:proofErr w:type="spellStart"/>
      <w:r w:rsidR="00AB5C13" w:rsidRPr="0024668B">
        <w:rPr>
          <w:rFonts w:ascii="Times New Roman" w:hAnsi="Times New Roman" w:cs="Times New Roman"/>
          <w:lang w:val="ro-RO"/>
        </w:rPr>
        <w:t>corio-vilare</w:t>
      </w:r>
      <w:proofErr w:type="spellEnd"/>
      <w:r w:rsidR="00AB5C13" w:rsidRPr="0024668B">
        <w:rPr>
          <w:rFonts w:ascii="Times New Roman" w:hAnsi="Times New Roman" w:cs="Times New Roman"/>
          <w:lang w:val="ro-RO"/>
        </w:rPr>
        <w:t xml:space="preserve"> placentare scade cu mărirea densității vaselor CD31 pozitive în vilozitățile coriale ale statutului germinativ.</w:t>
      </w:r>
    </w:p>
    <w:p w14:paraId="6807F30E" w14:textId="77777777" w:rsidR="001F3998" w:rsidRPr="0024668B" w:rsidRDefault="00AB5C13" w:rsidP="0024668B">
      <w:pPr>
        <w:pStyle w:val="Listparagraf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/>
          <w:bCs/>
          <w:spacing w:val="-2"/>
          <w:lang w:val="ro-RO" w:eastAsia="ru-RU"/>
        </w:rPr>
      </w:pPr>
      <w:r w:rsidRPr="0024668B">
        <w:rPr>
          <w:rFonts w:ascii="Times New Roman" w:hAnsi="Times New Roman" w:cs="Times New Roman"/>
          <w:lang w:val="ro-RO"/>
        </w:rPr>
        <w:t xml:space="preserve">Creșterea  </w:t>
      </w:r>
      <w:proofErr w:type="spellStart"/>
      <w:r w:rsidRPr="0024668B">
        <w:rPr>
          <w:rFonts w:ascii="Times New Roman" w:hAnsi="Times New Roman" w:cs="Times New Roman"/>
          <w:lang w:val="ro-RO"/>
        </w:rPr>
        <w:t>endoglinei</w:t>
      </w:r>
      <w:proofErr w:type="spellEnd"/>
      <w:r w:rsidRPr="0024668B">
        <w:rPr>
          <w:rFonts w:ascii="Times New Roman" w:hAnsi="Times New Roman" w:cs="Times New Roman"/>
          <w:lang w:val="ro-RO"/>
        </w:rPr>
        <w:t xml:space="preserve"> solubile în serul sanguin </w:t>
      </w:r>
      <w:r w:rsidR="001F3998" w:rsidRPr="0024668B">
        <w:rPr>
          <w:rFonts w:ascii="Times New Roman" w:hAnsi="Times New Roman" w:cs="Times New Roman"/>
          <w:lang w:val="ro-RO"/>
        </w:rPr>
        <w:t xml:space="preserve">stabilește o diferență statistică veridică a expresiei vaselor CD31 (pozitive sau negative) în loturile sarcinilor rezolvate la indicații sociale (r=1,00, p=0,002) și avorturilor spontane precoce (r=1,0, p=0,002), </w:t>
      </w:r>
      <w:r w:rsidR="00834A7C" w:rsidRPr="0024668B">
        <w:rPr>
          <w:rFonts w:ascii="Times New Roman" w:hAnsi="Times New Roman" w:cs="Times New Roman"/>
          <w:lang w:val="ro-RO"/>
        </w:rPr>
        <w:t>absentă în lotul sarcinilor stagnate în evoluție.</w:t>
      </w:r>
    </w:p>
    <w:p w14:paraId="140453A1" w14:textId="77777777" w:rsidR="00E01061" w:rsidRPr="0024668B" w:rsidRDefault="00834A7C" w:rsidP="0024668B">
      <w:pPr>
        <w:pStyle w:val="Listparagraf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24668B">
        <w:rPr>
          <w:rFonts w:ascii="Times New Roman" w:hAnsi="Times New Roman" w:cs="Times New Roman"/>
          <w:lang w:val="ro-RO"/>
        </w:rPr>
        <w:t>Imunoexpresiile</w:t>
      </w:r>
      <w:proofErr w:type="spellEnd"/>
      <w:r w:rsidRPr="0024668B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24668B">
        <w:rPr>
          <w:rFonts w:ascii="Times New Roman" w:hAnsi="Times New Roman" w:cs="Times New Roman"/>
          <w:lang w:val="ro-RO"/>
        </w:rPr>
        <w:t>angiopoetinelor</w:t>
      </w:r>
      <w:proofErr w:type="spellEnd"/>
      <w:r w:rsidRPr="0024668B">
        <w:rPr>
          <w:rFonts w:ascii="Times New Roman" w:hAnsi="Times New Roman" w:cs="Times New Roman"/>
          <w:lang w:val="ro-RO"/>
        </w:rPr>
        <w:t xml:space="preserve"> 1 și 2 sunt diferențiate în sarcinile dereglate la termen precoce, sursa prioritară fiind componenta epitelială </w:t>
      </w:r>
      <w:proofErr w:type="spellStart"/>
      <w:r w:rsidRPr="0024668B">
        <w:rPr>
          <w:rFonts w:ascii="Times New Roman" w:hAnsi="Times New Roman" w:cs="Times New Roman"/>
          <w:lang w:val="ro-RO"/>
        </w:rPr>
        <w:t>trofoblastică</w:t>
      </w:r>
      <w:proofErr w:type="spellEnd"/>
      <w:r w:rsidRPr="0024668B">
        <w:rPr>
          <w:rFonts w:ascii="Times New Roman" w:hAnsi="Times New Roman" w:cs="Times New Roman"/>
          <w:lang w:val="ro-RO"/>
        </w:rPr>
        <w:t xml:space="preserve">, iar mediul </w:t>
      </w:r>
      <w:proofErr w:type="spellStart"/>
      <w:r w:rsidRPr="0024668B">
        <w:rPr>
          <w:rFonts w:ascii="Times New Roman" w:hAnsi="Times New Roman" w:cs="Times New Roman"/>
          <w:lang w:val="ro-RO"/>
        </w:rPr>
        <w:t>angiogen</w:t>
      </w:r>
      <w:proofErr w:type="spellEnd"/>
      <w:r w:rsidRPr="0024668B">
        <w:rPr>
          <w:rFonts w:ascii="Times New Roman" w:hAnsi="Times New Roman" w:cs="Times New Roman"/>
          <w:lang w:val="ro-RO"/>
        </w:rPr>
        <w:t xml:space="preserve"> unul slab exprimat. Corelații statistice veridice </w:t>
      </w:r>
      <w:r w:rsidR="00F55A15" w:rsidRPr="0024668B">
        <w:rPr>
          <w:rFonts w:ascii="Times New Roman" w:hAnsi="Times New Roman" w:cs="Times New Roman"/>
          <w:lang w:val="ro-RO"/>
        </w:rPr>
        <w:t xml:space="preserve">în cazul vaselor CD31 pozitive ale vilozităților coriale </w:t>
      </w:r>
      <w:r w:rsidRPr="0024668B">
        <w:rPr>
          <w:rFonts w:ascii="Times New Roman" w:hAnsi="Times New Roman" w:cs="Times New Roman"/>
          <w:lang w:val="ro-RO"/>
        </w:rPr>
        <w:t xml:space="preserve">au fost stabilite în cazul </w:t>
      </w:r>
      <w:proofErr w:type="spellStart"/>
      <w:r w:rsidRPr="0024668B">
        <w:rPr>
          <w:rFonts w:ascii="Times New Roman" w:hAnsi="Times New Roman" w:cs="Times New Roman"/>
          <w:lang w:val="ro-RO"/>
        </w:rPr>
        <w:t>angiopoetinei</w:t>
      </w:r>
      <w:proofErr w:type="spellEnd"/>
      <w:r w:rsidRPr="0024668B">
        <w:rPr>
          <w:rFonts w:ascii="Times New Roman" w:hAnsi="Times New Roman" w:cs="Times New Roman"/>
          <w:lang w:val="ro-RO"/>
        </w:rPr>
        <w:t xml:space="preserve"> 1 </w:t>
      </w:r>
      <w:r w:rsidR="00F55A15" w:rsidRPr="0024668B">
        <w:rPr>
          <w:rFonts w:ascii="Times New Roman" w:hAnsi="Times New Roman" w:cs="Times New Roman"/>
          <w:lang w:val="ro-RO"/>
        </w:rPr>
        <w:t xml:space="preserve">atestate în lotul </w:t>
      </w:r>
      <w:r w:rsidR="00584A29" w:rsidRPr="0024668B">
        <w:rPr>
          <w:rFonts w:ascii="Times New Roman" w:hAnsi="Times New Roman" w:cs="Times New Roman"/>
          <w:lang w:val="ro-RO"/>
        </w:rPr>
        <w:t>sarcinilor stagnate</w:t>
      </w:r>
      <w:r w:rsidR="00F55A15" w:rsidRPr="0024668B">
        <w:rPr>
          <w:rFonts w:ascii="Times New Roman" w:hAnsi="Times New Roman" w:cs="Times New Roman"/>
          <w:lang w:val="ro-RO"/>
        </w:rPr>
        <w:t xml:space="preserve"> în compartimentul </w:t>
      </w:r>
      <w:proofErr w:type="spellStart"/>
      <w:r w:rsidR="00F55A15" w:rsidRPr="0024668B">
        <w:rPr>
          <w:rFonts w:ascii="Times New Roman" w:hAnsi="Times New Roman" w:cs="Times New Roman"/>
          <w:lang w:val="ro-RO"/>
        </w:rPr>
        <w:t>stromal</w:t>
      </w:r>
      <w:proofErr w:type="spellEnd"/>
      <w:r w:rsidR="00F55A15" w:rsidRPr="0024668B">
        <w:rPr>
          <w:rFonts w:ascii="Times New Roman" w:hAnsi="Times New Roman" w:cs="Times New Roman"/>
          <w:lang w:val="ro-RO"/>
        </w:rPr>
        <w:t xml:space="preserve"> și </w:t>
      </w:r>
      <w:proofErr w:type="spellStart"/>
      <w:r w:rsidR="00F55A15" w:rsidRPr="0024668B">
        <w:rPr>
          <w:rFonts w:ascii="Times New Roman" w:hAnsi="Times New Roman" w:cs="Times New Roman"/>
          <w:lang w:val="ro-RO"/>
        </w:rPr>
        <w:t>endovascular</w:t>
      </w:r>
      <w:proofErr w:type="spellEnd"/>
      <w:r w:rsidR="00F55A15" w:rsidRPr="0024668B">
        <w:rPr>
          <w:rFonts w:ascii="Times New Roman" w:hAnsi="Times New Roman" w:cs="Times New Roman"/>
          <w:lang w:val="ro-RO"/>
        </w:rPr>
        <w:t xml:space="preserve"> (r=0,77, p=0,01) și (r=0,76, p=0,01), iar în cazul </w:t>
      </w:r>
      <w:proofErr w:type="spellStart"/>
      <w:r w:rsidR="00F55A15" w:rsidRPr="0024668B">
        <w:rPr>
          <w:rFonts w:ascii="Times New Roman" w:hAnsi="Times New Roman" w:cs="Times New Roman"/>
          <w:lang w:val="ro-RO"/>
        </w:rPr>
        <w:t>angiopoetinei</w:t>
      </w:r>
      <w:proofErr w:type="spellEnd"/>
      <w:r w:rsidR="00F55A15" w:rsidRPr="0024668B">
        <w:rPr>
          <w:rFonts w:ascii="Times New Roman" w:hAnsi="Times New Roman" w:cs="Times New Roman"/>
          <w:lang w:val="ro-RO"/>
        </w:rPr>
        <w:t xml:space="preserve"> 2, corelație negativă în compartimentului </w:t>
      </w:r>
      <w:proofErr w:type="spellStart"/>
      <w:r w:rsidR="00F55A15" w:rsidRPr="0024668B">
        <w:rPr>
          <w:rFonts w:ascii="Times New Roman" w:hAnsi="Times New Roman" w:cs="Times New Roman"/>
          <w:lang w:val="ro-RO"/>
        </w:rPr>
        <w:t>angiogen</w:t>
      </w:r>
      <w:proofErr w:type="spellEnd"/>
      <w:r w:rsidR="00F55A15" w:rsidRPr="0024668B">
        <w:rPr>
          <w:rFonts w:ascii="Times New Roman" w:hAnsi="Times New Roman" w:cs="Times New Roman"/>
          <w:lang w:val="ro-RO"/>
        </w:rPr>
        <w:t xml:space="preserve"> în lotul avorturilor spontane precoce  (r=-0,68, p=0,03).</w:t>
      </w:r>
    </w:p>
    <w:p w14:paraId="0508FE6A" w14:textId="77777777" w:rsidR="00115D88" w:rsidRPr="0024668B" w:rsidRDefault="00115D88" w:rsidP="0024668B">
      <w:pPr>
        <w:pStyle w:val="Listparagraf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Imunoexpresia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diferențiată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a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proteinei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p57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în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compartimentul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germinativ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citotrofoblastic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permite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subclasificarea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patologiei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molare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în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formă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completă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vs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parțială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în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lipsa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diferențierii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dintre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MHP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și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leziunile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non-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molare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. </w:t>
      </w:r>
    </w:p>
    <w:p w14:paraId="4514E174" w14:textId="77777777" w:rsidR="00115D88" w:rsidRPr="0024668B" w:rsidRDefault="00115D88" w:rsidP="0024668B">
      <w:pPr>
        <w:pStyle w:val="Listparagraf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Evaluarea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imunohistochimică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a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proteinei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p57kip2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>și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a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proteinei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anti-p53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în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patologia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molară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sunt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utile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în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diagnosticul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diferențiat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</w:t>
      </w:r>
      <w:proofErr w:type="gramStart"/>
      <w:r w:rsidRPr="0024668B">
        <w:rPr>
          <w:rFonts w:ascii="Times New Roman" w:eastAsia="Times New Roman" w:hAnsi="Times New Roman"/>
          <w:bCs/>
          <w:spacing w:val="-2"/>
          <w:lang w:val="fr-FR"/>
        </w:rPr>
        <w:t>ca</w:t>
      </w:r>
      <w:proofErr w:type="gram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metodă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complementară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în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sarcinile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dereglate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la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termen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 xml:space="preserve"> </w:t>
      </w:r>
      <w:proofErr w:type="spellStart"/>
      <w:r w:rsidRPr="0024668B">
        <w:rPr>
          <w:rFonts w:ascii="Times New Roman" w:eastAsia="Times New Roman" w:hAnsi="Times New Roman"/>
          <w:bCs/>
          <w:spacing w:val="-2"/>
          <w:lang w:val="fr-FR"/>
        </w:rPr>
        <w:t>precoce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>.</w:t>
      </w:r>
    </w:p>
    <w:p w14:paraId="4D19FAC7" w14:textId="5F0C58BE" w:rsidR="00E01061" w:rsidRDefault="00E01061" w:rsidP="0024668B">
      <w:pPr>
        <w:pStyle w:val="Frspaier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A80453">
        <w:rPr>
          <w:rFonts w:ascii="Times New Roman" w:hAnsi="Times New Roman" w:cs="Times New Roman"/>
        </w:rPr>
        <w:t>Evaluarea factorilor moleculari</w:t>
      </w:r>
      <w:r>
        <w:rPr>
          <w:rFonts w:ascii="Times New Roman" w:hAnsi="Times New Roman" w:cs="Times New Roman"/>
        </w:rPr>
        <w:t>,</w:t>
      </w:r>
      <w:r w:rsidRPr="00A80453">
        <w:rPr>
          <w:rFonts w:ascii="Times New Roman" w:hAnsi="Times New Roman" w:cs="Times New Roman"/>
        </w:rPr>
        <w:t xml:space="preserve"> care vizează </w:t>
      </w:r>
      <w:r>
        <w:rPr>
          <w:rFonts w:ascii="Times New Roman" w:hAnsi="Times New Roman" w:cs="Times New Roman"/>
        </w:rPr>
        <w:t xml:space="preserve">stabilitatea și eficiența profilului vascular în perioada de </w:t>
      </w:r>
      <w:proofErr w:type="spellStart"/>
      <w:r>
        <w:rPr>
          <w:rFonts w:ascii="Times New Roman" w:hAnsi="Times New Roman" w:cs="Times New Roman"/>
        </w:rPr>
        <w:t>placentogeneză</w:t>
      </w:r>
      <w:proofErr w:type="spellEnd"/>
      <w:r>
        <w:rPr>
          <w:rFonts w:ascii="Times New Roman" w:hAnsi="Times New Roman" w:cs="Times New Roman"/>
        </w:rPr>
        <w:t>, prezintă o</w:t>
      </w:r>
      <w:r w:rsidRPr="00A80453">
        <w:rPr>
          <w:rFonts w:ascii="Times New Roman" w:hAnsi="Times New Roman" w:cs="Times New Roman"/>
        </w:rPr>
        <w:t xml:space="preserve"> importanță deosibită în atestarea </w:t>
      </w:r>
      <w:r>
        <w:rPr>
          <w:rFonts w:ascii="Times New Roman" w:hAnsi="Times New Roman" w:cs="Times New Roman"/>
        </w:rPr>
        <w:t xml:space="preserve">cauzelor decisive ale instalării insuficienței </w:t>
      </w:r>
      <w:proofErr w:type="spellStart"/>
      <w:r>
        <w:rPr>
          <w:rFonts w:ascii="Times New Roman" w:hAnsi="Times New Roman" w:cs="Times New Roman"/>
        </w:rPr>
        <w:t>embrio</w:t>
      </w:r>
      <w:r w:rsidR="00C846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feto</w:t>
      </w:r>
      <w:r w:rsidR="00C846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hemocoriale</w:t>
      </w:r>
      <w:proofErr w:type="spellEnd"/>
      <w:r>
        <w:rPr>
          <w:rFonts w:ascii="Times New Roman" w:hAnsi="Times New Roman" w:cs="Times New Roman"/>
        </w:rPr>
        <w:t xml:space="preserve"> în sarcinile dereglate la termen mic.</w:t>
      </w:r>
      <w:r w:rsidRPr="00A80453">
        <w:rPr>
          <w:rFonts w:ascii="Times New Roman" w:hAnsi="Times New Roman" w:cs="Times New Roman"/>
        </w:rPr>
        <w:t xml:space="preserve"> </w:t>
      </w:r>
    </w:p>
    <w:p w14:paraId="77B54FCE" w14:textId="01C3896D" w:rsidR="00EA654A" w:rsidRDefault="00EA654A" w:rsidP="00EA654A">
      <w:pPr>
        <w:pStyle w:val="Frspaiere"/>
        <w:spacing w:line="276" w:lineRule="auto"/>
        <w:jc w:val="both"/>
        <w:rPr>
          <w:rFonts w:ascii="Times New Roman" w:hAnsi="Times New Roman" w:cs="Times New Roman"/>
        </w:rPr>
      </w:pPr>
    </w:p>
    <w:p w14:paraId="457BCA2D" w14:textId="3908074D" w:rsidR="00EA654A" w:rsidRDefault="00EA654A" w:rsidP="00EA654A">
      <w:pPr>
        <w:pStyle w:val="Frspaiere"/>
        <w:spacing w:line="276" w:lineRule="auto"/>
        <w:jc w:val="both"/>
        <w:rPr>
          <w:rFonts w:ascii="Times New Roman" w:hAnsi="Times New Roman" w:cs="Times New Roman"/>
        </w:rPr>
      </w:pPr>
    </w:p>
    <w:p w14:paraId="003247BB" w14:textId="77777777" w:rsidR="00EA654A" w:rsidRDefault="00EA654A" w:rsidP="00EA654A">
      <w:pPr>
        <w:jc w:val="center"/>
        <w:rPr>
          <w:b/>
          <w:bCs/>
          <w:sz w:val="28"/>
          <w:szCs w:val="28"/>
        </w:rPr>
      </w:pPr>
      <w:r w:rsidRPr="00BD0E60">
        <w:rPr>
          <w:b/>
          <w:bCs/>
          <w:sz w:val="28"/>
          <w:szCs w:val="28"/>
        </w:rPr>
        <w:lastRenderedPageBreak/>
        <w:t>SUMMARY OF THE SCIENTIFIC REPORT</w:t>
      </w:r>
    </w:p>
    <w:p w14:paraId="23F66E75" w14:textId="77777777" w:rsidR="00EA654A" w:rsidRDefault="00EA654A" w:rsidP="00EA654A">
      <w:pPr>
        <w:jc w:val="center"/>
        <w:rPr>
          <w:b/>
          <w:bCs/>
          <w:i/>
          <w:iCs/>
          <w:sz w:val="28"/>
          <w:szCs w:val="28"/>
        </w:rPr>
      </w:pPr>
      <w:r w:rsidRPr="00BD0E60">
        <w:rPr>
          <w:b/>
          <w:bCs/>
          <w:sz w:val="28"/>
          <w:szCs w:val="28"/>
        </w:rPr>
        <w:t>for the 2022</w:t>
      </w:r>
      <w:r>
        <w:rPr>
          <w:b/>
          <w:bCs/>
          <w:sz w:val="28"/>
          <w:szCs w:val="28"/>
        </w:rPr>
        <w:t xml:space="preserve"> year</w:t>
      </w:r>
    </w:p>
    <w:p w14:paraId="3FF847B6" w14:textId="77777777" w:rsidR="00EA654A" w:rsidRDefault="00EA654A" w:rsidP="00EA654A">
      <w:pPr>
        <w:jc w:val="center"/>
        <w:rPr>
          <w:b/>
          <w:bCs/>
          <w:i/>
          <w:iCs/>
          <w:sz w:val="28"/>
          <w:szCs w:val="28"/>
        </w:rPr>
      </w:pPr>
    </w:p>
    <w:p w14:paraId="32E3E4BD" w14:textId="77777777" w:rsidR="00EA654A" w:rsidRDefault="00EA654A" w:rsidP="00EA654A">
      <w:pPr>
        <w:tabs>
          <w:tab w:val="left" w:pos="2940"/>
        </w:tabs>
        <w:spacing w:line="276" w:lineRule="auto"/>
        <w:jc w:val="center"/>
        <w:rPr>
          <w:sz w:val="28"/>
          <w:szCs w:val="28"/>
        </w:rPr>
      </w:pPr>
      <w:r w:rsidRPr="00BD0E60">
        <w:rPr>
          <w:sz w:val="28"/>
          <w:szCs w:val="28"/>
          <w:lang w:val="ro-RO"/>
        </w:rPr>
        <w:t xml:space="preserve">Project </w:t>
      </w:r>
      <w:proofErr w:type="spellStart"/>
      <w:r w:rsidRPr="00BD0E60">
        <w:rPr>
          <w:sz w:val="28"/>
          <w:szCs w:val="28"/>
          <w:lang w:val="ro-RO"/>
        </w:rPr>
        <w:t>number</w:t>
      </w:r>
      <w:proofErr w:type="spellEnd"/>
      <w:r w:rsidRPr="00D46CDE">
        <w:rPr>
          <w:sz w:val="28"/>
          <w:szCs w:val="28"/>
          <w:lang w:val="ro-RO"/>
        </w:rPr>
        <w:t xml:space="preserve"> </w:t>
      </w:r>
      <w:r w:rsidRPr="00D46CDE">
        <w:rPr>
          <w:sz w:val="28"/>
          <w:szCs w:val="28"/>
        </w:rPr>
        <w:t>20.80009.8007.17</w:t>
      </w:r>
    </w:p>
    <w:p w14:paraId="6BCAF568" w14:textId="77777777" w:rsidR="00EA654A" w:rsidRPr="00D46CDE" w:rsidRDefault="00EA654A" w:rsidP="00EA654A">
      <w:pPr>
        <w:tabs>
          <w:tab w:val="left" w:pos="2940"/>
        </w:tabs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BD0E60">
        <w:rPr>
          <w:b/>
          <w:i/>
          <w:sz w:val="28"/>
          <w:szCs w:val="28"/>
        </w:rPr>
        <w:t xml:space="preserve">Morphological approach by conventional, </w:t>
      </w:r>
      <w:proofErr w:type="spellStart"/>
      <w:r w:rsidRPr="00BD0E60">
        <w:rPr>
          <w:b/>
          <w:i/>
          <w:sz w:val="28"/>
          <w:szCs w:val="28"/>
        </w:rPr>
        <w:t>histo</w:t>
      </w:r>
      <w:proofErr w:type="spellEnd"/>
      <w:r w:rsidRPr="00BD0E60">
        <w:rPr>
          <w:b/>
          <w:i/>
          <w:sz w:val="28"/>
          <w:szCs w:val="28"/>
        </w:rPr>
        <w:t xml:space="preserve">- and immunohistochemical methods of the peculiarities of the pathological profile of early </w:t>
      </w:r>
      <w:proofErr w:type="spellStart"/>
      <w:r w:rsidRPr="00BD0E60">
        <w:rPr>
          <w:b/>
          <w:i/>
          <w:sz w:val="28"/>
          <w:szCs w:val="28"/>
        </w:rPr>
        <w:t>placentogenesis</w:t>
      </w:r>
      <w:proofErr w:type="spellEnd"/>
      <w:r w:rsidRPr="00BD0E60">
        <w:rPr>
          <w:b/>
          <w:i/>
          <w:sz w:val="28"/>
          <w:szCs w:val="28"/>
        </w:rPr>
        <w:t xml:space="preserve"> in short-term dysregulated pregnancies</w:t>
      </w:r>
      <w:r w:rsidRPr="00D46CDE">
        <w:rPr>
          <w:b/>
          <w:i/>
          <w:sz w:val="28"/>
          <w:szCs w:val="28"/>
        </w:rPr>
        <w:t xml:space="preserve"> </w:t>
      </w:r>
    </w:p>
    <w:p w14:paraId="6435934F" w14:textId="77777777" w:rsidR="00EA654A" w:rsidRPr="00D46CDE" w:rsidRDefault="00EA654A" w:rsidP="00EA654A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766139B4" w14:textId="77777777" w:rsidR="00EA654A" w:rsidRDefault="00EA654A" w:rsidP="00EA654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State Program</w:t>
      </w:r>
    </w:p>
    <w:p w14:paraId="0AEF9FD6" w14:textId="77777777" w:rsidR="00EA654A" w:rsidRDefault="00EA654A" w:rsidP="00EA654A">
      <w:pPr>
        <w:jc w:val="center"/>
        <w:rPr>
          <w:b/>
          <w:bCs/>
          <w:i/>
          <w:iCs/>
          <w:sz w:val="28"/>
          <w:szCs w:val="28"/>
        </w:rPr>
      </w:pPr>
    </w:p>
    <w:p w14:paraId="25D38885" w14:textId="77777777" w:rsidR="00EA654A" w:rsidRPr="00D46CDE" w:rsidRDefault="00EA654A" w:rsidP="00EA654A">
      <w:pPr>
        <w:jc w:val="center"/>
        <w:rPr>
          <w:b/>
          <w:sz w:val="28"/>
          <w:szCs w:val="28"/>
          <w:lang w:val="ro-RO"/>
        </w:rPr>
      </w:pPr>
      <w:r w:rsidRPr="00BD0E60">
        <w:rPr>
          <w:b/>
          <w:bCs/>
          <w:i/>
          <w:iCs/>
          <w:sz w:val="28"/>
          <w:szCs w:val="28"/>
        </w:rPr>
        <w:t xml:space="preserve">Project manager David </w:t>
      </w:r>
      <w:proofErr w:type="spellStart"/>
      <w:r w:rsidRPr="00BD0E60">
        <w:rPr>
          <w:b/>
          <w:bCs/>
          <w:i/>
          <w:iCs/>
          <w:sz w:val="28"/>
          <w:szCs w:val="28"/>
        </w:rPr>
        <w:t>Valeriu</w:t>
      </w:r>
      <w:proofErr w:type="spellEnd"/>
    </w:p>
    <w:p w14:paraId="3F291D80" w14:textId="77777777" w:rsidR="00EA654A" w:rsidRPr="00684DD7" w:rsidRDefault="00EA654A" w:rsidP="00EA654A">
      <w:pPr>
        <w:jc w:val="center"/>
        <w:rPr>
          <w:b/>
          <w:sz w:val="28"/>
          <w:szCs w:val="28"/>
        </w:rPr>
      </w:pPr>
    </w:p>
    <w:p w14:paraId="275D8068" w14:textId="77777777" w:rsidR="00EA654A" w:rsidRPr="0024668B" w:rsidRDefault="00EA654A" w:rsidP="00EA654A">
      <w:pPr>
        <w:pStyle w:val="Listparagraf"/>
        <w:numPr>
          <w:ilvl w:val="0"/>
          <w:numId w:val="18"/>
        </w:numPr>
        <w:tabs>
          <w:tab w:val="left" w:pos="-90"/>
        </w:tabs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BD0E60">
        <w:rPr>
          <w:rFonts w:ascii="Times New Roman" w:hAnsi="Times New Roman" w:cs="Times New Roman"/>
          <w:lang w:val="ro-RO"/>
        </w:rPr>
        <w:t xml:space="preserve">The descriptive </w:t>
      </w:r>
      <w:proofErr w:type="spellStart"/>
      <w:r w:rsidRPr="00BD0E60">
        <w:rPr>
          <w:rFonts w:ascii="Times New Roman" w:hAnsi="Times New Roman" w:cs="Times New Roman"/>
          <w:lang w:val="ro-RO"/>
        </w:rPr>
        <w:t>statistical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analysis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chorio-villary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vascular </w:t>
      </w:r>
      <w:proofErr w:type="spellStart"/>
      <w:r w:rsidRPr="00BD0E60">
        <w:rPr>
          <w:rFonts w:ascii="Times New Roman" w:hAnsi="Times New Roman" w:cs="Times New Roman"/>
          <w:lang w:val="ro-RO"/>
        </w:rPr>
        <w:t>profile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established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a </w:t>
      </w:r>
      <w:proofErr w:type="spellStart"/>
      <w:r w:rsidRPr="00BD0E60">
        <w:rPr>
          <w:rFonts w:ascii="Times New Roman" w:hAnsi="Times New Roman" w:cs="Times New Roman"/>
          <w:lang w:val="ro-RO"/>
        </w:rPr>
        <w:t>significant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reduction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density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</w:t>
      </w:r>
      <w:proofErr w:type="spellStart"/>
      <w:r w:rsidRPr="00BD0E60">
        <w:rPr>
          <w:rFonts w:ascii="Times New Roman" w:hAnsi="Times New Roman" w:cs="Times New Roman"/>
          <w:lang w:val="ro-RO"/>
        </w:rPr>
        <w:t>vascularized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chorionic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villi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with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reduced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maximum </w:t>
      </w:r>
      <w:proofErr w:type="spellStart"/>
      <w:r w:rsidRPr="00BD0E60">
        <w:rPr>
          <w:rFonts w:ascii="Times New Roman" w:hAnsi="Times New Roman" w:cs="Times New Roman"/>
          <w:lang w:val="ro-RO"/>
        </w:rPr>
        <w:t>values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group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stagnant in </w:t>
      </w:r>
      <w:proofErr w:type="spellStart"/>
      <w:r w:rsidRPr="00BD0E60">
        <w:rPr>
          <w:rFonts w:ascii="Times New Roman" w:hAnsi="Times New Roman" w:cs="Times New Roman"/>
          <w:lang w:val="ro-RO"/>
        </w:rPr>
        <w:t>evolution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pregnancies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(54.6%) in </w:t>
      </w:r>
      <w:proofErr w:type="spellStart"/>
      <w:r w:rsidRPr="00BD0E60">
        <w:rPr>
          <w:rFonts w:ascii="Times New Roman" w:hAnsi="Times New Roman" w:cs="Times New Roman"/>
          <w:lang w:val="ro-RO"/>
        </w:rPr>
        <w:t>common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with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a </w:t>
      </w:r>
      <w:proofErr w:type="spellStart"/>
      <w:r w:rsidRPr="00BD0E60">
        <w:rPr>
          <w:rFonts w:ascii="Times New Roman" w:hAnsi="Times New Roman" w:cs="Times New Roman"/>
          <w:lang w:val="ro-RO"/>
        </w:rPr>
        <w:t>high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statistical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difference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with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control </w:t>
      </w:r>
      <w:proofErr w:type="spellStart"/>
      <w:r w:rsidRPr="00BD0E60">
        <w:rPr>
          <w:rFonts w:ascii="Times New Roman" w:hAnsi="Times New Roman" w:cs="Times New Roman"/>
          <w:lang w:val="ro-RO"/>
        </w:rPr>
        <w:t>group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(p =0.00001). </w:t>
      </w:r>
      <w:proofErr w:type="spellStart"/>
      <w:r w:rsidRPr="00BD0E60">
        <w:rPr>
          <w:rFonts w:ascii="Times New Roman" w:hAnsi="Times New Roman" w:cs="Times New Roman"/>
          <w:lang w:val="ro-RO"/>
        </w:rPr>
        <w:t>Morphologically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, a vascular </w:t>
      </w:r>
      <w:proofErr w:type="spellStart"/>
      <w:r w:rsidRPr="00BD0E60">
        <w:rPr>
          <w:rFonts w:ascii="Times New Roman" w:hAnsi="Times New Roman" w:cs="Times New Roman"/>
          <w:lang w:val="ro-RO"/>
        </w:rPr>
        <w:t>dyschronism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manifested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by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avascular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BD0E60">
        <w:rPr>
          <w:rFonts w:ascii="Times New Roman" w:hAnsi="Times New Roman" w:cs="Times New Roman"/>
          <w:lang w:val="ro-RO"/>
        </w:rPr>
        <w:t>hypovascular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and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hypervascular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chorial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villi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was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established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morphological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criterion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varying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from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0 </w:t>
      </w:r>
      <w:proofErr w:type="spellStart"/>
      <w:r w:rsidRPr="00BD0E60">
        <w:rPr>
          <w:rFonts w:ascii="Times New Roman" w:hAnsi="Times New Roman" w:cs="Times New Roman"/>
          <w:lang w:val="ro-RO"/>
        </w:rPr>
        <w:t>to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12 </w:t>
      </w:r>
      <w:proofErr w:type="spellStart"/>
      <w:r w:rsidRPr="00BD0E60">
        <w:rPr>
          <w:rFonts w:ascii="Times New Roman" w:hAnsi="Times New Roman" w:cs="Times New Roman"/>
          <w:lang w:val="ro-RO"/>
        </w:rPr>
        <w:t>vessels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evaluated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by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immunohistochemical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testing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with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anti-CD31</w:t>
      </w:r>
      <w:r w:rsidRPr="0024668B">
        <w:rPr>
          <w:rFonts w:ascii="Times New Roman" w:hAnsi="Times New Roman" w:cs="Times New Roman"/>
          <w:lang w:val="ro-RO"/>
        </w:rPr>
        <w:t>.</w:t>
      </w:r>
    </w:p>
    <w:p w14:paraId="4913E581" w14:textId="77777777" w:rsidR="00EA654A" w:rsidRPr="0024668B" w:rsidRDefault="00EA654A" w:rsidP="00EA654A">
      <w:pPr>
        <w:pStyle w:val="Listparagraf"/>
        <w:numPr>
          <w:ilvl w:val="0"/>
          <w:numId w:val="18"/>
        </w:numPr>
        <w:tabs>
          <w:tab w:val="left" w:pos="-90"/>
        </w:tabs>
        <w:spacing w:line="276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BD0E60">
        <w:rPr>
          <w:rFonts w:ascii="Times New Roman" w:hAnsi="Times New Roman" w:cs="Times New Roman"/>
          <w:lang w:val="ro-RO"/>
        </w:rPr>
        <w:t>Along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with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increase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sVEGFR1 in maternal </w:t>
      </w:r>
      <w:proofErr w:type="spellStart"/>
      <w:r w:rsidRPr="00BD0E60">
        <w:rPr>
          <w:rFonts w:ascii="Times New Roman" w:hAnsi="Times New Roman" w:cs="Times New Roman"/>
          <w:lang w:val="ro-RO"/>
        </w:rPr>
        <w:t>blood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expression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mVEGFR1 in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villous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trophoblast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and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endothelium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placental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chorio-villous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vasculature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decreases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with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increase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density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CD31-positive </w:t>
      </w:r>
      <w:proofErr w:type="spellStart"/>
      <w:r w:rsidRPr="00BD0E60">
        <w:rPr>
          <w:rFonts w:ascii="Times New Roman" w:hAnsi="Times New Roman" w:cs="Times New Roman"/>
          <w:lang w:val="ro-RO"/>
        </w:rPr>
        <w:t>vessels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chorionic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villi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germinal </w:t>
      </w:r>
      <w:r>
        <w:rPr>
          <w:rFonts w:ascii="Times New Roman" w:hAnsi="Times New Roman" w:cs="Times New Roman"/>
          <w:lang w:val="ro-RO"/>
        </w:rPr>
        <w:t>site</w:t>
      </w:r>
      <w:r w:rsidRPr="0024668B">
        <w:rPr>
          <w:rFonts w:ascii="Times New Roman" w:hAnsi="Times New Roman" w:cs="Times New Roman"/>
          <w:lang w:val="ro-RO"/>
        </w:rPr>
        <w:t>.</w:t>
      </w:r>
    </w:p>
    <w:p w14:paraId="1B5869E5" w14:textId="77777777" w:rsidR="00EA654A" w:rsidRPr="0024668B" w:rsidRDefault="00EA654A" w:rsidP="00EA654A">
      <w:pPr>
        <w:pStyle w:val="Listparagraf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bCs/>
          <w:spacing w:val="-2"/>
          <w:lang w:val="ro-RO" w:eastAsia="ru-RU"/>
        </w:rPr>
      </w:pPr>
      <w:r w:rsidRPr="00BD0E60">
        <w:rPr>
          <w:rFonts w:ascii="Times New Roman" w:hAnsi="Times New Roman" w:cs="Times New Roman"/>
          <w:lang w:val="ro-RO"/>
        </w:rPr>
        <w:t xml:space="preserve">The </w:t>
      </w:r>
      <w:proofErr w:type="spellStart"/>
      <w:r w:rsidRPr="00BD0E60">
        <w:rPr>
          <w:rFonts w:ascii="Times New Roman" w:hAnsi="Times New Roman" w:cs="Times New Roman"/>
          <w:lang w:val="ro-RO"/>
        </w:rPr>
        <w:t>increase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</w:t>
      </w:r>
      <w:proofErr w:type="spellStart"/>
      <w:r w:rsidRPr="00BD0E60">
        <w:rPr>
          <w:rFonts w:ascii="Times New Roman" w:hAnsi="Times New Roman" w:cs="Times New Roman"/>
          <w:lang w:val="ro-RO"/>
        </w:rPr>
        <w:t>soluble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endoglin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blood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serum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establishes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a </w:t>
      </w:r>
      <w:proofErr w:type="spellStart"/>
      <w:r w:rsidRPr="00BD0E60">
        <w:rPr>
          <w:rFonts w:ascii="Times New Roman" w:hAnsi="Times New Roman" w:cs="Times New Roman"/>
          <w:lang w:val="ro-RO"/>
        </w:rPr>
        <w:t>veridical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statistical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difference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expression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CD31 </w:t>
      </w:r>
      <w:proofErr w:type="spellStart"/>
      <w:r w:rsidRPr="00BD0E60">
        <w:rPr>
          <w:rFonts w:ascii="Times New Roman" w:hAnsi="Times New Roman" w:cs="Times New Roman"/>
          <w:lang w:val="ro-RO"/>
        </w:rPr>
        <w:t>vessels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(</w:t>
      </w:r>
      <w:proofErr w:type="spellStart"/>
      <w:r w:rsidRPr="00BD0E60">
        <w:rPr>
          <w:rFonts w:ascii="Times New Roman" w:hAnsi="Times New Roman" w:cs="Times New Roman"/>
          <w:lang w:val="ro-RO"/>
        </w:rPr>
        <w:t>positive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or negative) in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groups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</w:t>
      </w:r>
      <w:proofErr w:type="spellStart"/>
      <w:r w:rsidRPr="00BD0E60">
        <w:rPr>
          <w:rFonts w:ascii="Times New Roman" w:hAnsi="Times New Roman" w:cs="Times New Roman"/>
          <w:lang w:val="ro-RO"/>
        </w:rPr>
        <w:t>resolved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pregnancies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at social </w:t>
      </w:r>
      <w:proofErr w:type="spellStart"/>
      <w:r w:rsidRPr="00BD0E60">
        <w:rPr>
          <w:rFonts w:ascii="Times New Roman" w:hAnsi="Times New Roman" w:cs="Times New Roman"/>
          <w:lang w:val="ro-RO"/>
        </w:rPr>
        <w:t>indications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(r=1.00, p=0.002) </w:t>
      </w:r>
      <w:proofErr w:type="spellStart"/>
      <w:r w:rsidRPr="00BD0E60">
        <w:rPr>
          <w:rFonts w:ascii="Times New Roman" w:hAnsi="Times New Roman" w:cs="Times New Roman"/>
          <w:lang w:val="ro-RO"/>
        </w:rPr>
        <w:t>and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early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spontaneous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abortions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(r=1.0, p =0.002), absent in </w:t>
      </w:r>
      <w:proofErr w:type="spellStart"/>
      <w:r w:rsidRPr="00BD0E60">
        <w:rPr>
          <w:rFonts w:ascii="Times New Roman" w:hAnsi="Times New Roman" w:cs="Times New Roman"/>
          <w:lang w:val="ro-RO"/>
        </w:rPr>
        <w:t>the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D0E60">
        <w:rPr>
          <w:rFonts w:ascii="Times New Roman" w:hAnsi="Times New Roman" w:cs="Times New Roman"/>
          <w:lang w:val="ro-RO"/>
        </w:rPr>
        <w:t>group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of </w:t>
      </w:r>
      <w:proofErr w:type="spellStart"/>
      <w:r w:rsidRPr="00BD0E60">
        <w:rPr>
          <w:rFonts w:ascii="Times New Roman" w:hAnsi="Times New Roman" w:cs="Times New Roman"/>
          <w:lang w:val="ro-RO"/>
        </w:rPr>
        <w:t>pregnancies</w:t>
      </w:r>
      <w:proofErr w:type="spellEnd"/>
      <w:r w:rsidRPr="00BD0E60">
        <w:rPr>
          <w:rFonts w:ascii="Times New Roman" w:hAnsi="Times New Roman" w:cs="Times New Roman"/>
          <w:lang w:val="ro-RO"/>
        </w:rPr>
        <w:t xml:space="preserve"> stagnant in </w:t>
      </w:r>
      <w:proofErr w:type="spellStart"/>
      <w:r w:rsidRPr="00BD0E60">
        <w:rPr>
          <w:rFonts w:ascii="Times New Roman" w:hAnsi="Times New Roman" w:cs="Times New Roman"/>
          <w:lang w:val="ro-RO"/>
        </w:rPr>
        <w:t>evolution</w:t>
      </w:r>
      <w:proofErr w:type="spellEnd"/>
      <w:r w:rsidRPr="0024668B">
        <w:rPr>
          <w:rFonts w:ascii="Times New Roman" w:hAnsi="Times New Roman" w:cs="Times New Roman"/>
          <w:lang w:val="ro-RO"/>
        </w:rPr>
        <w:t>.</w:t>
      </w:r>
    </w:p>
    <w:p w14:paraId="29E33C7A" w14:textId="77777777" w:rsidR="00EA654A" w:rsidRPr="0024668B" w:rsidRDefault="00EA654A" w:rsidP="00EA654A">
      <w:pPr>
        <w:pStyle w:val="Listparagraf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506356">
        <w:rPr>
          <w:rFonts w:ascii="Times New Roman" w:hAnsi="Times New Roman" w:cs="Times New Roman"/>
          <w:lang w:val="ro-RO"/>
        </w:rPr>
        <w:t xml:space="preserve">The </w:t>
      </w:r>
      <w:proofErr w:type="spellStart"/>
      <w:r w:rsidRPr="00506356">
        <w:rPr>
          <w:rFonts w:ascii="Times New Roman" w:hAnsi="Times New Roman" w:cs="Times New Roman"/>
          <w:lang w:val="ro-RO"/>
        </w:rPr>
        <w:t>immunoexpressions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of </w:t>
      </w:r>
      <w:proofErr w:type="spellStart"/>
      <w:r w:rsidRPr="00506356">
        <w:rPr>
          <w:rFonts w:ascii="Times New Roman" w:hAnsi="Times New Roman" w:cs="Times New Roman"/>
          <w:lang w:val="ro-RO"/>
        </w:rPr>
        <w:t>angiopoietins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1 </w:t>
      </w:r>
      <w:proofErr w:type="spellStart"/>
      <w:r w:rsidRPr="00506356">
        <w:rPr>
          <w:rFonts w:ascii="Times New Roman" w:hAnsi="Times New Roman" w:cs="Times New Roman"/>
          <w:lang w:val="ro-RO"/>
        </w:rPr>
        <w:t>and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2 are </w:t>
      </w:r>
      <w:proofErr w:type="spellStart"/>
      <w:r w:rsidRPr="00506356">
        <w:rPr>
          <w:rFonts w:ascii="Times New Roman" w:hAnsi="Times New Roman" w:cs="Times New Roman"/>
          <w:lang w:val="ro-RO"/>
        </w:rPr>
        <w:t>differentiated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506356">
        <w:rPr>
          <w:rFonts w:ascii="Times New Roman" w:hAnsi="Times New Roman" w:cs="Times New Roman"/>
          <w:lang w:val="ro-RO"/>
        </w:rPr>
        <w:t>early-term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dysregulated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pregnancies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506356">
        <w:rPr>
          <w:rFonts w:ascii="Times New Roman" w:hAnsi="Times New Roman" w:cs="Times New Roman"/>
          <w:lang w:val="ro-RO"/>
        </w:rPr>
        <w:t>the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primary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source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being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the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trophoblastic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epithelial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component, </w:t>
      </w:r>
      <w:proofErr w:type="spellStart"/>
      <w:r w:rsidRPr="00506356">
        <w:rPr>
          <w:rFonts w:ascii="Times New Roman" w:hAnsi="Times New Roman" w:cs="Times New Roman"/>
          <w:lang w:val="ro-RO"/>
        </w:rPr>
        <w:t>and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the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angiogenic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environment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a </w:t>
      </w:r>
      <w:proofErr w:type="spellStart"/>
      <w:r w:rsidRPr="00506356">
        <w:rPr>
          <w:rFonts w:ascii="Times New Roman" w:hAnsi="Times New Roman" w:cs="Times New Roman"/>
          <w:lang w:val="ro-RO"/>
        </w:rPr>
        <w:t>poorly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expressed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one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. </w:t>
      </w:r>
      <w:proofErr w:type="spellStart"/>
      <w:r w:rsidRPr="00506356">
        <w:rPr>
          <w:rFonts w:ascii="Times New Roman" w:hAnsi="Times New Roman" w:cs="Times New Roman"/>
          <w:lang w:val="ro-RO"/>
        </w:rPr>
        <w:t>Veridical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statistical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correlations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506356">
        <w:rPr>
          <w:rFonts w:ascii="Times New Roman" w:hAnsi="Times New Roman" w:cs="Times New Roman"/>
          <w:lang w:val="ro-RO"/>
        </w:rPr>
        <w:t>the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case of CD31 </w:t>
      </w:r>
      <w:proofErr w:type="spellStart"/>
      <w:r w:rsidRPr="00506356">
        <w:rPr>
          <w:rFonts w:ascii="Times New Roman" w:hAnsi="Times New Roman" w:cs="Times New Roman"/>
          <w:lang w:val="ro-RO"/>
        </w:rPr>
        <w:t>positive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vessels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of </w:t>
      </w:r>
      <w:proofErr w:type="spellStart"/>
      <w:r w:rsidRPr="00506356">
        <w:rPr>
          <w:rFonts w:ascii="Times New Roman" w:hAnsi="Times New Roman" w:cs="Times New Roman"/>
          <w:lang w:val="ro-RO"/>
        </w:rPr>
        <w:t>the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chorionic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villi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were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established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506356">
        <w:rPr>
          <w:rFonts w:ascii="Times New Roman" w:hAnsi="Times New Roman" w:cs="Times New Roman"/>
          <w:lang w:val="ro-RO"/>
        </w:rPr>
        <w:t>the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case of </w:t>
      </w:r>
      <w:proofErr w:type="spellStart"/>
      <w:r w:rsidRPr="00506356">
        <w:rPr>
          <w:rFonts w:ascii="Times New Roman" w:hAnsi="Times New Roman" w:cs="Times New Roman"/>
          <w:lang w:val="ro-RO"/>
        </w:rPr>
        <w:t>angiopoietin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1 </w:t>
      </w:r>
      <w:proofErr w:type="spellStart"/>
      <w:r w:rsidRPr="00506356">
        <w:rPr>
          <w:rFonts w:ascii="Times New Roman" w:hAnsi="Times New Roman" w:cs="Times New Roman"/>
          <w:lang w:val="ro-RO"/>
        </w:rPr>
        <w:t>attested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506356">
        <w:rPr>
          <w:rFonts w:ascii="Times New Roman" w:hAnsi="Times New Roman" w:cs="Times New Roman"/>
          <w:lang w:val="ro-RO"/>
        </w:rPr>
        <w:t>the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group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of </w:t>
      </w:r>
      <w:r w:rsidRPr="00BD0E60">
        <w:rPr>
          <w:rFonts w:ascii="Times New Roman" w:hAnsi="Times New Roman" w:cs="Times New Roman"/>
          <w:lang w:val="ro-RO"/>
        </w:rPr>
        <w:t xml:space="preserve">stagnant </w:t>
      </w:r>
      <w:proofErr w:type="spellStart"/>
      <w:r w:rsidRPr="00506356">
        <w:rPr>
          <w:rFonts w:ascii="Times New Roman" w:hAnsi="Times New Roman" w:cs="Times New Roman"/>
          <w:lang w:val="ro-RO"/>
        </w:rPr>
        <w:t>pregnancies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506356">
        <w:rPr>
          <w:rFonts w:ascii="Times New Roman" w:hAnsi="Times New Roman" w:cs="Times New Roman"/>
          <w:lang w:val="ro-RO"/>
        </w:rPr>
        <w:t>the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stromal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and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endovascular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compartment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(r=0.77, p=0.01) </w:t>
      </w:r>
      <w:proofErr w:type="spellStart"/>
      <w:r w:rsidRPr="00506356">
        <w:rPr>
          <w:rFonts w:ascii="Times New Roman" w:hAnsi="Times New Roman" w:cs="Times New Roman"/>
          <w:lang w:val="ro-RO"/>
        </w:rPr>
        <w:t>and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(r=0.76, p =0.01), </w:t>
      </w:r>
      <w:proofErr w:type="spellStart"/>
      <w:r w:rsidRPr="00506356">
        <w:rPr>
          <w:rFonts w:ascii="Times New Roman" w:hAnsi="Times New Roman" w:cs="Times New Roman"/>
          <w:lang w:val="ro-RO"/>
        </w:rPr>
        <w:t>and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506356">
        <w:rPr>
          <w:rFonts w:ascii="Times New Roman" w:hAnsi="Times New Roman" w:cs="Times New Roman"/>
          <w:lang w:val="ro-RO"/>
        </w:rPr>
        <w:t>the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case of </w:t>
      </w:r>
      <w:proofErr w:type="spellStart"/>
      <w:r w:rsidRPr="00506356">
        <w:rPr>
          <w:rFonts w:ascii="Times New Roman" w:hAnsi="Times New Roman" w:cs="Times New Roman"/>
          <w:lang w:val="ro-RO"/>
        </w:rPr>
        <w:t>angiopoietin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2, negative </w:t>
      </w:r>
      <w:proofErr w:type="spellStart"/>
      <w:r w:rsidRPr="00506356">
        <w:rPr>
          <w:rFonts w:ascii="Times New Roman" w:hAnsi="Times New Roman" w:cs="Times New Roman"/>
          <w:lang w:val="ro-RO"/>
        </w:rPr>
        <w:t>correlation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506356">
        <w:rPr>
          <w:rFonts w:ascii="Times New Roman" w:hAnsi="Times New Roman" w:cs="Times New Roman"/>
          <w:lang w:val="ro-RO"/>
        </w:rPr>
        <w:t>the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angiogenic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compartment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506356">
        <w:rPr>
          <w:rFonts w:ascii="Times New Roman" w:hAnsi="Times New Roman" w:cs="Times New Roman"/>
          <w:lang w:val="ro-RO"/>
        </w:rPr>
        <w:t>the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group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of </w:t>
      </w:r>
      <w:proofErr w:type="spellStart"/>
      <w:r w:rsidRPr="00506356">
        <w:rPr>
          <w:rFonts w:ascii="Times New Roman" w:hAnsi="Times New Roman" w:cs="Times New Roman"/>
          <w:lang w:val="ro-RO"/>
        </w:rPr>
        <w:t>early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spontaneous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06356">
        <w:rPr>
          <w:rFonts w:ascii="Times New Roman" w:hAnsi="Times New Roman" w:cs="Times New Roman"/>
          <w:lang w:val="ro-RO"/>
        </w:rPr>
        <w:t>abortions</w:t>
      </w:r>
      <w:proofErr w:type="spellEnd"/>
      <w:r w:rsidRPr="00506356">
        <w:rPr>
          <w:rFonts w:ascii="Times New Roman" w:hAnsi="Times New Roman" w:cs="Times New Roman"/>
          <w:lang w:val="ro-RO"/>
        </w:rPr>
        <w:t xml:space="preserve"> (r=-0.68, p=0.03)</w:t>
      </w:r>
      <w:r w:rsidRPr="0024668B">
        <w:rPr>
          <w:rFonts w:ascii="Times New Roman" w:hAnsi="Times New Roman" w:cs="Times New Roman"/>
          <w:lang w:val="ro-RO"/>
        </w:rPr>
        <w:t>.</w:t>
      </w:r>
    </w:p>
    <w:p w14:paraId="0D93D656" w14:textId="77777777" w:rsidR="00EA654A" w:rsidRPr="0024668B" w:rsidRDefault="00EA654A" w:rsidP="00EA654A">
      <w:pPr>
        <w:pStyle w:val="Listparagraf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Differential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immunoexpression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of p57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protein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in the germinal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cytotrophoblastic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compartment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allows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subclassification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of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molar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pathology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into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complete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vs partial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form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in the absence of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differentiation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between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MHP and non-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molar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lesions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.</w:t>
      </w:r>
      <w:r w:rsidRPr="0024668B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</w:p>
    <w:p w14:paraId="7B9255B0" w14:textId="77777777" w:rsidR="00EA654A" w:rsidRPr="0024668B" w:rsidRDefault="00EA654A" w:rsidP="00EA654A">
      <w:pPr>
        <w:pStyle w:val="Listparagraf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Immunohistochemical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evaluation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of p57kip2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protein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and anti-p53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protein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in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molar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pathology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are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useful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in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differential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diagnosis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as a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complementary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method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in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early-term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dysregulated</w:t>
      </w:r>
      <w:proofErr w:type="spellEnd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 xml:space="preserve"> </w:t>
      </w:r>
      <w:proofErr w:type="spellStart"/>
      <w:r w:rsidRPr="00506356">
        <w:rPr>
          <w:rFonts w:ascii="Times New Roman" w:eastAsia="Times New Roman" w:hAnsi="Times New Roman"/>
          <w:bCs/>
          <w:spacing w:val="-2"/>
          <w:lang w:val="fr-FR" w:eastAsia="ru-RU"/>
        </w:rPr>
        <w:t>pregnancies</w:t>
      </w:r>
      <w:proofErr w:type="spellEnd"/>
      <w:r w:rsidRPr="0024668B">
        <w:rPr>
          <w:rFonts w:ascii="Times New Roman" w:eastAsia="Times New Roman" w:hAnsi="Times New Roman"/>
          <w:bCs/>
          <w:spacing w:val="-2"/>
          <w:lang w:val="fr-FR"/>
        </w:rPr>
        <w:t>.</w:t>
      </w:r>
    </w:p>
    <w:p w14:paraId="78B683C0" w14:textId="11BE288E" w:rsidR="00E01061" w:rsidRPr="00EA654A" w:rsidRDefault="00EA654A" w:rsidP="005B52B5">
      <w:pPr>
        <w:pStyle w:val="Frspaiere"/>
        <w:numPr>
          <w:ilvl w:val="0"/>
          <w:numId w:val="18"/>
        </w:numPr>
        <w:tabs>
          <w:tab w:val="left" w:pos="-90"/>
        </w:tabs>
        <w:spacing w:before="120" w:after="120" w:line="276" w:lineRule="auto"/>
        <w:ind w:left="567"/>
        <w:jc w:val="both"/>
        <w:rPr>
          <w:rFonts w:ascii="Times New Roman" w:hAnsi="Times New Roman" w:cs="Times New Roman"/>
        </w:rPr>
      </w:pPr>
      <w:r w:rsidRPr="00EA654A">
        <w:rPr>
          <w:rFonts w:ascii="Times New Roman" w:hAnsi="Times New Roman" w:cs="Times New Roman"/>
        </w:rPr>
        <w:t xml:space="preserve">The </w:t>
      </w:r>
      <w:proofErr w:type="spellStart"/>
      <w:r w:rsidRPr="00EA654A">
        <w:rPr>
          <w:rFonts w:ascii="Times New Roman" w:hAnsi="Times New Roman" w:cs="Times New Roman"/>
        </w:rPr>
        <w:t>evaluation</w:t>
      </w:r>
      <w:proofErr w:type="spellEnd"/>
      <w:r w:rsidRPr="00EA654A">
        <w:rPr>
          <w:rFonts w:ascii="Times New Roman" w:hAnsi="Times New Roman" w:cs="Times New Roman"/>
        </w:rPr>
        <w:t xml:space="preserve"> of molecular </w:t>
      </w:r>
      <w:proofErr w:type="spellStart"/>
      <w:r w:rsidRPr="00EA654A">
        <w:rPr>
          <w:rFonts w:ascii="Times New Roman" w:hAnsi="Times New Roman" w:cs="Times New Roman"/>
        </w:rPr>
        <w:t>factors</w:t>
      </w:r>
      <w:proofErr w:type="spellEnd"/>
      <w:r w:rsidRPr="00EA654A">
        <w:rPr>
          <w:rFonts w:ascii="Times New Roman" w:hAnsi="Times New Roman" w:cs="Times New Roman"/>
        </w:rPr>
        <w:t xml:space="preserve">, </w:t>
      </w:r>
      <w:proofErr w:type="spellStart"/>
      <w:r w:rsidRPr="00EA654A">
        <w:rPr>
          <w:rFonts w:ascii="Times New Roman" w:hAnsi="Times New Roman" w:cs="Times New Roman"/>
        </w:rPr>
        <w:t>related</w:t>
      </w:r>
      <w:proofErr w:type="spellEnd"/>
      <w:r w:rsidRPr="00EA654A">
        <w:rPr>
          <w:rFonts w:ascii="Times New Roman" w:hAnsi="Times New Roman" w:cs="Times New Roman"/>
        </w:rPr>
        <w:t xml:space="preserve"> </w:t>
      </w:r>
      <w:proofErr w:type="spellStart"/>
      <w:r w:rsidRPr="00EA654A">
        <w:rPr>
          <w:rFonts w:ascii="Times New Roman" w:hAnsi="Times New Roman" w:cs="Times New Roman"/>
        </w:rPr>
        <w:t>to</w:t>
      </w:r>
      <w:proofErr w:type="spellEnd"/>
      <w:r w:rsidRPr="00EA654A">
        <w:rPr>
          <w:rFonts w:ascii="Times New Roman" w:hAnsi="Times New Roman" w:cs="Times New Roman"/>
        </w:rPr>
        <w:t xml:space="preserve"> </w:t>
      </w:r>
      <w:proofErr w:type="spellStart"/>
      <w:r w:rsidRPr="00EA654A">
        <w:rPr>
          <w:rFonts w:ascii="Times New Roman" w:hAnsi="Times New Roman" w:cs="Times New Roman"/>
        </w:rPr>
        <w:t>the</w:t>
      </w:r>
      <w:proofErr w:type="spellEnd"/>
      <w:r w:rsidRPr="00EA654A">
        <w:rPr>
          <w:rFonts w:ascii="Times New Roman" w:hAnsi="Times New Roman" w:cs="Times New Roman"/>
        </w:rPr>
        <w:t xml:space="preserve"> </w:t>
      </w:r>
      <w:proofErr w:type="spellStart"/>
      <w:r w:rsidRPr="00EA654A">
        <w:rPr>
          <w:rFonts w:ascii="Times New Roman" w:hAnsi="Times New Roman" w:cs="Times New Roman"/>
        </w:rPr>
        <w:t>stability</w:t>
      </w:r>
      <w:proofErr w:type="spellEnd"/>
      <w:r w:rsidRPr="00EA654A">
        <w:rPr>
          <w:rFonts w:ascii="Times New Roman" w:hAnsi="Times New Roman" w:cs="Times New Roman"/>
        </w:rPr>
        <w:t xml:space="preserve"> </w:t>
      </w:r>
      <w:proofErr w:type="spellStart"/>
      <w:r w:rsidRPr="00EA654A">
        <w:rPr>
          <w:rFonts w:ascii="Times New Roman" w:hAnsi="Times New Roman" w:cs="Times New Roman"/>
        </w:rPr>
        <w:t>and</w:t>
      </w:r>
      <w:proofErr w:type="spellEnd"/>
      <w:r w:rsidRPr="00EA654A">
        <w:rPr>
          <w:rFonts w:ascii="Times New Roman" w:hAnsi="Times New Roman" w:cs="Times New Roman"/>
        </w:rPr>
        <w:t xml:space="preserve"> </w:t>
      </w:r>
      <w:proofErr w:type="spellStart"/>
      <w:r w:rsidRPr="00EA654A">
        <w:rPr>
          <w:rFonts w:ascii="Times New Roman" w:hAnsi="Times New Roman" w:cs="Times New Roman"/>
        </w:rPr>
        <w:t>efficiency</w:t>
      </w:r>
      <w:proofErr w:type="spellEnd"/>
      <w:r w:rsidRPr="00EA654A">
        <w:rPr>
          <w:rFonts w:ascii="Times New Roman" w:hAnsi="Times New Roman" w:cs="Times New Roman"/>
        </w:rPr>
        <w:t xml:space="preserve"> of </w:t>
      </w:r>
      <w:proofErr w:type="spellStart"/>
      <w:r w:rsidRPr="00EA654A">
        <w:rPr>
          <w:rFonts w:ascii="Times New Roman" w:hAnsi="Times New Roman" w:cs="Times New Roman"/>
        </w:rPr>
        <w:t>the</w:t>
      </w:r>
      <w:proofErr w:type="spellEnd"/>
      <w:r w:rsidRPr="00EA654A">
        <w:rPr>
          <w:rFonts w:ascii="Times New Roman" w:hAnsi="Times New Roman" w:cs="Times New Roman"/>
        </w:rPr>
        <w:t xml:space="preserve"> vascular </w:t>
      </w:r>
      <w:proofErr w:type="spellStart"/>
      <w:r w:rsidRPr="00EA654A">
        <w:rPr>
          <w:rFonts w:ascii="Times New Roman" w:hAnsi="Times New Roman" w:cs="Times New Roman"/>
        </w:rPr>
        <w:t>profile</w:t>
      </w:r>
      <w:proofErr w:type="spellEnd"/>
      <w:r w:rsidRPr="00EA654A">
        <w:rPr>
          <w:rFonts w:ascii="Times New Roman" w:hAnsi="Times New Roman" w:cs="Times New Roman"/>
        </w:rPr>
        <w:t xml:space="preserve"> </w:t>
      </w:r>
      <w:proofErr w:type="spellStart"/>
      <w:r w:rsidRPr="00EA654A">
        <w:rPr>
          <w:rFonts w:ascii="Times New Roman" w:hAnsi="Times New Roman" w:cs="Times New Roman"/>
        </w:rPr>
        <w:t>during</w:t>
      </w:r>
      <w:proofErr w:type="spellEnd"/>
      <w:r w:rsidRPr="00EA654A">
        <w:rPr>
          <w:rFonts w:ascii="Times New Roman" w:hAnsi="Times New Roman" w:cs="Times New Roman"/>
        </w:rPr>
        <w:t xml:space="preserve"> </w:t>
      </w:r>
      <w:proofErr w:type="spellStart"/>
      <w:r w:rsidRPr="00EA654A">
        <w:rPr>
          <w:rFonts w:ascii="Times New Roman" w:hAnsi="Times New Roman" w:cs="Times New Roman"/>
        </w:rPr>
        <w:t>the</w:t>
      </w:r>
      <w:proofErr w:type="spellEnd"/>
      <w:r w:rsidRPr="00EA654A">
        <w:rPr>
          <w:rFonts w:ascii="Times New Roman" w:hAnsi="Times New Roman" w:cs="Times New Roman"/>
        </w:rPr>
        <w:t xml:space="preserve"> period of </w:t>
      </w:r>
      <w:proofErr w:type="spellStart"/>
      <w:r w:rsidRPr="00EA654A">
        <w:rPr>
          <w:rFonts w:ascii="Times New Roman" w:hAnsi="Times New Roman" w:cs="Times New Roman"/>
        </w:rPr>
        <w:t>placentogenesis</w:t>
      </w:r>
      <w:proofErr w:type="spellEnd"/>
      <w:r w:rsidRPr="00EA654A">
        <w:rPr>
          <w:rFonts w:ascii="Times New Roman" w:hAnsi="Times New Roman" w:cs="Times New Roman"/>
        </w:rPr>
        <w:t xml:space="preserve">, </w:t>
      </w:r>
      <w:proofErr w:type="spellStart"/>
      <w:r w:rsidRPr="00EA654A">
        <w:rPr>
          <w:rFonts w:ascii="Times New Roman" w:hAnsi="Times New Roman" w:cs="Times New Roman"/>
        </w:rPr>
        <w:t>is</w:t>
      </w:r>
      <w:proofErr w:type="spellEnd"/>
      <w:r w:rsidRPr="00EA654A">
        <w:rPr>
          <w:rFonts w:ascii="Times New Roman" w:hAnsi="Times New Roman" w:cs="Times New Roman"/>
        </w:rPr>
        <w:t xml:space="preserve"> of particular </w:t>
      </w:r>
      <w:proofErr w:type="spellStart"/>
      <w:r w:rsidRPr="00EA654A">
        <w:rPr>
          <w:rFonts w:ascii="Times New Roman" w:hAnsi="Times New Roman" w:cs="Times New Roman"/>
        </w:rPr>
        <w:t>importance</w:t>
      </w:r>
      <w:proofErr w:type="spellEnd"/>
      <w:r w:rsidRPr="00EA654A">
        <w:rPr>
          <w:rFonts w:ascii="Times New Roman" w:hAnsi="Times New Roman" w:cs="Times New Roman"/>
        </w:rPr>
        <w:t xml:space="preserve"> in </w:t>
      </w:r>
      <w:proofErr w:type="spellStart"/>
      <w:r w:rsidRPr="00EA654A">
        <w:rPr>
          <w:rFonts w:ascii="Times New Roman" w:hAnsi="Times New Roman" w:cs="Times New Roman"/>
        </w:rPr>
        <w:t>attesting</w:t>
      </w:r>
      <w:proofErr w:type="spellEnd"/>
      <w:r w:rsidRPr="00EA654A">
        <w:rPr>
          <w:rFonts w:ascii="Times New Roman" w:hAnsi="Times New Roman" w:cs="Times New Roman"/>
        </w:rPr>
        <w:t xml:space="preserve"> </w:t>
      </w:r>
      <w:proofErr w:type="spellStart"/>
      <w:r w:rsidRPr="00EA654A">
        <w:rPr>
          <w:rFonts w:ascii="Times New Roman" w:hAnsi="Times New Roman" w:cs="Times New Roman"/>
        </w:rPr>
        <w:t>the</w:t>
      </w:r>
      <w:proofErr w:type="spellEnd"/>
      <w:r w:rsidRPr="00EA654A">
        <w:rPr>
          <w:rFonts w:ascii="Times New Roman" w:hAnsi="Times New Roman" w:cs="Times New Roman"/>
        </w:rPr>
        <w:t xml:space="preserve"> decisive </w:t>
      </w:r>
      <w:proofErr w:type="spellStart"/>
      <w:r w:rsidRPr="00EA654A">
        <w:rPr>
          <w:rFonts w:ascii="Times New Roman" w:hAnsi="Times New Roman" w:cs="Times New Roman"/>
        </w:rPr>
        <w:t>causes</w:t>
      </w:r>
      <w:proofErr w:type="spellEnd"/>
      <w:r w:rsidRPr="00EA654A">
        <w:rPr>
          <w:rFonts w:ascii="Times New Roman" w:hAnsi="Times New Roman" w:cs="Times New Roman"/>
        </w:rPr>
        <w:t xml:space="preserve"> of </w:t>
      </w:r>
      <w:proofErr w:type="spellStart"/>
      <w:r w:rsidRPr="00EA654A">
        <w:rPr>
          <w:rFonts w:ascii="Times New Roman" w:hAnsi="Times New Roman" w:cs="Times New Roman"/>
        </w:rPr>
        <w:t>the</w:t>
      </w:r>
      <w:proofErr w:type="spellEnd"/>
      <w:r w:rsidRPr="00EA654A">
        <w:rPr>
          <w:rFonts w:ascii="Times New Roman" w:hAnsi="Times New Roman" w:cs="Times New Roman"/>
        </w:rPr>
        <w:t xml:space="preserve"> </w:t>
      </w:r>
      <w:proofErr w:type="spellStart"/>
      <w:r w:rsidRPr="00EA654A">
        <w:rPr>
          <w:rFonts w:ascii="Times New Roman" w:hAnsi="Times New Roman" w:cs="Times New Roman"/>
        </w:rPr>
        <w:t>installation</w:t>
      </w:r>
      <w:proofErr w:type="spellEnd"/>
      <w:r w:rsidRPr="00EA654A">
        <w:rPr>
          <w:rFonts w:ascii="Times New Roman" w:hAnsi="Times New Roman" w:cs="Times New Roman"/>
        </w:rPr>
        <w:t xml:space="preserve"> of </w:t>
      </w:r>
      <w:proofErr w:type="spellStart"/>
      <w:r w:rsidRPr="00EA654A">
        <w:rPr>
          <w:rFonts w:ascii="Times New Roman" w:hAnsi="Times New Roman" w:cs="Times New Roman"/>
        </w:rPr>
        <w:t>embryo-fetohaemochorial</w:t>
      </w:r>
      <w:proofErr w:type="spellEnd"/>
      <w:r w:rsidRPr="00EA654A">
        <w:rPr>
          <w:rFonts w:ascii="Times New Roman" w:hAnsi="Times New Roman" w:cs="Times New Roman"/>
        </w:rPr>
        <w:t xml:space="preserve"> </w:t>
      </w:r>
      <w:proofErr w:type="spellStart"/>
      <w:r w:rsidRPr="00EA654A">
        <w:rPr>
          <w:rFonts w:ascii="Times New Roman" w:hAnsi="Times New Roman" w:cs="Times New Roman"/>
        </w:rPr>
        <w:t>insufficiency</w:t>
      </w:r>
      <w:proofErr w:type="spellEnd"/>
      <w:r w:rsidRPr="00EA654A">
        <w:rPr>
          <w:rFonts w:ascii="Times New Roman" w:hAnsi="Times New Roman" w:cs="Times New Roman"/>
        </w:rPr>
        <w:t xml:space="preserve"> in </w:t>
      </w:r>
      <w:proofErr w:type="spellStart"/>
      <w:r w:rsidRPr="00EA654A">
        <w:rPr>
          <w:rFonts w:ascii="Times New Roman" w:hAnsi="Times New Roman" w:cs="Times New Roman"/>
        </w:rPr>
        <w:t>short-term</w:t>
      </w:r>
      <w:proofErr w:type="spellEnd"/>
      <w:r w:rsidRPr="00EA654A">
        <w:rPr>
          <w:rFonts w:ascii="Times New Roman" w:hAnsi="Times New Roman" w:cs="Times New Roman"/>
        </w:rPr>
        <w:t xml:space="preserve"> </w:t>
      </w:r>
      <w:proofErr w:type="spellStart"/>
      <w:r w:rsidRPr="00EA654A">
        <w:rPr>
          <w:rFonts w:ascii="Times New Roman" w:hAnsi="Times New Roman" w:cs="Times New Roman"/>
        </w:rPr>
        <w:t>dysregulated</w:t>
      </w:r>
      <w:proofErr w:type="spellEnd"/>
      <w:r w:rsidRPr="00EA654A">
        <w:rPr>
          <w:rFonts w:ascii="Times New Roman" w:hAnsi="Times New Roman" w:cs="Times New Roman"/>
        </w:rPr>
        <w:t xml:space="preserve"> </w:t>
      </w:r>
      <w:proofErr w:type="spellStart"/>
      <w:r w:rsidRPr="00EA654A">
        <w:rPr>
          <w:rFonts w:ascii="Times New Roman" w:hAnsi="Times New Roman" w:cs="Times New Roman"/>
        </w:rPr>
        <w:t>pregnancies</w:t>
      </w:r>
      <w:proofErr w:type="spellEnd"/>
      <w:r w:rsidRPr="00EA654A">
        <w:rPr>
          <w:rFonts w:ascii="Times New Roman" w:hAnsi="Times New Roman" w:cs="Times New Roman"/>
        </w:rPr>
        <w:t>.</w:t>
      </w:r>
    </w:p>
    <w:sectPr w:rsidR="00E01061" w:rsidRPr="00EA654A" w:rsidSect="00684DD7">
      <w:headerReference w:type="default" r:id="rId8"/>
      <w:pgSz w:w="12240" w:h="15840"/>
      <w:pgMar w:top="851" w:right="720" w:bottom="426" w:left="135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4180D" w14:textId="77777777" w:rsidR="000975A3" w:rsidRDefault="000975A3" w:rsidP="004F1A72">
      <w:r>
        <w:separator/>
      </w:r>
    </w:p>
  </w:endnote>
  <w:endnote w:type="continuationSeparator" w:id="0">
    <w:p w14:paraId="1E69D65E" w14:textId="77777777" w:rsidR="000975A3" w:rsidRDefault="000975A3" w:rsidP="004F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inal Alternate">
    <w:charset w:val="00"/>
    <w:family w:val="auto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E581" w14:textId="77777777" w:rsidR="000975A3" w:rsidRDefault="000975A3" w:rsidP="004F1A72">
      <w:r>
        <w:separator/>
      </w:r>
    </w:p>
  </w:footnote>
  <w:footnote w:type="continuationSeparator" w:id="0">
    <w:p w14:paraId="5EE263CA" w14:textId="77777777" w:rsidR="000975A3" w:rsidRDefault="000975A3" w:rsidP="004F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gril"/>
      <w:tblW w:w="0" w:type="auto"/>
      <w:tblInd w:w="8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6"/>
      <w:gridCol w:w="8398"/>
    </w:tblGrid>
    <w:tr w:rsidR="008A089F" w:rsidRPr="00EE5D6D" w14:paraId="103138DC" w14:textId="77777777" w:rsidTr="00783F64">
      <w:tc>
        <w:tcPr>
          <w:tcW w:w="816" w:type="dxa"/>
          <w:vAlign w:val="center"/>
        </w:tcPr>
        <w:p w14:paraId="64271000" w14:textId="77777777" w:rsidR="008A089F" w:rsidRPr="00EE5D6D" w:rsidRDefault="008A089F" w:rsidP="008A089F">
          <w:pPr>
            <w:pStyle w:val="Antet"/>
            <w:jc w:val="right"/>
          </w:pPr>
          <w:r w:rsidRPr="00EE5D6D">
            <w:rPr>
              <w:noProof/>
              <w:lang w:val="ru-RU" w:eastAsia="ru-RU"/>
            </w:rPr>
            <w:drawing>
              <wp:inline distT="0" distB="0" distL="0" distR="0" wp14:anchorId="26260D92" wp14:editId="1CE36784">
                <wp:extent cx="381000" cy="683409"/>
                <wp:effectExtent l="0" t="0" r="0" b="2540"/>
                <wp:docPr id="34" name="Imagine 34" descr="Elemente de identitate vizuală | Universitatea de Stat de Medicină și  Farmacie &quot;Nicolae Testimițeanu&quot; din Republica Mold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lemente de identitate vizuală | Universitatea de Stat de Medicină și  Farmacie &quot;Nicolae Testimițeanu&quot; din Republica Mold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981" cy="699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vAlign w:val="center"/>
        </w:tcPr>
        <w:p w14:paraId="499DC88F" w14:textId="77777777" w:rsidR="00783F64" w:rsidRPr="00EE5D6D" w:rsidRDefault="008A089F" w:rsidP="008A089F">
          <w:pPr>
            <w:pStyle w:val="Antet"/>
            <w:jc w:val="center"/>
            <w:rPr>
              <w:sz w:val="32"/>
              <w:szCs w:val="32"/>
            </w:rPr>
          </w:pPr>
          <w:r w:rsidRPr="00EE5D6D">
            <w:rPr>
              <w:sz w:val="32"/>
              <w:szCs w:val="32"/>
            </w:rPr>
            <w:t xml:space="preserve">UNIVERSITATAE DE STAT DE MEDICINĂ ȘI FARMACIE </w:t>
          </w:r>
        </w:p>
        <w:p w14:paraId="4523F9C1" w14:textId="77777777" w:rsidR="008A089F" w:rsidRPr="00EE5D6D" w:rsidRDefault="008A089F" w:rsidP="008A089F">
          <w:pPr>
            <w:pStyle w:val="Antet"/>
            <w:jc w:val="center"/>
            <w:rPr>
              <w:sz w:val="32"/>
              <w:szCs w:val="32"/>
            </w:rPr>
          </w:pPr>
          <w:r w:rsidRPr="00EE5D6D">
            <w:rPr>
              <w:sz w:val="32"/>
              <w:szCs w:val="32"/>
            </w:rPr>
            <w:t>„NICOLAE TESTEMIȚANU” DIN REPUBLICA MOLDOVA</w:t>
          </w:r>
        </w:p>
      </w:tc>
    </w:tr>
  </w:tbl>
  <w:p w14:paraId="4B5EF7EF" w14:textId="77777777" w:rsidR="00C338A1" w:rsidRDefault="00C338A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453"/>
    <w:multiLevelType w:val="hybridMultilevel"/>
    <w:tmpl w:val="25A8233E"/>
    <w:lvl w:ilvl="0" w:tplc="43D47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F8C"/>
    <w:multiLevelType w:val="hybridMultilevel"/>
    <w:tmpl w:val="3068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29A"/>
    <w:multiLevelType w:val="hybridMultilevel"/>
    <w:tmpl w:val="FF10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2E9"/>
    <w:multiLevelType w:val="hybridMultilevel"/>
    <w:tmpl w:val="338623A4"/>
    <w:lvl w:ilvl="0" w:tplc="8F620A78">
      <w:start w:val="3"/>
      <w:numFmt w:val="bullet"/>
      <w:lvlText w:val="–"/>
      <w:lvlJc w:val="left"/>
      <w:pPr>
        <w:ind w:left="720" w:hanging="360"/>
      </w:pPr>
      <w:rPr>
        <w:rFonts w:ascii="Cardinal Alternate" w:hAnsi="Cardinal Alternat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2137"/>
    <w:multiLevelType w:val="hybridMultilevel"/>
    <w:tmpl w:val="F9364FF8"/>
    <w:lvl w:ilvl="0" w:tplc="12909C24">
      <w:start w:val="65535"/>
      <w:numFmt w:val="bullet"/>
      <w:lvlText w:val="‒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319316D4"/>
    <w:multiLevelType w:val="hybridMultilevel"/>
    <w:tmpl w:val="3B06D48E"/>
    <w:lvl w:ilvl="0" w:tplc="61DA6F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2080"/>
    <w:multiLevelType w:val="hybridMultilevel"/>
    <w:tmpl w:val="2A1E2530"/>
    <w:lvl w:ilvl="0" w:tplc="12909C24">
      <w:start w:val="65535"/>
      <w:numFmt w:val="bullet"/>
      <w:lvlText w:val="‒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AB040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F5A25"/>
    <w:multiLevelType w:val="hybridMultilevel"/>
    <w:tmpl w:val="E8A4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703AC"/>
    <w:multiLevelType w:val="hybridMultilevel"/>
    <w:tmpl w:val="3BEE6752"/>
    <w:lvl w:ilvl="0" w:tplc="12909C24">
      <w:start w:val="65535"/>
      <w:numFmt w:val="bullet"/>
      <w:lvlText w:val="‒"/>
      <w:lvlJc w:val="left"/>
      <w:pPr>
        <w:ind w:left="504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1" w:hanging="360"/>
      </w:pPr>
      <w:rPr>
        <w:rFonts w:ascii="Wingdings" w:hAnsi="Wingdings" w:hint="default"/>
      </w:rPr>
    </w:lvl>
  </w:abstractNum>
  <w:abstractNum w:abstractNumId="10" w15:restartNumberingAfterBreak="0">
    <w:nsid w:val="55864983"/>
    <w:multiLevelType w:val="hybridMultilevel"/>
    <w:tmpl w:val="1992352A"/>
    <w:lvl w:ilvl="0" w:tplc="12909C24">
      <w:start w:val="65535"/>
      <w:numFmt w:val="bullet"/>
      <w:lvlText w:val="‒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594F6D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23798"/>
    <w:multiLevelType w:val="hybridMultilevel"/>
    <w:tmpl w:val="E8A4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646F8"/>
    <w:multiLevelType w:val="hybridMultilevel"/>
    <w:tmpl w:val="C1A8D27C"/>
    <w:lvl w:ilvl="0" w:tplc="12909C2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74017"/>
    <w:multiLevelType w:val="hybridMultilevel"/>
    <w:tmpl w:val="2982C54E"/>
    <w:lvl w:ilvl="0" w:tplc="EE608426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39B47D9"/>
    <w:multiLevelType w:val="hybridMultilevel"/>
    <w:tmpl w:val="4A6C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F1FB9"/>
    <w:multiLevelType w:val="hybridMultilevel"/>
    <w:tmpl w:val="63E0F90A"/>
    <w:lvl w:ilvl="0" w:tplc="12909C2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7735F"/>
    <w:multiLevelType w:val="hybridMultilevel"/>
    <w:tmpl w:val="B2DC214E"/>
    <w:lvl w:ilvl="0" w:tplc="8F620A78">
      <w:start w:val="3"/>
      <w:numFmt w:val="bullet"/>
      <w:lvlText w:val="–"/>
      <w:lvlJc w:val="left"/>
      <w:pPr>
        <w:ind w:left="720" w:hanging="360"/>
      </w:pPr>
      <w:rPr>
        <w:rFonts w:ascii="Cardinal Alternate" w:hAnsi="Cardinal Alternat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16"/>
  </w:num>
  <w:num w:numId="14">
    <w:abstractNumId w:val="3"/>
  </w:num>
  <w:num w:numId="15">
    <w:abstractNumId w:val="17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95"/>
    <w:rsid w:val="0000517E"/>
    <w:rsid w:val="000529FA"/>
    <w:rsid w:val="00061687"/>
    <w:rsid w:val="000670CA"/>
    <w:rsid w:val="00072E5E"/>
    <w:rsid w:val="00073DE6"/>
    <w:rsid w:val="0008740E"/>
    <w:rsid w:val="000875A7"/>
    <w:rsid w:val="000975A3"/>
    <w:rsid w:val="00115D88"/>
    <w:rsid w:val="0011713D"/>
    <w:rsid w:val="00133178"/>
    <w:rsid w:val="00137F81"/>
    <w:rsid w:val="001E07EA"/>
    <w:rsid w:val="001E22F0"/>
    <w:rsid w:val="001E35B5"/>
    <w:rsid w:val="001F3998"/>
    <w:rsid w:val="00204A4B"/>
    <w:rsid w:val="00206C20"/>
    <w:rsid w:val="0024288C"/>
    <w:rsid w:val="0024668B"/>
    <w:rsid w:val="002554D9"/>
    <w:rsid w:val="00270CF4"/>
    <w:rsid w:val="002765F7"/>
    <w:rsid w:val="0028490C"/>
    <w:rsid w:val="002C1D0D"/>
    <w:rsid w:val="003073F1"/>
    <w:rsid w:val="00324AA0"/>
    <w:rsid w:val="003348EA"/>
    <w:rsid w:val="00380916"/>
    <w:rsid w:val="00386128"/>
    <w:rsid w:val="00386216"/>
    <w:rsid w:val="0039580D"/>
    <w:rsid w:val="003A264D"/>
    <w:rsid w:val="003C0331"/>
    <w:rsid w:val="003C2222"/>
    <w:rsid w:val="003F3DE4"/>
    <w:rsid w:val="0041432C"/>
    <w:rsid w:val="00414AAB"/>
    <w:rsid w:val="00417597"/>
    <w:rsid w:val="004345AA"/>
    <w:rsid w:val="00442456"/>
    <w:rsid w:val="0044602F"/>
    <w:rsid w:val="0044710E"/>
    <w:rsid w:val="004512C6"/>
    <w:rsid w:val="00456C95"/>
    <w:rsid w:val="00465CA5"/>
    <w:rsid w:val="004731B2"/>
    <w:rsid w:val="00490484"/>
    <w:rsid w:val="004936B4"/>
    <w:rsid w:val="004A4C70"/>
    <w:rsid w:val="004C4C3B"/>
    <w:rsid w:val="004F1A72"/>
    <w:rsid w:val="004F288E"/>
    <w:rsid w:val="00531D87"/>
    <w:rsid w:val="00584A29"/>
    <w:rsid w:val="00593803"/>
    <w:rsid w:val="005A62B9"/>
    <w:rsid w:val="005F0590"/>
    <w:rsid w:val="00626618"/>
    <w:rsid w:val="006352BC"/>
    <w:rsid w:val="00657A62"/>
    <w:rsid w:val="00684A06"/>
    <w:rsid w:val="00684DD7"/>
    <w:rsid w:val="006B7445"/>
    <w:rsid w:val="006C2C89"/>
    <w:rsid w:val="006C2D51"/>
    <w:rsid w:val="006D5D8B"/>
    <w:rsid w:val="006D7BA8"/>
    <w:rsid w:val="00750207"/>
    <w:rsid w:val="007503BF"/>
    <w:rsid w:val="00783F64"/>
    <w:rsid w:val="007A0697"/>
    <w:rsid w:val="007B5D41"/>
    <w:rsid w:val="007D2C87"/>
    <w:rsid w:val="008213D5"/>
    <w:rsid w:val="0083005A"/>
    <w:rsid w:val="00834A7C"/>
    <w:rsid w:val="0086683D"/>
    <w:rsid w:val="008703FD"/>
    <w:rsid w:val="008A089F"/>
    <w:rsid w:val="008A1C7F"/>
    <w:rsid w:val="008B74DF"/>
    <w:rsid w:val="008C060B"/>
    <w:rsid w:val="008C39F0"/>
    <w:rsid w:val="008D3704"/>
    <w:rsid w:val="008E3270"/>
    <w:rsid w:val="009048DA"/>
    <w:rsid w:val="00925714"/>
    <w:rsid w:val="00927393"/>
    <w:rsid w:val="009505E2"/>
    <w:rsid w:val="009555AE"/>
    <w:rsid w:val="00982B95"/>
    <w:rsid w:val="009D1C8B"/>
    <w:rsid w:val="00A2476F"/>
    <w:rsid w:val="00A64EA2"/>
    <w:rsid w:val="00A7011B"/>
    <w:rsid w:val="00A96269"/>
    <w:rsid w:val="00AB3213"/>
    <w:rsid w:val="00AB5C13"/>
    <w:rsid w:val="00AC52D3"/>
    <w:rsid w:val="00AD0DF6"/>
    <w:rsid w:val="00AF28D4"/>
    <w:rsid w:val="00B0045E"/>
    <w:rsid w:val="00B30F3C"/>
    <w:rsid w:val="00B638E0"/>
    <w:rsid w:val="00B66814"/>
    <w:rsid w:val="00B73AE6"/>
    <w:rsid w:val="00B8194B"/>
    <w:rsid w:val="00BB2C06"/>
    <w:rsid w:val="00BB5289"/>
    <w:rsid w:val="00BB5651"/>
    <w:rsid w:val="00BD4595"/>
    <w:rsid w:val="00BD6B86"/>
    <w:rsid w:val="00C02E39"/>
    <w:rsid w:val="00C0474B"/>
    <w:rsid w:val="00C075E6"/>
    <w:rsid w:val="00C07DD9"/>
    <w:rsid w:val="00C07FBB"/>
    <w:rsid w:val="00C2659A"/>
    <w:rsid w:val="00C30612"/>
    <w:rsid w:val="00C338A1"/>
    <w:rsid w:val="00C8047F"/>
    <w:rsid w:val="00C846FE"/>
    <w:rsid w:val="00C92535"/>
    <w:rsid w:val="00CC0C69"/>
    <w:rsid w:val="00CF66E1"/>
    <w:rsid w:val="00D118EE"/>
    <w:rsid w:val="00D148BD"/>
    <w:rsid w:val="00D20045"/>
    <w:rsid w:val="00D23984"/>
    <w:rsid w:val="00D24435"/>
    <w:rsid w:val="00D32BDE"/>
    <w:rsid w:val="00D46CDE"/>
    <w:rsid w:val="00D50604"/>
    <w:rsid w:val="00D958B0"/>
    <w:rsid w:val="00DE1E9E"/>
    <w:rsid w:val="00DE21E9"/>
    <w:rsid w:val="00E01061"/>
    <w:rsid w:val="00E22329"/>
    <w:rsid w:val="00E23ABA"/>
    <w:rsid w:val="00E4081C"/>
    <w:rsid w:val="00E54DA5"/>
    <w:rsid w:val="00E55E79"/>
    <w:rsid w:val="00E64FAE"/>
    <w:rsid w:val="00E8607E"/>
    <w:rsid w:val="00E90413"/>
    <w:rsid w:val="00EA654A"/>
    <w:rsid w:val="00EE5D6D"/>
    <w:rsid w:val="00F00320"/>
    <w:rsid w:val="00F034EB"/>
    <w:rsid w:val="00F40F81"/>
    <w:rsid w:val="00F43968"/>
    <w:rsid w:val="00F55A15"/>
    <w:rsid w:val="00F60F19"/>
    <w:rsid w:val="00F65C5A"/>
    <w:rsid w:val="00F7424C"/>
    <w:rsid w:val="00F83515"/>
    <w:rsid w:val="00FA094E"/>
    <w:rsid w:val="00FD27E8"/>
    <w:rsid w:val="00FD5CF9"/>
    <w:rsid w:val="00FE4E77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46593"/>
  <w15:docId w15:val="{5D5038FF-02C3-47AA-AFB4-B4BDB8F4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F81"/>
  </w:style>
  <w:style w:type="paragraph" w:styleId="Titlu1">
    <w:name w:val="heading 1"/>
    <w:basedOn w:val="Normal"/>
    <w:next w:val="Normal"/>
    <w:link w:val="Titlu1Caracter"/>
    <w:qFormat/>
    <w:rsid w:val="00AC52D3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Loetelu (bulletid),Referncias,1st level - Bullet List Paragraph,Lettre d'introduction,Paragrafo elenco,Medium Grid 1 - Accent 21,Normal bullet 2,Bullet list,Numbered List,Colorful List - Accent 11,Listenabsatz,Puces,List Paragraph 1,Stil3"/>
    <w:basedOn w:val="Normal"/>
    <w:link w:val="ListparagrafCaracter"/>
    <w:uiPriority w:val="34"/>
    <w:qFormat/>
    <w:rsid w:val="00456C95"/>
    <w:pPr>
      <w:ind w:left="720"/>
      <w:contextualSpacing/>
    </w:pPr>
  </w:style>
  <w:style w:type="table" w:styleId="Tabelgril">
    <w:name w:val="Table Grid"/>
    <w:basedOn w:val="TabelNormal"/>
    <w:uiPriority w:val="59"/>
    <w:rsid w:val="0045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DE1E9E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deparagrafimplicit"/>
    <w:rsid w:val="00DE1E9E"/>
  </w:style>
  <w:style w:type="character" w:styleId="HyperlinkParcurs">
    <w:name w:val="FollowedHyperlink"/>
    <w:basedOn w:val="Fontdeparagrafimplicit"/>
    <w:uiPriority w:val="99"/>
    <w:semiHidden/>
    <w:unhideWhenUsed/>
    <w:rsid w:val="00DE1E9E"/>
    <w:rPr>
      <w:color w:val="800080" w:themeColor="followedHyperlink"/>
      <w:u w:val="single"/>
    </w:rPr>
  </w:style>
  <w:style w:type="character" w:customStyle="1" w:styleId="Titlu1Caracter">
    <w:name w:val="Titlu 1 Caracter"/>
    <w:basedOn w:val="Fontdeparagrafimplicit"/>
    <w:link w:val="Titlu1"/>
    <w:rsid w:val="00AC52D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ntet">
    <w:name w:val="header"/>
    <w:basedOn w:val="Normal"/>
    <w:link w:val="AntetCaracter"/>
    <w:uiPriority w:val="99"/>
    <w:unhideWhenUsed/>
    <w:rsid w:val="004F1A7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F1A72"/>
  </w:style>
  <w:style w:type="paragraph" w:styleId="Subsol">
    <w:name w:val="footer"/>
    <w:basedOn w:val="Normal"/>
    <w:link w:val="SubsolCaracter"/>
    <w:uiPriority w:val="99"/>
    <w:unhideWhenUsed/>
    <w:rsid w:val="004F1A7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F1A72"/>
  </w:style>
  <w:style w:type="paragraph" w:styleId="NormalWeb">
    <w:name w:val="Normal (Web)"/>
    <w:basedOn w:val="Normal"/>
    <w:uiPriority w:val="99"/>
    <w:semiHidden/>
    <w:unhideWhenUsed/>
    <w:rsid w:val="008C39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character" w:styleId="Robust">
    <w:name w:val="Strong"/>
    <w:basedOn w:val="Fontdeparagrafimplicit"/>
    <w:uiPriority w:val="22"/>
    <w:qFormat/>
    <w:rsid w:val="008C39F0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46C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6CDE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6C2D51"/>
    <w:pPr>
      <w:widowControl w:val="0"/>
    </w:pPr>
    <w:rPr>
      <w:rFonts w:ascii="Microsoft Sans Serif" w:eastAsia="Microsoft Sans Serif" w:hAnsi="Microsoft Sans Serif" w:cs="Microsoft Sans Serif"/>
      <w:color w:val="000000"/>
      <w:lang w:val="ro-RO" w:eastAsia="ro-RO" w:bidi="ro-RO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Medium Grid 1 - Accent 21 Caracter,Normal bullet 2 Caracter,Bullet list Caracter"/>
    <w:link w:val="Listparagraf"/>
    <w:uiPriority w:val="34"/>
    <w:qFormat/>
    <w:locked/>
    <w:rsid w:val="00E0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1504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57ED3AE-9438-4309-A40A-FA444CF9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Raevschi</dc:creator>
  <cp:keywords/>
  <dc:description/>
  <cp:lastModifiedBy>User</cp:lastModifiedBy>
  <cp:revision>37</cp:revision>
  <cp:lastPrinted>2020-09-11T06:01:00Z</cp:lastPrinted>
  <dcterms:created xsi:type="dcterms:W3CDTF">2020-09-25T16:07:00Z</dcterms:created>
  <dcterms:modified xsi:type="dcterms:W3CDTF">2022-11-14T16:33:00Z</dcterms:modified>
</cp:coreProperties>
</file>