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1FC" w:rsidRDefault="005071FC" w:rsidP="005071FC">
      <w:pPr>
        <w:keepNext/>
        <w:widowControl w:val="0"/>
        <w:shd w:val="clear" w:color="auto" w:fill="FFFFFF"/>
        <w:autoSpaceDE w:val="0"/>
        <w:autoSpaceDN w:val="0"/>
        <w:adjustRightInd w:val="0"/>
        <w:spacing w:after="120" w:line="276" w:lineRule="auto"/>
        <w:ind w:left="360"/>
        <w:jc w:val="center"/>
        <w:outlineLvl w:val="0"/>
        <w:rPr>
          <w:rFonts w:ascii="Times New Roman" w:hAnsi="Times New Roman"/>
          <w:b/>
          <w:bCs/>
          <w:kern w:val="32"/>
          <w:sz w:val="24"/>
          <w:szCs w:val="24"/>
          <w:lang w:val="ro-RO"/>
        </w:rPr>
      </w:pPr>
      <w:r w:rsidRPr="009B1A44">
        <w:rPr>
          <w:rFonts w:ascii="Times New Roman" w:hAnsi="Times New Roman"/>
          <w:b/>
          <w:bCs/>
          <w:kern w:val="32"/>
          <w:sz w:val="24"/>
          <w:szCs w:val="24"/>
          <w:lang w:val="ro-RO"/>
        </w:rPr>
        <w:t>REZUMAT</w:t>
      </w:r>
      <w:bookmarkStart w:id="0" w:name="_GoBack"/>
      <w:bookmarkEnd w:id="0"/>
    </w:p>
    <w:p w:rsidR="005071FC" w:rsidRPr="00DD7518" w:rsidRDefault="005071FC" w:rsidP="005071FC">
      <w:pPr>
        <w:keepNext/>
        <w:widowControl w:val="0"/>
        <w:shd w:val="clear" w:color="auto" w:fill="FFFFFF"/>
        <w:autoSpaceDE w:val="0"/>
        <w:autoSpaceDN w:val="0"/>
        <w:adjustRightInd w:val="0"/>
        <w:spacing w:after="0" w:line="240" w:lineRule="auto"/>
        <w:jc w:val="both"/>
        <w:outlineLvl w:val="0"/>
        <w:rPr>
          <w:rFonts w:ascii="Times New Roman" w:hAnsi="Times New Roman"/>
          <w:i/>
          <w:sz w:val="24"/>
          <w:szCs w:val="24"/>
        </w:rPr>
      </w:pPr>
      <w:proofErr w:type="spellStart"/>
      <w:proofErr w:type="gramStart"/>
      <w:r>
        <w:rPr>
          <w:rFonts w:ascii="Times New Roman" w:hAnsi="Times New Roman"/>
          <w:bCs/>
          <w:kern w:val="32"/>
          <w:sz w:val="24"/>
          <w:szCs w:val="24"/>
        </w:rPr>
        <w:t>Cercetările</w:t>
      </w:r>
      <w:proofErr w:type="spellEnd"/>
      <w:r>
        <w:rPr>
          <w:rFonts w:ascii="Times New Roman" w:hAnsi="Times New Roman"/>
          <w:bCs/>
          <w:kern w:val="32"/>
          <w:sz w:val="24"/>
          <w:szCs w:val="24"/>
        </w:rPr>
        <w:t xml:space="preserve"> </w:t>
      </w:r>
      <w:proofErr w:type="spellStart"/>
      <w:r>
        <w:rPr>
          <w:rFonts w:ascii="Times New Roman" w:hAnsi="Times New Roman"/>
          <w:bCs/>
          <w:kern w:val="32"/>
          <w:sz w:val="24"/>
          <w:szCs w:val="24"/>
        </w:rPr>
        <w:t>î</w:t>
      </w:r>
      <w:r w:rsidRPr="00DD7518">
        <w:rPr>
          <w:rFonts w:ascii="Times New Roman" w:hAnsi="Times New Roman"/>
          <w:bCs/>
          <w:kern w:val="32"/>
          <w:sz w:val="24"/>
          <w:szCs w:val="24"/>
        </w:rPr>
        <w:t>n</w:t>
      </w:r>
      <w:proofErr w:type="spellEnd"/>
      <w:r w:rsidRPr="00DD7518">
        <w:rPr>
          <w:rFonts w:ascii="Times New Roman" w:hAnsi="Times New Roman"/>
          <w:bCs/>
          <w:kern w:val="32"/>
          <w:sz w:val="24"/>
          <w:szCs w:val="24"/>
        </w:rPr>
        <w:t xml:space="preserve"> a</w:t>
      </w:r>
      <w:r>
        <w:rPr>
          <w:rFonts w:ascii="Times New Roman" w:hAnsi="Times New Roman"/>
          <w:bCs/>
          <w:kern w:val="32"/>
          <w:sz w:val="24"/>
          <w:szCs w:val="24"/>
        </w:rPr>
        <w:t>.</w:t>
      </w:r>
      <w:r w:rsidRPr="00DD7518">
        <w:rPr>
          <w:rFonts w:ascii="Times New Roman" w:hAnsi="Times New Roman"/>
          <w:bCs/>
          <w:kern w:val="32"/>
          <w:sz w:val="24"/>
          <w:szCs w:val="24"/>
        </w:rPr>
        <w:t xml:space="preserve">2022 </w:t>
      </w:r>
      <w:r>
        <w:rPr>
          <w:rFonts w:ascii="Times New Roman" w:hAnsi="Times New Roman"/>
          <w:bCs/>
          <w:kern w:val="32"/>
          <w:sz w:val="24"/>
          <w:szCs w:val="24"/>
        </w:rPr>
        <w:t xml:space="preserve">au </w:t>
      </w:r>
      <w:proofErr w:type="spellStart"/>
      <w:r>
        <w:rPr>
          <w:rFonts w:ascii="Times New Roman" w:hAnsi="Times New Roman"/>
          <w:bCs/>
          <w:kern w:val="32"/>
          <w:sz w:val="24"/>
          <w:szCs w:val="24"/>
        </w:rPr>
        <w:t>fost</w:t>
      </w:r>
      <w:proofErr w:type="spellEnd"/>
      <w:r>
        <w:rPr>
          <w:rFonts w:ascii="Times New Roman" w:hAnsi="Times New Roman"/>
          <w:bCs/>
          <w:kern w:val="32"/>
          <w:sz w:val="24"/>
          <w:szCs w:val="24"/>
        </w:rPr>
        <w:t xml:space="preserve"> au </w:t>
      </w:r>
      <w:proofErr w:type="spellStart"/>
      <w:r>
        <w:rPr>
          <w:rFonts w:ascii="Times New Roman" w:hAnsi="Times New Roman"/>
          <w:bCs/>
          <w:kern w:val="32"/>
          <w:sz w:val="24"/>
          <w:szCs w:val="24"/>
        </w:rPr>
        <w:t>fost</w:t>
      </w:r>
      <w:proofErr w:type="spellEnd"/>
      <w:r>
        <w:rPr>
          <w:rFonts w:ascii="Times New Roman" w:hAnsi="Times New Roman"/>
          <w:bCs/>
          <w:kern w:val="32"/>
          <w:sz w:val="24"/>
          <w:szCs w:val="24"/>
        </w:rPr>
        <w:t xml:space="preserve"> </w:t>
      </w:r>
      <w:proofErr w:type="spellStart"/>
      <w:r>
        <w:rPr>
          <w:rFonts w:ascii="Times New Roman" w:hAnsi="Times New Roman"/>
          <w:bCs/>
          <w:kern w:val="32"/>
          <w:sz w:val="24"/>
          <w:szCs w:val="24"/>
        </w:rPr>
        <w:t>axate</w:t>
      </w:r>
      <w:proofErr w:type="spellEnd"/>
      <w:r>
        <w:rPr>
          <w:rFonts w:ascii="Times New Roman" w:hAnsi="Times New Roman"/>
          <w:bCs/>
          <w:kern w:val="32"/>
          <w:sz w:val="24"/>
          <w:szCs w:val="24"/>
        </w:rPr>
        <w:t xml:space="preserve"> </w:t>
      </w:r>
      <w:proofErr w:type="spellStart"/>
      <w:r>
        <w:rPr>
          <w:rFonts w:ascii="Times New Roman" w:hAnsi="Times New Roman"/>
          <w:bCs/>
          <w:kern w:val="32"/>
          <w:sz w:val="24"/>
          <w:szCs w:val="24"/>
        </w:rPr>
        <w:t>pe</w:t>
      </w:r>
      <w:proofErr w:type="spellEnd"/>
      <w:r w:rsidRPr="00DD7518">
        <w:rPr>
          <w:rFonts w:ascii="Times New Roman" w:hAnsi="Times New Roman"/>
          <w:bCs/>
          <w:kern w:val="32"/>
          <w:sz w:val="24"/>
          <w:szCs w:val="24"/>
        </w:rPr>
        <w:t xml:space="preserve">: </w:t>
      </w:r>
      <w:proofErr w:type="spellStart"/>
      <w:r w:rsidRPr="00DD7518">
        <w:rPr>
          <w:rFonts w:ascii="Times New Roman" w:hAnsi="Times New Roman"/>
          <w:bCs/>
          <w:kern w:val="32"/>
          <w:sz w:val="24"/>
          <w:szCs w:val="24"/>
        </w:rPr>
        <w:t>stabilirea</w:t>
      </w:r>
      <w:proofErr w:type="spellEnd"/>
      <w:r w:rsidRPr="00DD7518">
        <w:rPr>
          <w:rFonts w:ascii="Times New Roman" w:hAnsi="Times New Roman"/>
          <w:bCs/>
          <w:kern w:val="32"/>
          <w:sz w:val="24"/>
          <w:szCs w:val="24"/>
        </w:rPr>
        <w:t xml:space="preserve"> </w:t>
      </w:r>
      <w:proofErr w:type="spellStart"/>
      <w:r w:rsidRPr="00DD7518">
        <w:rPr>
          <w:rFonts w:ascii="Times New Roman" w:hAnsi="Times New Roman"/>
          <w:bCs/>
          <w:kern w:val="32"/>
          <w:sz w:val="24"/>
          <w:szCs w:val="24"/>
        </w:rPr>
        <w:t>interacțiunii</w:t>
      </w:r>
      <w:proofErr w:type="spellEnd"/>
      <w:r w:rsidRPr="00DD7518">
        <w:rPr>
          <w:rFonts w:ascii="Times New Roman" w:hAnsi="Times New Roman"/>
          <w:bCs/>
          <w:kern w:val="32"/>
          <w:sz w:val="24"/>
          <w:szCs w:val="24"/>
        </w:rPr>
        <w:t xml:space="preserve"> „</w:t>
      </w:r>
      <w:proofErr w:type="spellStart"/>
      <w:r w:rsidRPr="00DD7518">
        <w:rPr>
          <w:rFonts w:ascii="Times New Roman" w:hAnsi="Times New Roman"/>
          <w:bCs/>
          <w:i/>
          <w:kern w:val="32"/>
          <w:sz w:val="24"/>
          <w:szCs w:val="24"/>
        </w:rPr>
        <w:t>Concentrația</w:t>
      </w:r>
      <w:proofErr w:type="spellEnd"/>
      <w:r w:rsidRPr="00DD7518">
        <w:rPr>
          <w:rFonts w:ascii="Times New Roman" w:hAnsi="Times New Roman"/>
          <w:bCs/>
          <w:i/>
          <w:kern w:val="32"/>
          <w:sz w:val="24"/>
          <w:szCs w:val="24"/>
        </w:rPr>
        <w:t xml:space="preserve"> </w:t>
      </w:r>
      <w:proofErr w:type="spellStart"/>
      <w:r w:rsidRPr="00DD7518">
        <w:rPr>
          <w:rFonts w:ascii="Times New Roman" w:hAnsi="Times New Roman"/>
          <w:bCs/>
          <w:i/>
          <w:kern w:val="32"/>
          <w:sz w:val="24"/>
          <w:szCs w:val="24"/>
        </w:rPr>
        <w:t>radonului</w:t>
      </w:r>
      <w:proofErr w:type="spellEnd"/>
      <w:r w:rsidRPr="00DD7518">
        <w:rPr>
          <w:rFonts w:ascii="Times New Roman" w:hAnsi="Times New Roman"/>
          <w:bCs/>
          <w:i/>
          <w:kern w:val="32"/>
          <w:sz w:val="24"/>
          <w:szCs w:val="24"/>
        </w:rPr>
        <w:t xml:space="preserve"> din </w:t>
      </w:r>
      <w:proofErr w:type="spellStart"/>
      <w:r w:rsidRPr="00DD7518">
        <w:rPr>
          <w:rFonts w:ascii="Times New Roman" w:hAnsi="Times New Roman"/>
          <w:bCs/>
          <w:i/>
          <w:kern w:val="32"/>
          <w:sz w:val="24"/>
          <w:szCs w:val="24"/>
        </w:rPr>
        <w:t>aerul</w:t>
      </w:r>
      <w:proofErr w:type="spellEnd"/>
      <w:r w:rsidRPr="00DD7518">
        <w:rPr>
          <w:rFonts w:ascii="Times New Roman" w:hAnsi="Times New Roman"/>
          <w:bCs/>
          <w:i/>
          <w:kern w:val="32"/>
          <w:sz w:val="24"/>
          <w:szCs w:val="24"/>
        </w:rPr>
        <w:t xml:space="preserve"> din </w:t>
      </w:r>
      <w:proofErr w:type="spellStart"/>
      <w:r w:rsidRPr="00DD7518">
        <w:rPr>
          <w:rFonts w:ascii="Times New Roman" w:hAnsi="Times New Roman"/>
          <w:bCs/>
          <w:i/>
          <w:kern w:val="32"/>
          <w:sz w:val="24"/>
          <w:szCs w:val="24"/>
        </w:rPr>
        <w:t>locuințe</w:t>
      </w:r>
      <w:proofErr w:type="spellEnd"/>
      <w:r w:rsidRPr="00DD7518">
        <w:rPr>
          <w:rFonts w:ascii="Times New Roman" w:hAnsi="Times New Roman"/>
          <w:bCs/>
          <w:i/>
          <w:kern w:val="32"/>
          <w:sz w:val="24"/>
          <w:szCs w:val="24"/>
        </w:rPr>
        <w:t xml:space="preserve"> x </w:t>
      </w:r>
      <w:proofErr w:type="spellStart"/>
      <w:r>
        <w:rPr>
          <w:rFonts w:ascii="Times New Roman" w:hAnsi="Times New Roman"/>
          <w:bCs/>
          <w:i/>
          <w:kern w:val="32"/>
          <w:sz w:val="24"/>
          <w:szCs w:val="24"/>
        </w:rPr>
        <w:t>Consum</w:t>
      </w:r>
      <w:proofErr w:type="spellEnd"/>
      <w:r>
        <w:rPr>
          <w:rFonts w:ascii="Times New Roman" w:hAnsi="Times New Roman"/>
          <w:bCs/>
          <w:i/>
          <w:kern w:val="32"/>
          <w:sz w:val="24"/>
          <w:szCs w:val="24"/>
        </w:rPr>
        <w:t xml:space="preserve"> </w:t>
      </w:r>
      <w:proofErr w:type="spellStart"/>
      <w:r>
        <w:rPr>
          <w:rFonts w:ascii="Times New Roman" w:hAnsi="Times New Roman"/>
          <w:bCs/>
          <w:i/>
          <w:kern w:val="32"/>
          <w:sz w:val="24"/>
          <w:szCs w:val="24"/>
        </w:rPr>
        <w:t>t</w:t>
      </w:r>
      <w:r w:rsidRPr="00DD7518">
        <w:rPr>
          <w:rFonts w:ascii="Times New Roman" w:hAnsi="Times New Roman"/>
          <w:bCs/>
          <w:i/>
          <w:kern w:val="32"/>
          <w:sz w:val="24"/>
          <w:szCs w:val="24"/>
        </w:rPr>
        <w:t>utun</w:t>
      </w:r>
      <w:proofErr w:type="spellEnd"/>
      <w:r w:rsidRPr="00DD7518">
        <w:rPr>
          <w:rFonts w:ascii="Times New Roman" w:hAnsi="Times New Roman"/>
          <w:bCs/>
          <w:i/>
          <w:kern w:val="32"/>
          <w:sz w:val="24"/>
          <w:szCs w:val="24"/>
        </w:rPr>
        <w:t xml:space="preserve"> x </w:t>
      </w:r>
      <w:proofErr w:type="spellStart"/>
      <w:r w:rsidRPr="00DD7518">
        <w:rPr>
          <w:rFonts w:ascii="Times New Roman" w:hAnsi="Times New Roman"/>
          <w:bCs/>
          <w:i/>
          <w:kern w:val="32"/>
          <w:sz w:val="24"/>
          <w:szCs w:val="24"/>
        </w:rPr>
        <w:t>Dezvoltarea</w:t>
      </w:r>
      <w:proofErr w:type="spellEnd"/>
      <w:r w:rsidRPr="00DD7518">
        <w:rPr>
          <w:rFonts w:ascii="Times New Roman" w:hAnsi="Times New Roman"/>
          <w:bCs/>
          <w:i/>
          <w:kern w:val="32"/>
          <w:sz w:val="24"/>
          <w:szCs w:val="24"/>
        </w:rPr>
        <w:t xml:space="preserve"> </w:t>
      </w:r>
      <w:proofErr w:type="spellStart"/>
      <w:r w:rsidRPr="00DD7518">
        <w:rPr>
          <w:rFonts w:ascii="Times New Roman" w:hAnsi="Times New Roman"/>
          <w:bCs/>
          <w:i/>
          <w:kern w:val="32"/>
          <w:sz w:val="24"/>
          <w:szCs w:val="24"/>
        </w:rPr>
        <w:t>cancerului</w:t>
      </w:r>
      <w:proofErr w:type="spellEnd"/>
      <w:r w:rsidRPr="00DD7518">
        <w:rPr>
          <w:rFonts w:ascii="Times New Roman" w:hAnsi="Times New Roman"/>
          <w:bCs/>
          <w:i/>
          <w:kern w:val="32"/>
          <w:sz w:val="24"/>
          <w:szCs w:val="24"/>
        </w:rPr>
        <w:t xml:space="preserve"> </w:t>
      </w:r>
      <w:proofErr w:type="spellStart"/>
      <w:r w:rsidRPr="00DD7518">
        <w:rPr>
          <w:rFonts w:ascii="Times New Roman" w:hAnsi="Times New Roman"/>
          <w:bCs/>
          <w:i/>
          <w:kern w:val="32"/>
          <w:sz w:val="24"/>
          <w:szCs w:val="24"/>
        </w:rPr>
        <w:t>bronhopulmonar</w:t>
      </w:r>
      <w:proofErr w:type="spellEnd"/>
      <w:r w:rsidRPr="00DD7518">
        <w:rPr>
          <w:rFonts w:ascii="Times New Roman" w:hAnsi="Times New Roman"/>
          <w:bCs/>
          <w:kern w:val="32"/>
          <w:sz w:val="24"/>
          <w:szCs w:val="24"/>
        </w:rPr>
        <w:t xml:space="preserve">” </w:t>
      </w:r>
      <w:proofErr w:type="spellStart"/>
      <w:r w:rsidRPr="00DD7518">
        <w:rPr>
          <w:rFonts w:ascii="Times New Roman" w:hAnsi="Times New Roman"/>
          <w:bCs/>
          <w:kern w:val="32"/>
          <w:sz w:val="24"/>
          <w:szCs w:val="24"/>
        </w:rPr>
        <w:t>atât</w:t>
      </w:r>
      <w:proofErr w:type="spellEnd"/>
      <w:r w:rsidRPr="00DD7518">
        <w:rPr>
          <w:rFonts w:ascii="Times New Roman" w:hAnsi="Times New Roman"/>
          <w:bCs/>
          <w:kern w:val="32"/>
          <w:sz w:val="24"/>
          <w:szCs w:val="24"/>
        </w:rPr>
        <w:t xml:space="preserve"> </w:t>
      </w:r>
      <w:proofErr w:type="spellStart"/>
      <w:r w:rsidRPr="00DD7518">
        <w:rPr>
          <w:rFonts w:ascii="Times New Roman" w:hAnsi="Times New Roman"/>
          <w:bCs/>
          <w:kern w:val="32"/>
          <w:sz w:val="24"/>
          <w:szCs w:val="24"/>
        </w:rPr>
        <w:t>în</w:t>
      </w:r>
      <w:proofErr w:type="spellEnd"/>
      <w:r w:rsidRPr="00DD7518">
        <w:rPr>
          <w:rFonts w:ascii="Times New Roman" w:hAnsi="Times New Roman"/>
          <w:bCs/>
          <w:kern w:val="32"/>
          <w:sz w:val="24"/>
          <w:szCs w:val="24"/>
        </w:rPr>
        <w:t xml:space="preserve"> </w:t>
      </w:r>
      <w:proofErr w:type="spellStart"/>
      <w:r w:rsidRPr="00DD7518">
        <w:rPr>
          <w:rFonts w:ascii="Times New Roman" w:hAnsi="Times New Roman"/>
          <w:bCs/>
          <w:kern w:val="32"/>
          <w:sz w:val="24"/>
          <w:szCs w:val="24"/>
        </w:rPr>
        <w:t>baza</w:t>
      </w:r>
      <w:proofErr w:type="spellEnd"/>
      <w:r w:rsidRPr="00DD7518">
        <w:rPr>
          <w:rFonts w:ascii="Times New Roman" w:hAnsi="Times New Roman"/>
          <w:bCs/>
          <w:kern w:val="32"/>
          <w:sz w:val="24"/>
          <w:szCs w:val="24"/>
        </w:rPr>
        <w:t xml:space="preserve"> </w:t>
      </w:r>
      <w:proofErr w:type="spellStart"/>
      <w:r w:rsidRPr="00DD7518">
        <w:rPr>
          <w:rFonts w:ascii="Times New Roman" w:hAnsi="Times New Roman"/>
          <w:bCs/>
          <w:kern w:val="32"/>
          <w:sz w:val="24"/>
          <w:szCs w:val="24"/>
        </w:rPr>
        <w:t>metodelor</w:t>
      </w:r>
      <w:proofErr w:type="spellEnd"/>
      <w:r w:rsidRPr="00DD7518">
        <w:rPr>
          <w:rFonts w:ascii="Times New Roman" w:hAnsi="Times New Roman"/>
          <w:bCs/>
          <w:kern w:val="32"/>
          <w:sz w:val="24"/>
          <w:szCs w:val="24"/>
        </w:rPr>
        <w:t xml:space="preserve"> </w:t>
      </w:r>
      <w:proofErr w:type="spellStart"/>
      <w:r w:rsidRPr="00DD7518">
        <w:rPr>
          <w:rFonts w:ascii="Times New Roman" w:hAnsi="Times New Roman"/>
          <w:bCs/>
          <w:kern w:val="32"/>
          <w:sz w:val="24"/>
          <w:szCs w:val="24"/>
        </w:rPr>
        <w:t>statistice</w:t>
      </w:r>
      <w:proofErr w:type="spellEnd"/>
      <w:r w:rsidRPr="00DD7518">
        <w:rPr>
          <w:rFonts w:ascii="Times New Roman" w:hAnsi="Times New Roman"/>
          <w:bCs/>
          <w:kern w:val="32"/>
          <w:sz w:val="24"/>
          <w:szCs w:val="24"/>
        </w:rPr>
        <w:t xml:space="preserve">, </w:t>
      </w:r>
      <w:proofErr w:type="spellStart"/>
      <w:r w:rsidRPr="00DD7518">
        <w:rPr>
          <w:rFonts w:ascii="Times New Roman" w:hAnsi="Times New Roman"/>
          <w:bCs/>
          <w:kern w:val="32"/>
          <w:sz w:val="24"/>
          <w:szCs w:val="24"/>
        </w:rPr>
        <w:t>cât</w:t>
      </w:r>
      <w:proofErr w:type="spellEnd"/>
      <w:r w:rsidRPr="00DD7518">
        <w:rPr>
          <w:rFonts w:ascii="Times New Roman" w:hAnsi="Times New Roman"/>
          <w:bCs/>
          <w:kern w:val="32"/>
          <w:sz w:val="24"/>
          <w:szCs w:val="24"/>
        </w:rPr>
        <w:t xml:space="preserve"> și </w:t>
      </w:r>
      <w:proofErr w:type="spellStart"/>
      <w:r w:rsidRPr="00DD7518">
        <w:rPr>
          <w:rFonts w:ascii="Times New Roman" w:hAnsi="Times New Roman"/>
          <w:bCs/>
          <w:kern w:val="32"/>
          <w:sz w:val="24"/>
          <w:szCs w:val="24"/>
        </w:rPr>
        <w:t>prin</w:t>
      </w:r>
      <w:proofErr w:type="spellEnd"/>
      <w:r w:rsidRPr="00DD7518">
        <w:rPr>
          <w:rFonts w:ascii="Times New Roman" w:hAnsi="Times New Roman"/>
          <w:bCs/>
          <w:kern w:val="32"/>
          <w:sz w:val="24"/>
          <w:szCs w:val="24"/>
        </w:rPr>
        <w:t xml:space="preserve"> </w:t>
      </w:r>
      <w:proofErr w:type="spellStart"/>
      <w:r w:rsidRPr="00DD7518">
        <w:rPr>
          <w:rFonts w:ascii="Times New Roman" w:hAnsi="Times New Roman"/>
          <w:bCs/>
          <w:kern w:val="32"/>
          <w:sz w:val="24"/>
          <w:szCs w:val="24"/>
        </w:rPr>
        <w:t>utilizarea</w:t>
      </w:r>
      <w:proofErr w:type="spellEnd"/>
      <w:r w:rsidRPr="00DD7518">
        <w:rPr>
          <w:rFonts w:ascii="Times New Roman" w:hAnsi="Times New Roman"/>
          <w:bCs/>
          <w:kern w:val="32"/>
          <w:sz w:val="24"/>
          <w:szCs w:val="24"/>
        </w:rPr>
        <w:t xml:space="preserve"> </w:t>
      </w:r>
      <w:proofErr w:type="spellStart"/>
      <w:r w:rsidRPr="00DD7518">
        <w:rPr>
          <w:rFonts w:ascii="Times New Roman" w:hAnsi="Times New Roman"/>
          <w:bCs/>
          <w:kern w:val="32"/>
          <w:sz w:val="24"/>
          <w:szCs w:val="24"/>
        </w:rPr>
        <w:t>metodologiei</w:t>
      </w:r>
      <w:proofErr w:type="spellEnd"/>
      <w:r w:rsidRPr="00DD7518">
        <w:rPr>
          <w:rFonts w:ascii="Times New Roman" w:hAnsi="Times New Roman"/>
          <w:bCs/>
          <w:kern w:val="32"/>
          <w:sz w:val="24"/>
          <w:szCs w:val="24"/>
        </w:rPr>
        <w:t xml:space="preserve"> </w:t>
      </w:r>
      <w:proofErr w:type="spellStart"/>
      <w:r w:rsidRPr="00DD7518">
        <w:rPr>
          <w:rFonts w:ascii="Times New Roman" w:hAnsi="Times New Roman"/>
          <w:bCs/>
          <w:kern w:val="32"/>
          <w:sz w:val="24"/>
          <w:szCs w:val="24"/>
        </w:rPr>
        <w:t>caz</w:t>
      </w:r>
      <w:proofErr w:type="spellEnd"/>
      <w:r w:rsidRPr="00DD7518">
        <w:rPr>
          <w:rFonts w:ascii="Times New Roman" w:hAnsi="Times New Roman"/>
          <w:bCs/>
          <w:kern w:val="32"/>
          <w:sz w:val="24"/>
          <w:szCs w:val="24"/>
        </w:rPr>
        <w:t>-control</w:t>
      </w:r>
      <w:r>
        <w:rPr>
          <w:rFonts w:ascii="Times New Roman" w:hAnsi="Times New Roman"/>
          <w:bCs/>
          <w:kern w:val="32"/>
          <w:sz w:val="24"/>
          <w:szCs w:val="24"/>
        </w:rPr>
        <w:t>;</w:t>
      </w:r>
      <w:r w:rsidRPr="00DD7518">
        <w:rPr>
          <w:rFonts w:ascii="Times New Roman" w:hAnsi="Times New Roman"/>
          <w:bCs/>
          <w:kern w:val="32"/>
          <w:sz w:val="24"/>
          <w:szCs w:val="24"/>
        </w:rPr>
        <w:t xml:space="preserve"> </w:t>
      </w:r>
      <w:proofErr w:type="spellStart"/>
      <w:r w:rsidRPr="00DD7518">
        <w:rPr>
          <w:rFonts w:ascii="Times New Roman" w:hAnsi="Times New Roman"/>
          <w:bCs/>
          <w:kern w:val="32"/>
          <w:sz w:val="24"/>
          <w:szCs w:val="24"/>
        </w:rPr>
        <w:t>identificarea</w:t>
      </w:r>
      <w:proofErr w:type="spellEnd"/>
      <w:r w:rsidRPr="00DD7518">
        <w:rPr>
          <w:rFonts w:ascii="Times New Roman" w:hAnsi="Times New Roman"/>
          <w:bCs/>
          <w:kern w:val="32"/>
          <w:sz w:val="24"/>
          <w:szCs w:val="24"/>
        </w:rPr>
        <w:t xml:space="preserve"> </w:t>
      </w:r>
      <w:proofErr w:type="spellStart"/>
      <w:r w:rsidRPr="00DD7518">
        <w:rPr>
          <w:rFonts w:ascii="Times New Roman" w:hAnsi="Times New Roman"/>
          <w:bCs/>
          <w:kern w:val="32"/>
          <w:sz w:val="24"/>
          <w:szCs w:val="24"/>
        </w:rPr>
        <w:t>efectelor</w:t>
      </w:r>
      <w:proofErr w:type="spellEnd"/>
      <w:r w:rsidRPr="00DD7518">
        <w:rPr>
          <w:rFonts w:ascii="Times New Roman" w:hAnsi="Times New Roman"/>
          <w:bCs/>
          <w:kern w:val="32"/>
          <w:sz w:val="24"/>
          <w:szCs w:val="24"/>
        </w:rPr>
        <w:t xml:space="preserve"> </w:t>
      </w:r>
      <w:proofErr w:type="spellStart"/>
      <w:r w:rsidRPr="00DD7518">
        <w:rPr>
          <w:rFonts w:ascii="Times New Roman" w:hAnsi="Times New Roman"/>
          <w:bCs/>
          <w:kern w:val="32"/>
          <w:sz w:val="24"/>
          <w:szCs w:val="24"/>
        </w:rPr>
        <w:t>stocastice</w:t>
      </w:r>
      <w:proofErr w:type="spellEnd"/>
      <w:r w:rsidRPr="00DD7518">
        <w:rPr>
          <w:rFonts w:ascii="Times New Roman" w:hAnsi="Times New Roman"/>
          <w:bCs/>
          <w:kern w:val="32"/>
          <w:sz w:val="24"/>
          <w:szCs w:val="24"/>
        </w:rPr>
        <w:t xml:space="preserve"> ale </w:t>
      </w:r>
      <w:proofErr w:type="spellStart"/>
      <w:r w:rsidRPr="00DD7518">
        <w:rPr>
          <w:rFonts w:ascii="Times New Roman" w:hAnsi="Times New Roman"/>
          <w:bCs/>
          <w:kern w:val="32"/>
          <w:sz w:val="24"/>
          <w:szCs w:val="24"/>
        </w:rPr>
        <w:t>radiațiilor</w:t>
      </w:r>
      <w:proofErr w:type="spellEnd"/>
      <w:r w:rsidRPr="00DD7518">
        <w:rPr>
          <w:rFonts w:ascii="Times New Roman" w:hAnsi="Times New Roman"/>
          <w:bCs/>
          <w:kern w:val="32"/>
          <w:sz w:val="24"/>
          <w:szCs w:val="24"/>
        </w:rPr>
        <w:t xml:space="preserve"> </w:t>
      </w:r>
      <w:proofErr w:type="spellStart"/>
      <w:r w:rsidRPr="00DD7518">
        <w:rPr>
          <w:rFonts w:ascii="Times New Roman" w:hAnsi="Times New Roman"/>
          <w:bCs/>
          <w:kern w:val="32"/>
          <w:sz w:val="24"/>
          <w:szCs w:val="24"/>
        </w:rPr>
        <w:t>ionizante</w:t>
      </w:r>
      <w:proofErr w:type="spellEnd"/>
      <w:r w:rsidRPr="00DD7518">
        <w:rPr>
          <w:rFonts w:ascii="Times New Roman" w:hAnsi="Times New Roman"/>
          <w:bCs/>
          <w:kern w:val="32"/>
          <w:sz w:val="24"/>
          <w:szCs w:val="24"/>
        </w:rPr>
        <w:t>;</w:t>
      </w:r>
      <w:r w:rsidRPr="00DD7518">
        <w:rPr>
          <w:rFonts w:ascii="Times New Roman" w:eastAsia="Times New Roman" w:hAnsi="Times New Roman"/>
          <w:sz w:val="24"/>
          <w:szCs w:val="24"/>
        </w:rPr>
        <w:t xml:space="preserve"> </w:t>
      </w:r>
      <w:proofErr w:type="spellStart"/>
      <w:r w:rsidRPr="00DD7518">
        <w:rPr>
          <w:rFonts w:ascii="Times New Roman" w:eastAsia="Times New Roman" w:hAnsi="Times New Roman"/>
          <w:sz w:val="24"/>
          <w:szCs w:val="24"/>
        </w:rPr>
        <w:t>cuantificarea</w:t>
      </w:r>
      <w:proofErr w:type="spellEnd"/>
      <w:r w:rsidRPr="00DD7518">
        <w:rPr>
          <w:rFonts w:ascii="Times New Roman" w:eastAsia="Times New Roman" w:hAnsi="Times New Roman"/>
          <w:sz w:val="24"/>
          <w:szCs w:val="24"/>
        </w:rPr>
        <w:t xml:space="preserve"> </w:t>
      </w:r>
      <w:proofErr w:type="spellStart"/>
      <w:r w:rsidRPr="00DD7518">
        <w:rPr>
          <w:rFonts w:ascii="Times New Roman" w:eastAsia="Times New Roman" w:hAnsi="Times New Roman"/>
          <w:sz w:val="24"/>
          <w:szCs w:val="24"/>
        </w:rPr>
        <w:t>radioactivității</w:t>
      </w:r>
      <w:proofErr w:type="spellEnd"/>
      <w:r w:rsidRPr="00DD7518">
        <w:rPr>
          <w:rFonts w:ascii="Times New Roman" w:eastAsia="Times New Roman" w:hAnsi="Times New Roman"/>
          <w:sz w:val="24"/>
          <w:szCs w:val="24"/>
        </w:rPr>
        <w:t xml:space="preserve"> </w:t>
      </w:r>
      <w:proofErr w:type="spellStart"/>
      <w:r w:rsidRPr="00DD7518">
        <w:rPr>
          <w:rFonts w:ascii="Times New Roman" w:eastAsia="Times New Roman" w:hAnsi="Times New Roman"/>
          <w:sz w:val="24"/>
          <w:szCs w:val="24"/>
        </w:rPr>
        <w:t>naturale</w:t>
      </w:r>
      <w:proofErr w:type="spellEnd"/>
      <w:r w:rsidRPr="00DD7518">
        <w:rPr>
          <w:rFonts w:ascii="Times New Roman" w:eastAsia="Times New Roman" w:hAnsi="Times New Roman"/>
          <w:sz w:val="24"/>
          <w:szCs w:val="24"/>
        </w:rPr>
        <w:t xml:space="preserve"> </w:t>
      </w:r>
      <w:proofErr w:type="spellStart"/>
      <w:r w:rsidRPr="00DD7518">
        <w:rPr>
          <w:rFonts w:ascii="Times New Roman" w:eastAsia="Times New Roman" w:hAnsi="Times New Roman"/>
          <w:sz w:val="24"/>
          <w:szCs w:val="24"/>
        </w:rPr>
        <w:t>pe</w:t>
      </w:r>
      <w:proofErr w:type="spellEnd"/>
      <w:r w:rsidRPr="00DD7518">
        <w:rPr>
          <w:rFonts w:ascii="Times New Roman" w:eastAsia="Times New Roman" w:hAnsi="Times New Roman"/>
          <w:sz w:val="24"/>
          <w:szCs w:val="24"/>
        </w:rPr>
        <w:t xml:space="preserve"> </w:t>
      </w:r>
      <w:proofErr w:type="spellStart"/>
      <w:r w:rsidRPr="00DD7518">
        <w:rPr>
          <w:rFonts w:ascii="Times New Roman" w:eastAsia="Times New Roman" w:hAnsi="Times New Roman"/>
          <w:sz w:val="24"/>
          <w:szCs w:val="24"/>
        </w:rPr>
        <w:t>teritoriul</w:t>
      </w:r>
      <w:proofErr w:type="spellEnd"/>
      <w:r w:rsidRPr="00DD7518">
        <w:rPr>
          <w:rFonts w:ascii="Times New Roman" w:eastAsia="Times New Roman" w:hAnsi="Times New Roman"/>
          <w:sz w:val="24"/>
          <w:szCs w:val="24"/>
        </w:rPr>
        <w:t xml:space="preserve"> </w:t>
      </w:r>
      <w:proofErr w:type="spellStart"/>
      <w:r w:rsidRPr="00DD7518">
        <w:rPr>
          <w:rFonts w:ascii="Times New Roman" w:eastAsia="Times New Roman" w:hAnsi="Times New Roman"/>
          <w:sz w:val="24"/>
          <w:szCs w:val="24"/>
        </w:rPr>
        <w:t>Republicii</w:t>
      </w:r>
      <w:proofErr w:type="spellEnd"/>
      <w:r w:rsidRPr="00DD7518">
        <w:rPr>
          <w:rFonts w:ascii="Times New Roman" w:eastAsia="Times New Roman" w:hAnsi="Times New Roman"/>
          <w:sz w:val="24"/>
          <w:szCs w:val="24"/>
        </w:rPr>
        <w:t xml:space="preserve"> Moldova, </w:t>
      </w:r>
      <w:proofErr w:type="spellStart"/>
      <w:r w:rsidRPr="00DD7518">
        <w:rPr>
          <w:rFonts w:ascii="Times New Roman" w:eastAsia="Times New Roman" w:hAnsi="Times New Roman"/>
          <w:sz w:val="24"/>
          <w:szCs w:val="24"/>
        </w:rPr>
        <w:t>inclusiv</w:t>
      </w:r>
      <w:proofErr w:type="spellEnd"/>
      <w:r w:rsidRPr="00DD7518">
        <w:rPr>
          <w:rFonts w:ascii="Times New Roman" w:eastAsia="Times New Roman" w:hAnsi="Times New Roman"/>
          <w:sz w:val="24"/>
          <w:szCs w:val="24"/>
        </w:rPr>
        <w:t xml:space="preserve"> a </w:t>
      </w:r>
      <w:proofErr w:type="spellStart"/>
      <w:r w:rsidRPr="00DD7518">
        <w:rPr>
          <w:rFonts w:ascii="Times New Roman" w:eastAsia="Times New Roman" w:hAnsi="Times New Roman"/>
          <w:sz w:val="24"/>
          <w:szCs w:val="24"/>
        </w:rPr>
        <w:t>radonului</w:t>
      </w:r>
      <w:proofErr w:type="spellEnd"/>
      <w:r w:rsidRPr="00DD7518">
        <w:rPr>
          <w:rFonts w:ascii="Times New Roman" w:eastAsia="Times New Roman" w:hAnsi="Times New Roman"/>
          <w:sz w:val="24"/>
          <w:szCs w:val="24"/>
        </w:rPr>
        <w:t xml:space="preserve"> </w:t>
      </w:r>
      <w:proofErr w:type="spellStart"/>
      <w:r w:rsidRPr="00DD7518">
        <w:rPr>
          <w:rFonts w:ascii="Times New Roman" w:eastAsia="Times New Roman" w:hAnsi="Times New Roman"/>
          <w:sz w:val="24"/>
          <w:szCs w:val="24"/>
        </w:rPr>
        <w:t>în</w:t>
      </w:r>
      <w:proofErr w:type="spellEnd"/>
      <w:r w:rsidRPr="00DD7518">
        <w:rPr>
          <w:rFonts w:ascii="Times New Roman" w:eastAsia="Times New Roman" w:hAnsi="Times New Roman"/>
          <w:sz w:val="24"/>
          <w:szCs w:val="24"/>
        </w:rPr>
        <w:t xml:space="preserve"> </w:t>
      </w:r>
      <w:proofErr w:type="spellStart"/>
      <w:r w:rsidRPr="00DD7518">
        <w:rPr>
          <w:rFonts w:ascii="Times New Roman" w:eastAsia="Times New Roman" w:hAnsi="Times New Roman"/>
          <w:sz w:val="24"/>
          <w:szCs w:val="24"/>
        </w:rPr>
        <w:t>aerul</w:t>
      </w:r>
      <w:proofErr w:type="spellEnd"/>
      <w:r w:rsidRPr="00DD7518">
        <w:rPr>
          <w:rFonts w:ascii="Times New Roman" w:eastAsia="Times New Roman" w:hAnsi="Times New Roman"/>
          <w:sz w:val="24"/>
          <w:szCs w:val="24"/>
        </w:rPr>
        <w:t xml:space="preserve"> din </w:t>
      </w:r>
      <w:proofErr w:type="spellStart"/>
      <w:r w:rsidRPr="00DD7518">
        <w:rPr>
          <w:rFonts w:ascii="Times New Roman" w:eastAsia="Times New Roman" w:hAnsi="Times New Roman"/>
          <w:sz w:val="24"/>
          <w:szCs w:val="24"/>
        </w:rPr>
        <w:t>locuințe</w:t>
      </w:r>
      <w:proofErr w:type="spellEnd"/>
      <w:r>
        <w:rPr>
          <w:rFonts w:ascii="Times New Roman" w:eastAsia="Times New Roman" w:hAnsi="Times New Roman"/>
          <w:sz w:val="24"/>
          <w:szCs w:val="24"/>
        </w:rPr>
        <w:t>/</w:t>
      </w:r>
      <w:proofErr w:type="spellStart"/>
      <w:r w:rsidRPr="00DD7518">
        <w:rPr>
          <w:rFonts w:ascii="Times New Roman" w:eastAsia="Times New Roman" w:hAnsi="Times New Roman"/>
          <w:sz w:val="24"/>
          <w:szCs w:val="24"/>
        </w:rPr>
        <w:t>clădiri</w:t>
      </w:r>
      <w:proofErr w:type="spellEnd"/>
      <w:r w:rsidRPr="00DD7518">
        <w:rPr>
          <w:rFonts w:ascii="Times New Roman" w:eastAsia="Times New Roman" w:hAnsi="Times New Roman"/>
          <w:sz w:val="24"/>
          <w:szCs w:val="24"/>
        </w:rPr>
        <w:t xml:space="preserve"> </w:t>
      </w:r>
      <w:proofErr w:type="spellStart"/>
      <w:r w:rsidRPr="00DD7518">
        <w:rPr>
          <w:rFonts w:ascii="Times New Roman" w:eastAsia="Times New Roman" w:hAnsi="Times New Roman"/>
          <w:sz w:val="24"/>
          <w:szCs w:val="24"/>
        </w:rPr>
        <w:t>publice</w:t>
      </w:r>
      <w:proofErr w:type="spellEnd"/>
      <w:r w:rsidRPr="00DD7518">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w:t>
      </w:r>
      <w:r w:rsidRPr="00DD7518">
        <w:rPr>
          <w:rFonts w:ascii="Times New Roman" w:eastAsia="Times New Roman" w:hAnsi="Times New Roman"/>
          <w:sz w:val="24"/>
          <w:szCs w:val="24"/>
        </w:rPr>
        <w:t>nstituții</w:t>
      </w:r>
      <w:proofErr w:type="spellEnd"/>
      <w:r w:rsidRPr="00DD7518">
        <w:rPr>
          <w:rFonts w:ascii="Times New Roman" w:eastAsia="Times New Roman" w:hAnsi="Times New Roman"/>
          <w:sz w:val="24"/>
          <w:szCs w:val="24"/>
        </w:rPr>
        <w:t xml:space="preserve"> de </w:t>
      </w:r>
      <w:proofErr w:type="spellStart"/>
      <w:r w:rsidRPr="00DD7518">
        <w:rPr>
          <w:rFonts w:ascii="Times New Roman" w:eastAsia="Times New Roman" w:hAnsi="Times New Roman"/>
          <w:sz w:val="24"/>
          <w:szCs w:val="24"/>
        </w:rPr>
        <w:t>educație</w:t>
      </w:r>
      <w:proofErr w:type="spellEnd"/>
      <w:r w:rsidRPr="00DD7518">
        <w:rPr>
          <w:rFonts w:ascii="Times New Roman" w:eastAsia="Times New Roman" w:hAnsi="Times New Roman"/>
          <w:sz w:val="24"/>
          <w:szCs w:val="24"/>
        </w:rPr>
        <w:t xml:space="preserve"> </w:t>
      </w:r>
      <w:proofErr w:type="spellStart"/>
      <w:r w:rsidRPr="00DD7518">
        <w:rPr>
          <w:rFonts w:ascii="Times New Roman" w:eastAsia="Times New Roman" w:hAnsi="Times New Roman"/>
          <w:sz w:val="24"/>
          <w:szCs w:val="24"/>
        </w:rPr>
        <w:t>timpurie</w:t>
      </w:r>
      <w:proofErr w:type="spellEnd"/>
      <w:r w:rsidRPr="00DD7518">
        <w:rPr>
          <w:rFonts w:ascii="Times New Roman" w:eastAsia="Times New Roman" w:hAnsi="Times New Roman"/>
          <w:sz w:val="24"/>
          <w:szCs w:val="24"/>
        </w:rPr>
        <w:t xml:space="preserve"> din </w:t>
      </w:r>
      <w:proofErr w:type="spellStart"/>
      <w:r w:rsidRPr="00DD7518">
        <w:rPr>
          <w:rFonts w:ascii="Times New Roman" w:eastAsia="Times New Roman" w:hAnsi="Times New Roman"/>
          <w:sz w:val="24"/>
          <w:szCs w:val="24"/>
        </w:rPr>
        <w:t>mun.Chișinău</w:t>
      </w:r>
      <w:proofErr w:type="spellEnd"/>
      <w:r w:rsidRPr="00DD7518">
        <w:rPr>
          <w:rFonts w:ascii="Times New Roman" w:eastAsia="Times New Roman" w:hAnsi="Times New Roman"/>
          <w:sz w:val="24"/>
          <w:szCs w:val="24"/>
        </w:rPr>
        <w:t xml:space="preserve">) și </w:t>
      </w:r>
      <w:proofErr w:type="spellStart"/>
      <w:r w:rsidRPr="00DD7518">
        <w:rPr>
          <w:rFonts w:ascii="Times New Roman" w:hAnsi="Times New Roman"/>
          <w:bCs/>
          <w:sz w:val="24"/>
          <w:szCs w:val="24"/>
        </w:rPr>
        <w:t>evaluarea</w:t>
      </w:r>
      <w:proofErr w:type="spellEnd"/>
      <w:r w:rsidRPr="00DD7518">
        <w:rPr>
          <w:rFonts w:ascii="Times New Roman" w:hAnsi="Times New Roman"/>
          <w:bCs/>
          <w:sz w:val="24"/>
          <w:szCs w:val="24"/>
        </w:rPr>
        <w:t xml:space="preserve"> </w:t>
      </w:r>
      <w:proofErr w:type="spellStart"/>
      <w:r w:rsidRPr="00DD7518">
        <w:rPr>
          <w:rFonts w:ascii="Times New Roman" w:hAnsi="Times New Roman"/>
          <w:bCs/>
          <w:sz w:val="24"/>
          <w:szCs w:val="24"/>
        </w:rPr>
        <w:t>radioactivității</w:t>
      </w:r>
      <w:proofErr w:type="spellEnd"/>
      <w:r w:rsidRPr="00DD7518">
        <w:rPr>
          <w:rFonts w:ascii="Times New Roman" w:hAnsi="Times New Roman"/>
          <w:bCs/>
          <w:sz w:val="24"/>
          <w:szCs w:val="24"/>
        </w:rPr>
        <w:t xml:space="preserve"> </w:t>
      </w:r>
      <w:proofErr w:type="spellStart"/>
      <w:r w:rsidRPr="00DD7518">
        <w:rPr>
          <w:rFonts w:ascii="Times New Roman" w:hAnsi="Times New Roman"/>
          <w:bCs/>
          <w:sz w:val="24"/>
          <w:szCs w:val="24"/>
        </w:rPr>
        <w:t>naturale</w:t>
      </w:r>
      <w:proofErr w:type="spellEnd"/>
      <w:r w:rsidRPr="00DD7518">
        <w:rPr>
          <w:rFonts w:ascii="Times New Roman" w:hAnsi="Times New Roman"/>
          <w:bCs/>
          <w:sz w:val="24"/>
          <w:szCs w:val="24"/>
        </w:rPr>
        <w:t xml:space="preserve"> a </w:t>
      </w:r>
      <w:proofErr w:type="spellStart"/>
      <w:r w:rsidRPr="00DD7518">
        <w:rPr>
          <w:rFonts w:ascii="Times New Roman" w:hAnsi="Times New Roman"/>
          <w:bCs/>
          <w:sz w:val="24"/>
          <w:szCs w:val="24"/>
        </w:rPr>
        <w:t>materialelor</w:t>
      </w:r>
      <w:proofErr w:type="spellEnd"/>
      <w:r w:rsidRPr="00DD7518">
        <w:rPr>
          <w:rFonts w:ascii="Times New Roman" w:hAnsi="Times New Roman"/>
          <w:bCs/>
          <w:sz w:val="24"/>
          <w:szCs w:val="24"/>
        </w:rPr>
        <w:t xml:space="preserve"> de </w:t>
      </w:r>
      <w:proofErr w:type="spellStart"/>
      <w:r w:rsidRPr="00DD7518">
        <w:rPr>
          <w:rFonts w:ascii="Times New Roman" w:hAnsi="Times New Roman"/>
          <w:bCs/>
          <w:sz w:val="24"/>
          <w:szCs w:val="24"/>
        </w:rPr>
        <w:t>construcție</w:t>
      </w:r>
      <w:proofErr w:type="spellEnd"/>
      <w:r w:rsidRPr="00DD7518">
        <w:rPr>
          <w:rFonts w:ascii="Times New Roman" w:hAnsi="Times New Roman"/>
          <w:bCs/>
          <w:sz w:val="24"/>
          <w:szCs w:val="24"/>
        </w:rPr>
        <w:t xml:space="preserve">, </w:t>
      </w:r>
      <w:proofErr w:type="spellStart"/>
      <w:r w:rsidRPr="00DD7518">
        <w:rPr>
          <w:rFonts w:ascii="Times New Roman" w:hAnsi="Times New Roman"/>
          <w:bCs/>
          <w:sz w:val="24"/>
          <w:szCs w:val="24"/>
        </w:rPr>
        <w:t>utilizate</w:t>
      </w:r>
      <w:proofErr w:type="spellEnd"/>
      <w:r w:rsidRPr="00DD7518">
        <w:rPr>
          <w:rFonts w:ascii="Times New Roman" w:hAnsi="Times New Roman"/>
          <w:bCs/>
          <w:sz w:val="24"/>
          <w:szCs w:val="24"/>
        </w:rPr>
        <w:t xml:space="preserve"> </w:t>
      </w:r>
      <w:proofErr w:type="spellStart"/>
      <w:r w:rsidRPr="00DD7518">
        <w:rPr>
          <w:rFonts w:ascii="Times New Roman" w:hAnsi="Times New Roman"/>
          <w:bCs/>
          <w:sz w:val="24"/>
          <w:szCs w:val="24"/>
        </w:rPr>
        <w:t>pe</w:t>
      </w:r>
      <w:proofErr w:type="spellEnd"/>
      <w:r w:rsidRPr="00DD7518">
        <w:rPr>
          <w:rFonts w:ascii="Times New Roman" w:hAnsi="Times New Roman"/>
          <w:bCs/>
          <w:sz w:val="24"/>
          <w:szCs w:val="24"/>
        </w:rPr>
        <w:t xml:space="preserve"> </w:t>
      </w:r>
      <w:proofErr w:type="spellStart"/>
      <w:r w:rsidRPr="00DD7518">
        <w:rPr>
          <w:rFonts w:ascii="Times New Roman" w:hAnsi="Times New Roman"/>
          <w:bCs/>
          <w:sz w:val="24"/>
          <w:szCs w:val="24"/>
        </w:rPr>
        <w:t>teritoriul</w:t>
      </w:r>
      <w:proofErr w:type="spellEnd"/>
      <w:r w:rsidRPr="00DD7518">
        <w:rPr>
          <w:rFonts w:ascii="Times New Roman" w:hAnsi="Times New Roman"/>
          <w:bCs/>
          <w:sz w:val="24"/>
          <w:szCs w:val="24"/>
        </w:rPr>
        <w:t xml:space="preserve"> </w:t>
      </w:r>
      <w:proofErr w:type="spellStart"/>
      <w:r w:rsidRPr="00DD7518">
        <w:rPr>
          <w:rFonts w:ascii="Times New Roman" w:hAnsi="Times New Roman"/>
          <w:bCs/>
          <w:sz w:val="24"/>
          <w:szCs w:val="24"/>
        </w:rPr>
        <w:t>Republicii</w:t>
      </w:r>
      <w:proofErr w:type="spellEnd"/>
      <w:r w:rsidRPr="00DD7518">
        <w:rPr>
          <w:rFonts w:ascii="Times New Roman" w:hAnsi="Times New Roman"/>
          <w:bCs/>
          <w:sz w:val="24"/>
          <w:szCs w:val="24"/>
        </w:rPr>
        <w:t xml:space="preserve"> </w:t>
      </w:r>
      <w:proofErr w:type="spellStart"/>
      <w:r w:rsidRPr="00DD7518">
        <w:rPr>
          <w:rFonts w:ascii="Times New Roman" w:hAnsi="Times New Roman"/>
          <w:bCs/>
          <w:sz w:val="24"/>
          <w:szCs w:val="24"/>
        </w:rPr>
        <w:t>Moldovei</w:t>
      </w:r>
      <w:proofErr w:type="spellEnd"/>
      <w:r w:rsidRPr="00DD7518">
        <w:rPr>
          <w:rFonts w:ascii="Times New Roman" w:hAnsi="Times New Roman"/>
          <w:bCs/>
          <w:sz w:val="24"/>
          <w:szCs w:val="24"/>
        </w:rPr>
        <w:t>.</w:t>
      </w:r>
      <w:proofErr w:type="gramEnd"/>
      <w:r w:rsidRPr="00DD7518">
        <w:rPr>
          <w:rFonts w:ascii="Times New Roman" w:hAnsi="Times New Roman"/>
          <w:i/>
          <w:sz w:val="24"/>
          <w:szCs w:val="24"/>
        </w:rPr>
        <w:t xml:space="preserve">   </w:t>
      </w:r>
    </w:p>
    <w:p w:rsidR="005071FC" w:rsidRPr="00EF0BB0" w:rsidRDefault="005071FC" w:rsidP="005071FC">
      <w:pPr>
        <w:autoSpaceDE w:val="0"/>
        <w:autoSpaceDN w:val="0"/>
        <w:adjustRightInd w:val="0"/>
        <w:spacing w:after="0" w:line="240" w:lineRule="auto"/>
        <w:ind w:firstLine="578"/>
        <w:contextualSpacing/>
        <w:jc w:val="both"/>
        <w:rPr>
          <w:rFonts w:ascii="Times New Roman" w:hAnsi="Times New Roman"/>
          <w:sz w:val="24"/>
          <w:szCs w:val="24"/>
        </w:rPr>
      </w:pPr>
      <w:proofErr w:type="spellStart"/>
      <w:r>
        <w:rPr>
          <w:rFonts w:ascii="Times New Roman" w:hAnsi="Times New Roman"/>
          <w:bCs/>
          <w:kern w:val="32"/>
          <w:sz w:val="24"/>
          <w:szCs w:val="24"/>
        </w:rPr>
        <w:t>Cercetările</w:t>
      </w:r>
      <w:proofErr w:type="spellEnd"/>
      <w:r>
        <w:rPr>
          <w:rFonts w:ascii="Times New Roman" w:hAnsi="Times New Roman"/>
          <w:bCs/>
          <w:kern w:val="32"/>
          <w:sz w:val="24"/>
          <w:szCs w:val="24"/>
        </w:rPr>
        <w:t xml:space="preserve"> au </w:t>
      </w:r>
      <w:proofErr w:type="spellStart"/>
      <w:r>
        <w:rPr>
          <w:rFonts w:ascii="Times New Roman" w:hAnsi="Times New Roman"/>
          <w:bCs/>
          <w:kern w:val="32"/>
          <w:sz w:val="24"/>
          <w:szCs w:val="24"/>
        </w:rPr>
        <w:t>fost</w:t>
      </w:r>
      <w:proofErr w:type="spellEnd"/>
      <w:r>
        <w:rPr>
          <w:rFonts w:ascii="Times New Roman" w:hAnsi="Times New Roman"/>
          <w:bCs/>
          <w:kern w:val="32"/>
          <w:sz w:val="24"/>
          <w:szCs w:val="24"/>
        </w:rPr>
        <w:t xml:space="preserve"> </w:t>
      </w:r>
      <w:proofErr w:type="spellStart"/>
      <w:r>
        <w:rPr>
          <w:rFonts w:ascii="Times New Roman" w:hAnsi="Times New Roman"/>
          <w:bCs/>
          <w:kern w:val="32"/>
          <w:sz w:val="24"/>
          <w:szCs w:val="24"/>
        </w:rPr>
        <w:t>efectuate</w:t>
      </w:r>
      <w:proofErr w:type="spellEnd"/>
      <w:r>
        <w:rPr>
          <w:rFonts w:ascii="Times New Roman" w:hAnsi="Times New Roman"/>
          <w:bCs/>
          <w:kern w:val="32"/>
          <w:sz w:val="24"/>
          <w:szCs w:val="24"/>
        </w:rPr>
        <w:t xml:space="preserve"> la </w:t>
      </w:r>
      <w:proofErr w:type="spellStart"/>
      <w:r>
        <w:rPr>
          <w:rFonts w:ascii="Times New Roman" w:hAnsi="Times New Roman"/>
          <w:bCs/>
          <w:kern w:val="32"/>
          <w:sz w:val="24"/>
          <w:szCs w:val="24"/>
        </w:rPr>
        <w:t>nivel</w:t>
      </w:r>
      <w:proofErr w:type="spellEnd"/>
      <w:r>
        <w:rPr>
          <w:rFonts w:ascii="Times New Roman" w:hAnsi="Times New Roman"/>
          <w:bCs/>
          <w:kern w:val="32"/>
          <w:sz w:val="24"/>
          <w:szCs w:val="24"/>
        </w:rPr>
        <w:t xml:space="preserve"> de </w:t>
      </w:r>
      <w:proofErr w:type="spellStart"/>
      <w:r>
        <w:rPr>
          <w:rFonts w:ascii="Times New Roman" w:hAnsi="Times New Roman"/>
          <w:bCs/>
          <w:kern w:val="32"/>
          <w:sz w:val="24"/>
          <w:szCs w:val="24"/>
        </w:rPr>
        <w:t>populație</w:t>
      </w:r>
      <w:proofErr w:type="spellEnd"/>
      <w:r>
        <w:rPr>
          <w:rFonts w:ascii="Times New Roman" w:hAnsi="Times New Roman"/>
          <w:bCs/>
          <w:kern w:val="32"/>
          <w:sz w:val="24"/>
          <w:szCs w:val="24"/>
        </w:rPr>
        <w:t xml:space="preserve">, </w:t>
      </w:r>
      <w:proofErr w:type="spellStart"/>
      <w:r>
        <w:rPr>
          <w:rFonts w:ascii="Times New Roman" w:hAnsi="Times New Roman"/>
          <w:bCs/>
          <w:kern w:val="32"/>
          <w:sz w:val="24"/>
          <w:szCs w:val="24"/>
        </w:rPr>
        <w:t>dar</w:t>
      </w:r>
      <w:proofErr w:type="spellEnd"/>
      <w:r>
        <w:rPr>
          <w:rFonts w:ascii="Times New Roman" w:hAnsi="Times New Roman"/>
          <w:bCs/>
          <w:kern w:val="32"/>
          <w:sz w:val="24"/>
          <w:szCs w:val="24"/>
        </w:rPr>
        <w:t xml:space="preserve"> și </w:t>
      </w:r>
      <w:proofErr w:type="spellStart"/>
      <w:r w:rsidRPr="00EF0BB0">
        <w:rPr>
          <w:rFonts w:ascii="Times New Roman" w:hAnsi="Times New Roman"/>
          <w:sz w:val="24"/>
          <w:szCs w:val="24"/>
        </w:rPr>
        <w:t>pacienți</w:t>
      </w:r>
      <w:proofErr w:type="spellEnd"/>
      <w:r w:rsidRPr="00EF0BB0">
        <w:rPr>
          <w:rFonts w:ascii="Times New Roman" w:hAnsi="Times New Roman"/>
          <w:sz w:val="24"/>
          <w:szCs w:val="24"/>
        </w:rPr>
        <w:t xml:space="preserve"> cu CBP </w:t>
      </w:r>
      <w:r>
        <w:rPr>
          <w:rFonts w:ascii="Times New Roman" w:hAnsi="Times New Roman"/>
          <w:sz w:val="24"/>
          <w:szCs w:val="24"/>
        </w:rPr>
        <w:t>(n=</w:t>
      </w:r>
      <w:r w:rsidRPr="00DD7518">
        <w:rPr>
          <w:rFonts w:ascii="Times New Roman" w:hAnsi="Times New Roman"/>
          <w:sz w:val="24"/>
          <w:szCs w:val="24"/>
        </w:rPr>
        <w:t>250</w:t>
      </w:r>
      <w:r>
        <w:rPr>
          <w:rFonts w:ascii="Times New Roman" w:hAnsi="Times New Roman"/>
          <w:sz w:val="24"/>
          <w:szCs w:val="24"/>
        </w:rPr>
        <w:t>)</w:t>
      </w:r>
      <w:r w:rsidRPr="00EF0BB0">
        <w:rPr>
          <w:rFonts w:ascii="Times New Roman" w:hAnsi="Times New Roman"/>
          <w:sz w:val="24"/>
          <w:szCs w:val="24"/>
        </w:rPr>
        <w:t xml:space="preserve">, circa </w:t>
      </w:r>
      <w:r w:rsidRPr="00DD7518">
        <w:rPr>
          <w:rFonts w:ascii="Times New Roman" w:hAnsi="Times New Roman"/>
          <w:sz w:val="24"/>
          <w:szCs w:val="24"/>
        </w:rPr>
        <w:t>5</w:t>
      </w:r>
      <w:r w:rsidRPr="00EF0BB0">
        <w:rPr>
          <w:rFonts w:ascii="Times New Roman" w:hAnsi="Times New Roman"/>
          <w:sz w:val="24"/>
          <w:szCs w:val="24"/>
        </w:rPr>
        <w:t xml:space="preserve">00 </w:t>
      </w:r>
      <w:proofErr w:type="spellStart"/>
      <w:r w:rsidRPr="00EF0BB0">
        <w:rPr>
          <w:rFonts w:ascii="Times New Roman" w:hAnsi="Times New Roman"/>
          <w:sz w:val="24"/>
          <w:szCs w:val="24"/>
        </w:rPr>
        <w:t>subiecți</w:t>
      </w:r>
      <w:proofErr w:type="spellEnd"/>
      <w:r w:rsidRPr="00EF0BB0">
        <w:rPr>
          <w:rFonts w:ascii="Times New Roman" w:hAnsi="Times New Roman"/>
          <w:sz w:val="24"/>
          <w:szCs w:val="24"/>
        </w:rPr>
        <w:t xml:space="preserve"> </w:t>
      </w:r>
      <w:proofErr w:type="spellStart"/>
      <w:r w:rsidRPr="00EF0BB0">
        <w:rPr>
          <w:rFonts w:ascii="Times New Roman" w:hAnsi="Times New Roman"/>
          <w:sz w:val="24"/>
          <w:szCs w:val="24"/>
        </w:rPr>
        <w:t>constituind</w:t>
      </w:r>
      <w:proofErr w:type="spellEnd"/>
      <w:r w:rsidRPr="00EF0BB0">
        <w:rPr>
          <w:rFonts w:ascii="Times New Roman" w:hAnsi="Times New Roman"/>
          <w:sz w:val="24"/>
          <w:szCs w:val="24"/>
        </w:rPr>
        <w:t xml:space="preserve"> </w:t>
      </w:r>
      <w:proofErr w:type="spellStart"/>
      <w:r w:rsidRPr="00EF0BB0">
        <w:rPr>
          <w:rFonts w:ascii="Times New Roman" w:hAnsi="Times New Roman"/>
          <w:sz w:val="24"/>
          <w:szCs w:val="24"/>
        </w:rPr>
        <w:t>grupul</w:t>
      </w:r>
      <w:proofErr w:type="spellEnd"/>
      <w:r w:rsidRPr="00EF0BB0">
        <w:rPr>
          <w:rFonts w:ascii="Times New Roman" w:hAnsi="Times New Roman"/>
          <w:sz w:val="24"/>
          <w:szCs w:val="24"/>
        </w:rPr>
        <w:t xml:space="preserve"> </w:t>
      </w:r>
      <w:proofErr w:type="spellStart"/>
      <w:r w:rsidRPr="00EF0BB0">
        <w:rPr>
          <w:rFonts w:ascii="Times New Roman" w:hAnsi="Times New Roman"/>
          <w:sz w:val="24"/>
          <w:szCs w:val="24"/>
        </w:rPr>
        <w:t>martor</w:t>
      </w:r>
      <w:proofErr w:type="spellEnd"/>
      <w:r w:rsidRPr="00EF0BB0">
        <w:rPr>
          <w:rFonts w:ascii="Times New Roman" w:hAnsi="Times New Roman"/>
          <w:sz w:val="24"/>
          <w:szCs w:val="24"/>
        </w:rPr>
        <w:t xml:space="preserve">. </w:t>
      </w:r>
      <w:proofErr w:type="spellStart"/>
      <w:r w:rsidRPr="00EF0BB0">
        <w:rPr>
          <w:rFonts w:ascii="Times New Roman" w:hAnsi="Times New Roman"/>
          <w:sz w:val="24"/>
          <w:szCs w:val="24"/>
        </w:rPr>
        <w:t>Clasificarea</w:t>
      </w:r>
      <w:proofErr w:type="spellEnd"/>
      <w:r w:rsidRPr="00EF0BB0">
        <w:rPr>
          <w:rFonts w:ascii="Times New Roman" w:hAnsi="Times New Roman"/>
          <w:sz w:val="24"/>
          <w:szCs w:val="24"/>
        </w:rPr>
        <w:t xml:space="preserve"> </w:t>
      </w:r>
      <w:proofErr w:type="spellStart"/>
      <w:r w:rsidRPr="00EF0BB0">
        <w:rPr>
          <w:rFonts w:ascii="Times New Roman" w:hAnsi="Times New Roman"/>
          <w:sz w:val="24"/>
          <w:szCs w:val="24"/>
        </w:rPr>
        <w:t>anatomo-clinică</w:t>
      </w:r>
      <w:proofErr w:type="spellEnd"/>
      <w:r w:rsidRPr="00EF0BB0">
        <w:rPr>
          <w:rFonts w:ascii="Times New Roman" w:hAnsi="Times New Roman"/>
          <w:sz w:val="24"/>
          <w:szCs w:val="24"/>
        </w:rPr>
        <w:t xml:space="preserve"> a </w:t>
      </w:r>
      <w:r>
        <w:rPr>
          <w:rFonts w:ascii="Times New Roman" w:hAnsi="Times New Roman"/>
          <w:sz w:val="24"/>
          <w:szCs w:val="24"/>
        </w:rPr>
        <w:t>CBP</w:t>
      </w:r>
      <w:r w:rsidRPr="00EF0BB0">
        <w:rPr>
          <w:rFonts w:ascii="Times New Roman" w:hAnsi="Times New Roman"/>
          <w:sz w:val="24"/>
          <w:szCs w:val="24"/>
        </w:rPr>
        <w:t xml:space="preserve"> s-</w:t>
      </w:r>
      <w:proofErr w:type="gramStart"/>
      <w:r w:rsidRPr="00EF0BB0">
        <w:rPr>
          <w:rFonts w:ascii="Times New Roman" w:hAnsi="Times New Roman"/>
          <w:sz w:val="24"/>
          <w:szCs w:val="24"/>
        </w:rPr>
        <w:t>a</w:t>
      </w:r>
      <w:proofErr w:type="gramEnd"/>
      <w:r w:rsidRPr="00EF0BB0">
        <w:rPr>
          <w:rFonts w:ascii="Times New Roman" w:hAnsi="Times New Roman"/>
          <w:sz w:val="24"/>
          <w:szCs w:val="24"/>
        </w:rPr>
        <w:t xml:space="preserve"> </w:t>
      </w:r>
      <w:proofErr w:type="spellStart"/>
      <w:r w:rsidRPr="00EF0BB0">
        <w:rPr>
          <w:rFonts w:ascii="Times New Roman" w:hAnsi="Times New Roman"/>
          <w:sz w:val="24"/>
          <w:szCs w:val="24"/>
        </w:rPr>
        <w:t>efectuat</w:t>
      </w:r>
      <w:proofErr w:type="spellEnd"/>
      <w:r w:rsidRPr="00EF0BB0">
        <w:rPr>
          <w:rFonts w:ascii="Times New Roman" w:hAnsi="Times New Roman"/>
          <w:sz w:val="24"/>
          <w:szCs w:val="24"/>
        </w:rPr>
        <w:t xml:space="preserve"> conform </w:t>
      </w:r>
      <w:proofErr w:type="spellStart"/>
      <w:r w:rsidRPr="00EF0BB0">
        <w:rPr>
          <w:rFonts w:ascii="Times New Roman" w:hAnsi="Times New Roman"/>
          <w:sz w:val="24"/>
          <w:szCs w:val="24"/>
        </w:rPr>
        <w:t>Protocolului</w:t>
      </w:r>
      <w:proofErr w:type="spellEnd"/>
      <w:r w:rsidRPr="00EF0BB0">
        <w:rPr>
          <w:rFonts w:ascii="Times New Roman" w:hAnsi="Times New Roman"/>
          <w:sz w:val="24"/>
          <w:szCs w:val="24"/>
        </w:rPr>
        <w:t xml:space="preserve"> clinic </w:t>
      </w:r>
      <w:proofErr w:type="spellStart"/>
      <w:r w:rsidRPr="00EF0BB0">
        <w:rPr>
          <w:rFonts w:ascii="Times New Roman" w:hAnsi="Times New Roman"/>
          <w:sz w:val="24"/>
          <w:szCs w:val="24"/>
        </w:rPr>
        <w:t>standardizat</w:t>
      </w:r>
      <w:proofErr w:type="spellEnd"/>
      <w:r w:rsidRPr="00EF0BB0">
        <w:rPr>
          <w:rFonts w:ascii="Times New Roman" w:hAnsi="Times New Roman"/>
          <w:sz w:val="24"/>
          <w:szCs w:val="24"/>
        </w:rPr>
        <w:t xml:space="preserve"> al </w:t>
      </w:r>
      <w:r>
        <w:rPr>
          <w:rFonts w:ascii="Times New Roman" w:hAnsi="Times New Roman"/>
          <w:sz w:val="24"/>
          <w:szCs w:val="24"/>
        </w:rPr>
        <w:t>MS</w:t>
      </w:r>
      <w:r w:rsidRPr="00EF0BB0">
        <w:rPr>
          <w:rFonts w:ascii="Times New Roman" w:hAnsi="Times New Roman"/>
          <w:sz w:val="24"/>
          <w:szCs w:val="24"/>
        </w:rPr>
        <w:t xml:space="preserve">. </w:t>
      </w:r>
      <w:proofErr w:type="spellStart"/>
      <w:r w:rsidRPr="00EF0BB0">
        <w:rPr>
          <w:rFonts w:ascii="Times New Roman" w:hAnsi="Times New Roman"/>
          <w:sz w:val="24"/>
          <w:szCs w:val="24"/>
        </w:rPr>
        <w:t>Măsurarea</w:t>
      </w:r>
      <w:proofErr w:type="spellEnd"/>
      <w:r w:rsidRPr="00EF0BB0">
        <w:rPr>
          <w:rFonts w:ascii="Times New Roman" w:hAnsi="Times New Roman"/>
          <w:sz w:val="24"/>
          <w:szCs w:val="24"/>
        </w:rPr>
        <w:t xml:space="preserve"> </w:t>
      </w:r>
      <w:proofErr w:type="spellStart"/>
      <w:r w:rsidRPr="00EF0BB0">
        <w:rPr>
          <w:rFonts w:ascii="Times New Roman" w:hAnsi="Times New Roman"/>
          <w:sz w:val="24"/>
          <w:szCs w:val="24"/>
        </w:rPr>
        <w:t>radonului</w:t>
      </w:r>
      <w:proofErr w:type="spellEnd"/>
      <w:r w:rsidRPr="00EF0BB0">
        <w:rPr>
          <w:rFonts w:ascii="Times New Roman" w:hAnsi="Times New Roman"/>
          <w:sz w:val="24"/>
          <w:szCs w:val="24"/>
        </w:rPr>
        <w:t xml:space="preserve"> s-a </w:t>
      </w:r>
      <w:proofErr w:type="spellStart"/>
      <w:r w:rsidRPr="00EF0BB0">
        <w:rPr>
          <w:rFonts w:ascii="Times New Roman" w:hAnsi="Times New Roman"/>
          <w:sz w:val="24"/>
          <w:szCs w:val="24"/>
        </w:rPr>
        <w:t>efectuat</w:t>
      </w:r>
      <w:proofErr w:type="spellEnd"/>
      <w:r w:rsidRPr="00EF0BB0">
        <w:rPr>
          <w:rFonts w:ascii="Times New Roman" w:hAnsi="Times New Roman"/>
          <w:sz w:val="24"/>
          <w:szCs w:val="24"/>
        </w:rPr>
        <w:t xml:space="preserve"> conform </w:t>
      </w:r>
      <w:proofErr w:type="spellStart"/>
      <w:r w:rsidRPr="00EF0BB0">
        <w:rPr>
          <w:rFonts w:ascii="Times New Roman" w:hAnsi="Times New Roman"/>
          <w:sz w:val="24"/>
          <w:szCs w:val="24"/>
        </w:rPr>
        <w:t>metodologiei</w:t>
      </w:r>
      <w:proofErr w:type="spellEnd"/>
      <w:r w:rsidRPr="00EF0BB0">
        <w:rPr>
          <w:rFonts w:ascii="Times New Roman" w:hAnsi="Times New Roman"/>
          <w:sz w:val="24"/>
          <w:szCs w:val="24"/>
        </w:rPr>
        <w:t xml:space="preserve"> AIEA</w:t>
      </w:r>
      <w:r w:rsidRPr="00DD7518">
        <w:rPr>
          <w:rFonts w:ascii="Times New Roman" w:hAnsi="Times New Roman"/>
          <w:sz w:val="24"/>
          <w:szCs w:val="24"/>
        </w:rPr>
        <w:t xml:space="preserve">, </w:t>
      </w:r>
      <w:proofErr w:type="spellStart"/>
      <w:r w:rsidRPr="00DD7518">
        <w:rPr>
          <w:rFonts w:ascii="Times New Roman" w:hAnsi="Times New Roman"/>
          <w:sz w:val="24"/>
          <w:szCs w:val="24"/>
        </w:rPr>
        <w:t>utilizând</w:t>
      </w:r>
      <w:proofErr w:type="spellEnd"/>
      <w:r w:rsidRPr="00DD7518">
        <w:rPr>
          <w:rFonts w:ascii="Times New Roman" w:hAnsi="Times New Roman"/>
          <w:sz w:val="24"/>
          <w:szCs w:val="24"/>
        </w:rPr>
        <w:t xml:space="preserve"> </w:t>
      </w:r>
      <w:proofErr w:type="spellStart"/>
      <w:r w:rsidRPr="00DD7518">
        <w:rPr>
          <w:rFonts w:ascii="Times New Roman" w:hAnsi="Times New Roman"/>
          <w:sz w:val="24"/>
          <w:szCs w:val="24"/>
        </w:rPr>
        <w:t>detectori</w:t>
      </w:r>
      <w:proofErr w:type="spellEnd"/>
      <w:r w:rsidRPr="00DD7518">
        <w:rPr>
          <w:rFonts w:ascii="Times New Roman" w:hAnsi="Times New Roman"/>
          <w:sz w:val="24"/>
          <w:szCs w:val="24"/>
        </w:rPr>
        <w:t xml:space="preserve"> </w:t>
      </w:r>
      <w:proofErr w:type="spellStart"/>
      <w:r w:rsidRPr="00DD7518">
        <w:rPr>
          <w:rFonts w:ascii="Times New Roman" w:hAnsi="Times New Roman"/>
          <w:sz w:val="24"/>
          <w:szCs w:val="24"/>
        </w:rPr>
        <w:t>pasivi</w:t>
      </w:r>
      <w:proofErr w:type="spellEnd"/>
      <w:r>
        <w:rPr>
          <w:rFonts w:ascii="Times New Roman" w:hAnsi="Times New Roman"/>
          <w:sz w:val="24"/>
          <w:szCs w:val="24"/>
        </w:rPr>
        <w:t xml:space="preserve">. </w:t>
      </w:r>
      <w:proofErr w:type="spellStart"/>
      <w:r w:rsidRPr="00EF0BB0">
        <w:rPr>
          <w:rFonts w:ascii="Times New Roman" w:hAnsi="Times New Roman"/>
          <w:sz w:val="24"/>
          <w:szCs w:val="24"/>
        </w:rPr>
        <w:t>Datele</w:t>
      </w:r>
      <w:proofErr w:type="spellEnd"/>
      <w:r w:rsidRPr="00EF0BB0">
        <w:rPr>
          <w:rFonts w:ascii="Times New Roman" w:hAnsi="Times New Roman"/>
          <w:sz w:val="24"/>
          <w:szCs w:val="24"/>
        </w:rPr>
        <w:t xml:space="preserve"> </w:t>
      </w:r>
      <w:proofErr w:type="spellStart"/>
      <w:r w:rsidRPr="00EF0BB0">
        <w:rPr>
          <w:rFonts w:ascii="Times New Roman" w:hAnsi="Times New Roman"/>
          <w:sz w:val="24"/>
          <w:szCs w:val="24"/>
        </w:rPr>
        <w:t>pe</w:t>
      </w:r>
      <w:proofErr w:type="spellEnd"/>
      <w:r w:rsidRPr="00EF0BB0">
        <w:rPr>
          <w:rFonts w:ascii="Times New Roman" w:hAnsi="Times New Roman"/>
          <w:sz w:val="24"/>
          <w:szCs w:val="24"/>
        </w:rPr>
        <w:t xml:space="preserve"> </w:t>
      </w:r>
      <w:proofErr w:type="spellStart"/>
      <w:r w:rsidRPr="00DD7518">
        <w:rPr>
          <w:rFonts w:ascii="Times New Roman" w:hAnsi="Times New Roman"/>
          <w:sz w:val="24"/>
          <w:szCs w:val="24"/>
        </w:rPr>
        <w:t>consumul</w:t>
      </w:r>
      <w:proofErr w:type="spellEnd"/>
      <w:r w:rsidRPr="00DD7518">
        <w:rPr>
          <w:rFonts w:ascii="Times New Roman" w:hAnsi="Times New Roman"/>
          <w:sz w:val="24"/>
          <w:szCs w:val="24"/>
        </w:rPr>
        <w:t xml:space="preserve"> de </w:t>
      </w:r>
      <w:proofErr w:type="spellStart"/>
      <w:r w:rsidRPr="00DD7518">
        <w:rPr>
          <w:rFonts w:ascii="Times New Roman" w:hAnsi="Times New Roman"/>
          <w:sz w:val="24"/>
          <w:szCs w:val="24"/>
        </w:rPr>
        <w:t>tutun</w:t>
      </w:r>
      <w:proofErr w:type="spellEnd"/>
      <w:r w:rsidRPr="00EF0BB0">
        <w:rPr>
          <w:rFonts w:ascii="Times New Roman" w:hAnsi="Times New Roman"/>
          <w:sz w:val="24"/>
          <w:szCs w:val="24"/>
        </w:rPr>
        <w:t xml:space="preserve"> </w:t>
      </w:r>
      <w:r w:rsidRPr="00DD7518">
        <w:rPr>
          <w:rFonts w:ascii="Times New Roman" w:hAnsi="Times New Roman"/>
          <w:sz w:val="24"/>
          <w:szCs w:val="24"/>
        </w:rPr>
        <w:t xml:space="preserve">au </w:t>
      </w:r>
      <w:proofErr w:type="spellStart"/>
      <w:r w:rsidRPr="00DD7518">
        <w:rPr>
          <w:rFonts w:ascii="Times New Roman" w:hAnsi="Times New Roman"/>
          <w:sz w:val="24"/>
          <w:szCs w:val="24"/>
        </w:rPr>
        <w:t>fost</w:t>
      </w:r>
      <w:proofErr w:type="spellEnd"/>
      <w:r w:rsidRPr="00EF0BB0">
        <w:rPr>
          <w:rFonts w:ascii="Times New Roman" w:hAnsi="Times New Roman"/>
          <w:sz w:val="24"/>
          <w:szCs w:val="24"/>
        </w:rPr>
        <w:t xml:space="preserve"> </w:t>
      </w:r>
      <w:proofErr w:type="spellStart"/>
      <w:r w:rsidRPr="00EF0BB0">
        <w:rPr>
          <w:rFonts w:ascii="Times New Roman" w:hAnsi="Times New Roman"/>
          <w:sz w:val="24"/>
          <w:szCs w:val="24"/>
        </w:rPr>
        <w:t>utilizat</w:t>
      </w:r>
      <w:r w:rsidRPr="00DD7518">
        <w:rPr>
          <w:rFonts w:ascii="Times New Roman" w:hAnsi="Times New Roman"/>
          <w:sz w:val="24"/>
          <w:szCs w:val="24"/>
        </w:rPr>
        <w:t>e</w:t>
      </w:r>
      <w:proofErr w:type="spellEnd"/>
      <w:r w:rsidRPr="00EF0BB0">
        <w:rPr>
          <w:rFonts w:ascii="Times New Roman" w:hAnsi="Times New Roman"/>
          <w:sz w:val="24"/>
          <w:szCs w:val="24"/>
        </w:rPr>
        <w:t xml:space="preserve"> conform </w:t>
      </w:r>
      <w:proofErr w:type="spellStart"/>
      <w:r w:rsidRPr="00EF0BB0">
        <w:rPr>
          <w:rFonts w:ascii="Times New Roman" w:hAnsi="Times New Roman"/>
          <w:sz w:val="24"/>
          <w:szCs w:val="24"/>
        </w:rPr>
        <w:t>rezultatelor</w:t>
      </w:r>
      <w:proofErr w:type="spellEnd"/>
      <w:r w:rsidRPr="00EF0BB0">
        <w:rPr>
          <w:rFonts w:ascii="Times New Roman" w:hAnsi="Times New Roman"/>
          <w:sz w:val="24"/>
          <w:szCs w:val="24"/>
        </w:rPr>
        <w:t xml:space="preserve"> </w:t>
      </w:r>
      <w:proofErr w:type="spellStart"/>
      <w:r w:rsidRPr="00EF0BB0">
        <w:rPr>
          <w:rFonts w:ascii="Times New Roman" w:hAnsi="Times New Roman"/>
          <w:bCs/>
          <w:kern w:val="24"/>
          <w:sz w:val="24"/>
          <w:szCs w:val="24"/>
        </w:rPr>
        <w:t>studiilor</w:t>
      </w:r>
      <w:proofErr w:type="spellEnd"/>
      <w:r w:rsidRPr="00EF0BB0">
        <w:rPr>
          <w:rFonts w:ascii="Times New Roman" w:hAnsi="Times New Roman"/>
          <w:bCs/>
          <w:kern w:val="24"/>
          <w:sz w:val="24"/>
          <w:szCs w:val="24"/>
        </w:rPr>
        <w:t xml:space="preserve"> STEPS 2013/STEPS202</w:t>
      </w:r>
      <w:r>
        <w:rPr>
          <w:rFonts w:ascii="Times New Roman" w:hAnsi="Times New Roman"/>
          <w:bCs/>
          <w:kern w:val="24"/>
          <w:sz w:val="24"/>
          <w:szCs w:val="24"/>
        </w:rPr>
        <w:t>1.</w:t>
      </w:r>
      <w:r w:rsidRPr="00EF0BB0">
        <w:rPr>
          <w:rFonts w:ascii="Times New Roman" w:hAnsi="Times New Roman"/>
          <w:bCs/>
          <w:kern w:val="24"/>
          <w:sz w:val="24"/>
          <w:szCs w:val="24"/>
        </w:rPr>
        <w:t xml:space="preserve"> </w:t>
      </w:r>
      <w:proofErr w:type="spellStart"/>
      <w:r w:rsidRPr="00EF0BB0">
        <w:rPr>
          <w:rFonts w:ascii="Times New Roman" w:hAnsi="Times New Roman"/>
          <w:bCs/>
          <w:kern w:val="32"/>
          <w:sz w:val="24"/>
          <w:szCs w:val="24"/>
        </w:rPr>
        <w:t>Datele</w:t>
      </w:r>
      <w:proofErr w:type="spellEnd"/>
      <w:r w:rsidRPr="00EF0BB0">
        <w:rPr>
          <w:rFonts w:ascii="Times New Roman" w:hAnsi="Times New Roman"/>
          <w:bCs/>
          <w:kern w:val="32"/>
          <w:sz w:val="24"/>
          <w:szCs w:val="24"/>
        </w:rPr>
        <w:t xml:space="preserve"> </w:t>
      </w:r>
      <w:proofErr w:type="spellStart"/>
      <w:r w:rsidRPr="00EF0BB0">
        <w:rPr>
          <w:rFonts w:ascii="Times New Roman" w:hAnsi="Times New Roman"/>
          <w:bCs/>
          <w:kern w:val="32"/>
          <w:sz w:val="24"/>
          <w:szCs w:val="24"/>
        </w:rPr>
        <w:t>primare</w:t>
      </w:r>
      <w:proofErr w:type="spellEnd"/>
      <w:r w:rsidRPr="00EF0BB0">
        <w:rPr>
          <w:rFonts w:ascii="Times New Roman" w:hAnsi="Times New Roman"/>
          <w:bCs/>
          <w:kern w:val="32"/>
          <w:sz w:val="24"/>
          <w:szCs w:val="24"/>
        </w:rPr>
        <w:t xml:space="preserve"> </w:t>
      </w:r>
      <w:proofErr w:type="spellStart"/>
      <w:r w:rsidRPr="00EF0BB0">
        <w:rPr>
          <w:rFonts w:ascii="Times New Roman" w:hAnsi="Times New Roman"/>
          <w:bCs/>
          <w:kern w:val="32"/>
          <w:sz w:val="24"/>
          <w:szCs w:val="24"/>
        </w:rPr>
        <w:t>pe</w:t>
      </w:r>
      <w:proofErr w:type="spellEnd"/>
      <w:r w:rsidRPr="00EF0BB0">
        <w:rPr>
          <w:rFonts w:ascii="Times New Roman" w:hAnsi="Times New Roman"/>
          <w:bCs/>
          <w:kern w:val="32"/>
          <w:sz w:val="24"/>
          <w:szCs w:val="24"/>
        </w:rPr>
        <w:t xml:space="preserve"> </w:t>
      </w:r>
      <w:proofErr w:type="spellStart"/>
      <w:r w:rsidRPr="00EF0BB0">
        <w:rPr>
          <w:rFonts w:ascii="Times New Roman" w:hAnsi="Times New Roman"/>
          <w:bCs/>
          <w:kern w:val="32"/>
          <w:sz w:val="24"/>
          <w:szCs w:val="24"/>
        </w:rPr>
        <w:t>incidența</w:t>
      </w:r>
      <w:proofErr w:type="spellEnd"/>
      <w:r w:rsidRPr="00EF0BB0">
        <w:rPr>
          <w:rFonts w:ascii="Times New Roman" w:hAnsi="Times New Roman"/>
          <w:bCs/>
          <w:kern w:val="32"/>
          <w:sz w:val="24"/>
          <w:szCs w:val="24"/>
        </w:rPr>
        <w:t>/</w:t>
      </w:r>
      <w:proofErr w:type="spellStart"/>
      <w:r w:rsidRPr="00EF0BB0">
        <w:rPr>
          <w:rFonts w:ascii="Times New Roman" w:hAnsi="Times New Roman"/>
          <w:bCs/>
          <w:kern w:val="32"/>
          <w:sz w:val="24"/>
          <w:szCs w:val="24"/>
        </w:rPr>
        <w:t>prevalența</w:t>
      </w:r>
      <w:proofErr w:type="spellEnd"/>
      <w:r w:rsidRPr="00EF0BB0">
        <w:rPr>
          <w:rFonts w:ascii="Times New Roman" w:hAnsi="Times New Roman"/>
          <w:bCs/>
          <w:kern w:val="32"/>
          <w:sz w:val="24"/>
          <w:szCs w:val="24"/>
        </w:rPr>
        <w:t xml:space="preserve"> CBP </w:t>
      </w:r>
      <w:proofErr w:type="spellStart"/>
      <w:r w:rsidRPr="00EF0BB0">
        <w:rPr>
          <w:rFonts w:ascii="Times New Roman" w:hAnsi="Times New Roman"/>
          <w:bCs/>
          <w:kern w:val="32"/>
          <w:sz w:val="24"/>
          <w:szCs w:val="24"/>
        </w:rPr>
        <w:t>în</w:t>
      </w:r>
      <w:proofErr w:type="spellEnd"/>
      <w:r w:rsidRPr="00EF0BB0">
        <w:rPr>
          <w:rFonts w:ascii="Times New Roman" w:hAnsi="Times New Roman"/>
          <w:bCs/>
          <w:kern w:val="32"/>
          <w:sz w:val="24"/>
          <w:szCs w:val="24"/>
        </w:rPr>
        <w:t xml:space="preserve"> </w:t>
      </w:r>
      <w:proofErr w:type="spellStart"/>
      <w:r w:rsidRPr="00EF0BB0">
        <w:rPr>
          <w:rFonts w:ascii="Times New Roman" w:hAnsi="Times New Roman"/>
          <w:bCs/>
          <w:kern w:val="32"/>
          <w:sz w:val="24"/>
          <w:szCs w:val="24"/>
        </w:rPr>
        <w:t>ultimii</w:t>
      </w:r>
      <w:proofErr w:type="spellEnd"/>
      <w:r w:rsidRPr="00EF0BB0">
        <w:rPr>
          <w:rFonts w:ascii="Times New Roman" w:hAnsi="Times New Roman"/>
          <w:bCs/>
          <w:kern w:val="32"/>
          <w:sz w:val="24"/>
          <w:szCs w:val="24"/>
        </w:rPr>
        <w:t xml:space="preserve"> 9 </w:t>
      </w:r>
      <w:proofErr w:type="spellStart"/>
      <w:r w:rsidRPr="00EF0BB0">
        <w:rPr>
          <w:rFonts w:ascii="Times New Roman" w:hAnsi="Times New Roman"/>
          <w:bCs/>
          <w:kern w:val="32"/>
          <w:sz w:val="24"/>
          <w:szCs w:val="24"/>
        </w:rPr>
        <w:t>ani</w:t>
      </w:r>
      <w:proofErr w:type="spellEnd"/>
      <w:r w:rsidRPr="00EF0BB0">
        <w:rPr>
          <w:rFonts w:ascii="Times New Roman" w:hAnsi="Times New Roman"/>
          <w:bCs/>
          <w:kern w:val="32"/>
          <w:sz w:val="24"/>
          <w:szCs w:val="24"/>
        </w:rPr>
        <w:t xml:space="preserve"> au </w:t>
      </w:r>
      <w:proofErr w:type="spellStart"/>
      <w:r w:rsidRPr="00EF0BB0">
        <w:rPr>
          <w:rFonts w:ascii="Times New Roman" w:hAnsi="Times New Roman"/>
          <w:bCs/>
          <w:kern w:val="32"/>
          <w:sz w:val="24"/>
          <w:szCs w:val="24"/>
        </w:rPr>
        <w:t>fost</w:t>
      </w:r>
      <w:proofErr w:type="spellEnd"/>
      <w:r w:rsidRPr="00EF0BB0">
        <w:rPr>
          <w:rFonts w:ascii="Times New Roman" w:hAnsi="Times New Roman"/>
          <w:bCs/>
          <w:kern w:val="32"/>
          <w:sz w:val="24"/>
          <w:szCs w:val="24"/>
        </w:rPr>
        <w:t xml:space="preserve"> </w:t>
      </w:r>
      <w:proofErr w:type="spellStart"/>
      <w:r w:rsidRPr="00EF0BB0">
        <w:rPr>
          <w:rFonts w:ascii="Times New Roman" w:hAnsi="Times New Roman"/>
          <w:bCs/>
          <w:kern w:val="32"/>
          <w:sz w:val="24"/>
          <w:szCs w:val="24"/>
        </w:rPr>
        <w:t>colectate</w:t>
      </w:r>
      <w:proofErr w:type="spellEnd"/>
      <w:r w:rsidRPr="00EF0BB0">
        <w:rPr>
          <w:rFonts w:ascii="Times New Roman" w:hAnsi="Times New Roman"/>
          <w:bCs/>
          <w:kern w:val="32"/>
          <w:sz w:val="24"/>
          <w:szCs w:val="24"/>
        </w:rPr>
        <w:t xml:space="preserve"> din </w:t>
      </w:r>
      <w:proofErr w:type="spellStart"/>
      <w:r w:rsidRPr="00EF0BB0">
        <w:rPr>
          <w:rFonts w:ascii="Times New Roman" w:hAnsi="Times New Roman"/>
          <w:bCs/>
          <w:kern w:val="32"/>
          <w:sz w:val="24"/>
          <w:szCs w:val="24"/>
        </w:rPr>
        <w:t>Registrele</w:t>
      </w:r>
      <w:proofErr w:type="spellEnd"/>
      <w:r w:rsidRPr="00EF0BB0">
        <w:rPr>
          <w:rFonts w:ascii="Times New Roman" w:hAnsi="Times New Roman"/>
          <w:bCs/>
          <w:kern w:val="32"/>
          <w:sz w:val="24"/>
          <w:szCs w:val="24"/>
        </w:rPr>
        <w:t xml:space="preserve"> </w:t>
      </w:r>
      <w:proofErr w:type="spellStart"/>
      <w:r w:rsidRPr="00EF0BB0">
        <w:rPr>
          <w:rFonts w:ascii="Times New Roman" w:hAnsi="Times New Roman"/>
          <w:bCs/>
          <w:kern w:val="32"/>
          <w:sz w:val="24"/>
          <w:szCs w:val="24"/>
        </w:rPr>
        <w:t>naționale</w:t>
      </w:r>
      <w:proofErr w:type="spellEnd"/>
      <w:r w:rsidRPr="00EF0BB0">
        <w:rPr>
          <w:rFonts w:ascii="Times New Roman" w:hAnsi="Times New Roman"/>
          <w:bCs/>
          <w:kern w:val="32"/>
          <w:sz w:val="24"/>
          <w:szCs w:val="24"/>
        </w:rPr>
        <w:t xml:space="preserve">. </w:t>
      </w:r>
      <w:proofErr w:type="spellStart"/>
      <w:r w:rsidRPr="00EF0BB0">
        <w:rPr>
          <w:rFonts w:ascii="Times New Roman" w:hAnsi="Times New Roman"/>
          <w:sz w:val="24"/>
          <w:szCs w:val="24"/>
        </w:rPr>
        <w:t>Date</w:t>
      </w:r>
      <w:r>
        <w:rPr>
          <w:rFonts w:ascii="Times New Roman" w:hAnsi="Times New Roman"/>
          <w:sz w:val="24"/>
          <w:szCs w:val="24"/>
        </w:rPr>
        <w:t>le</w:t>
      </w:r>
      <w:proofErr w:type="spellEnd"/>
      <w:r w:rsidRPr="00EF0BB0">
        <w:rPr>
          <w:rFonts w:ascii="Times New Roman" w:hAnsi="Times New Roman"/>
          <w:sz w:val="24"/>
          <w:szCs w:val="24"/>
        </w:rPr>
        <w:t xml:space="preserve"> </w:t>
      </w:r>
      <w:proofErr w:type="spellStart"/>
      <w:r w:rsidRPr="00EF0BB0">
        <w:rPr>
          <w:rFonts w:ascii="Times New Roman" w:hAnsi="Times New Roman"/>
          <w:sz w:val="24"/>
          <w:szCs w:val="24"/>
        </w:rPr>
        <w:t>pacienților</w:t>
      </w:r>
      <w:proofErr w:type="spellEnd"/>
      <w:r w:rsidRPr="00EF0BB0">
        <w:rPr>
          <w:rFonts w:ascii="Times New Roman" w:hAnsi="Times New Roman"/>
          <w:sz w:val="24"/>
          <w:szCs w:val="24"/>
        </w:rPr>
        <w:t xml:space="preserve"> cu CBP și a </w:t>
      </w:r>
      <w:proofErr w:type="spellStart"/>
      <w:r w:rsidRPr="00EF0BB0">
        <w:rPr>
          <w:rFonts w:ascii="Times New Roman" w:hAnsi="Times New Roman"/>
          <w:sz w:val="24"/>
          <w:szCs w:val="24"/>
        </w:rPr>
        <w:t>grupului</w:t>
      </w:r>
      <w:proofErr w:type="spellEnd"/>
      <w:r w:rsidRPr="00EF0BB0">
        <w:rPr>
          <w:rFonts w:ascii="Times New Roman" w:hAnsi="Times New Roman"/>
          <w:sz w:val="24"/>
          <w:szCs w:val="24"/>
        </w:rPr>
        <w:t xml:space="preserve"> </w:t>
      </w:r>
      <w:proofErr w:type="spellStart"/>
      <w:r w:rsidRPr="00EF0BB0">
        <w:rPr>
          <w:rFonts w:ascii="Times New Roman" w:hAnsi="Times New Roman"/>
          <w:sz w:val="24"/>
          <w:szCs w:val="24"/>
        </w:rPr>
        <w:t>martor</w:t>
      </w:r>
      <w:proofErr w:type="spellEnd"/>
      <w:r w:rsidRPr="00EF0BB0">
        <w:rPr>
          <w:rFonts w:ascii="Times New Roman" w:hAnsi="Times New Roman"/>
          <w:sz w:val="24"/>
          <w:szCs w:val="24"/>
        </w:rPr>
        <w:t xml:space="preserve"> au </w:t>
      </w:r>
      <w:proofErr w:type="spellStart"/>
      <w:r w:rsidRPr="00EF0BB0">
        <w:rPr>
          <w:rFonts w:ascii="Times New Roman" w:hAnsi="Times New Roman"/>
          <w:sz w:val="24"/>
          <w:szCs w:val="24"/>
        </w:rPr>
        <w:t>fost</w:t>
      </w:r>
      <w:proofErr w:type="spellEnd"/>
      <w:r w:rsidRPr="00EF0BB0">
        <w:rPr>
          <w:rFonts w:ascii="Times New Roman" w:hAnsi="Times New Roman"/>
          <w:sz w:val="24"/>
          <w:szCs w:val="24"/>
        </w:rPr>
        <w:t xml:space="preserve"> </w:t>
      </w:r>
      <w:proofErr w:type="spellStart"/>
      <w:r w:rsidRPr="00EF0BB0">
        <w:rPr>
          <w:rFonts w:ascii="Times New Roman" w:hAnsi="Times New Roman"/>
          <w:sz w:val="24"/>
          <w:szCs w:val="24"/>
        </w:rPr>
        <w:t>colectate</w:t>
      </w:r>
      <w:proofErr w:type="spellEnd"/>
      <w:r w:rsidRPr="00EF0BB0">
        <w:rPr>
          <w:rFonts w:ascii="Times New Roman" w:hAnsi="Times New Roman"/>
          <w:sz w:val="24"/>
          <w:szCs w:val="24"/>
        </w:rPr>
        <w:t xml:space="preserve"> din </w:t>
      </w:r>
      <w:proofErr w:type="spellStart"/>
      <w:r w:rsidRPr="00EF0BB0">
        <w:rPr>
          <w:rFonts w:ascii="Times New Roman" w:hAnsi="Times New Roman"/>
          <w:sz w:val="24"/>
          <w:szCs w:val="24"/>
        </w:rPr>
        <w:t>chestionarele</w:t>
      </w:r>
      <w:proofErr w:type="spellEnd"/>
      <w:r w:rsidRPr="00EF0BB0">
        <w:rPr>
          <w:rFonts w:ascii="Times New Roman" w:hAnsi="Times New Roman"/>
          <w:sz w:val="24"/>
          <w:szCs w:val="24"/>
        </w:rPr>
        <w:t xml:space="preserve">, </w:t>
      </w:r>
      <w:proofErr w:type="spellStart"/>
      <w:r w:rsidRPr="00EF0BB0">
        <w:rPr>
          <w:rFonts w:ascii="Times New Roman" w:hAnsi="Times New Roman"/>
          <w:sz w:val="24"/>
          <w:szCs w:val="24"/>
        </w:rPr>
        <w:t>completate</w:t>
      </w:r>
      <w:proofErr w:type="spellEnd"/>
      <w:r w:rsidRPr="00EF0BB0">
        <w:rPr>
          <w:rFonts w:ascii="Times New Roman" w:hAnsi="Times New Roman"/>
          <w:sz w:val="24"/>
          <w:szCs w:val="24"/>
        </w:rPr>
        <w:t xml:space="preserve"> de </w:t>
      </w:r>
      <w:proofErr w:type="spellStart"/>
      <w:r w:rsidRPr="00EF0BB0">
        <w:rPr>
          <w:rFonts w:ascii="Times New Roman" w:hAnsi="Times New Roman"/>
          <w:sz w:val="24"/>
          <w:szCs w:val="24"/>
        </w:rPr>
        <w:t>subiecții</w:t>
      </w:r>
      <w:proofErr w:type="spellEnd"/>
      <w:r w:rsidRPr="00EF0BB0">
        <w:rPr>
          <w:rFonts w:ascii="Times New Roman" w:hAnsi="Times New Roman"/>
          <w:sz w:val="24"/>
          <w:szCs w:val="24"/>
        </w:rPr>
        <w:t xml:space="preserve"> </w:t>
      </w:r>
      <w:proofErr w:type="spellStart"/>
      <w:r w:rsidRPr="00EF0BB0">
        <w:rPr>
          <w:rFonts w:ascii="Times New Roman" w:hAnsi="Times New Roman"/>
          <w:sz w:val="24"/>
          <w:szCs w:val="24"/>
        </w:rPr>
        <w:t>în</w:t>
      </w:r>
      <w:proofErr w:type="spellEnd"/>
      <w:r w:rsidRPr="00EF0BB0">
        <w:rPr>
          <w:rFonts w:ascii="Times New Roman" w:hAnsi="Times New Roman"/>
          <w:sz w:val="24"/>
          <w:szCs w:val="24"/>
        </w:rPr>
        <w:t xml:space="preserve"> </w:t>
      </w:r>
      <w:proofErr w:type="spellStart"/>
      <w:r w:rsidRPr="00EF0BB0">
        <w:rPr>
          <w:rFonts w:ascii="Times New Roman" w:hAnsi="Times New Roman"/>
          <w:sz w:val="24"/>
          <w:szCs w:val="24"/>
        </w:rPr>
        <w:t>cauză</w:t>
      </w:r>
      <w:proofErr w:type="spellEnd"/>
      <w:r w:rsidRPr="00EF0BB0">
        <w:rPr>
          <w:rFonts w:ascii="Times New Roman" w:hAnsi="Times New Roman"/>
          <w:sz w:val="24"/>
          <w:szCs w:val="24"/>
        </w:rPr>
        <w:t xml:space="preserve">. </w:t>
      </w:r>
    </w:p>
    <w:p w:rsidR="005071FC" w:rsidRPr="00DD7518" w:rsidRDefault="005071FC" w:rsidP="005071FC">
      <w:pPr>
        <w:keepNext/>
        <w:spacing w:after="0" w:line="240" w:lineRule="auto"/>
        <w:ind w:firstLine="578"/>
        <w:jc w:val="both"/>
        <w:outlineLvl w:val="0"/>
        <w:rPr>
          <w:rFonts w:ascii="Times New Roman" w:hAnsi="Times New Roman"/>
          <w:i/>
          <w:sz w:val="24"/>
          <w:szCs w:val="24"/>
        </w:rPr>
      </w:pPr>
      <w:proofErr w:type="spellStart"/>
      <w:proofErr w:type="gramStart"/>
      <w:r w:rsidRPr="00DD7518">
        <w:rPr>
          <w:rFonts w:ascii="Times New Roman" w:hAnsi="Times New Roman"/>
          <w:bCs/>
          <w:kern w:val="32"/>
          <w:sz w:val="24"/>
          <w:szCs w:val="24"/>
        </w:rPr>
        <w:t>În</w:t>
      </w:r>
      <w:proofErr w:type="spellEnd"/>
      <w:r w:rsidRPr="00DD7518">
        <w:rPr>
          <w:rFonts w:ascii="Times New Roman" w:hAnsi="Times New Roman"/>
          <w:bCs/>
          <w:kern w:val="32"/>
          <w:sz w:val="24"/>
          <w:szCs w:val="24"/>
        </w:rPr>
        <w:t xml:space="preserve"> </w:t>
      </w:r>
      <w:proofErr w:type="spellStart"/>
      <w:r w:rsidRPr="00DD7518">
        <w:rPr>
          <w:rFonts w:ascii="Times New Roman" w:hAnsi="Times New Roman"/>
          <w:bCs/>
          <w:kern w:val="32"/>
          <w:sz w:val="24"/>
          <w:szCs w:val="24"/>
        </w:rPr>
        <w:t>vederea</w:t>
      </w:r>
      <w:proofErr w:type="spellEnd"/>
      <w:r w:rsidRPr="00DD7518">
        <w:rPr>
          <w:rFonts w:ascii="Times New Roman" w:hAnsi="Times New Roman"/>
          <w:bCs/>
          <w:kern w:val="32"/>
          <w:sz w:val="24"/>
          <w:szCs w:val="24"/>
        </w:rPr>
        <w:t xml:space="preserve"> </w:t>
      </w:r>
      <w:proofErr w:type="spellStart"/>
      <w:r w:rsidRPr="00DD7518">
        <w:rPr>
          <w:rFonts w:ascii="Times New Roman" w:hAnsi="Times New Roman"/>
          <w:bCs/>
          <w:kern w:val="32"/>
          <w:sz w:val="24"/>
          <w:szCs w:val="24"/>
        </w:rPr>
        <w:t>detectării</w:t>
      </w:r>
      <w:proofErr w:type="spellEnd"/>
      <w:r w:rsidRPr="00DD7518">
        <w:rPr>
          <w:rFonts w:ascii="Times New Roman" w:hAnsi="Times New Roman"/>
          <w:bCs/>
          <w:kern w:val="32"/>
          <w:sz w:val="24"/>
          <w:szCs w:val="24"/>
        </w:rPr>
        <w:t xml:space="preserve"> </w:t>
      </w:r>
      <w:proofErr w:type="spellStart"/>
      <w:r w:rsidRPr="00DD7518">
        <w:rPr>
          <w:rFonts w:ascii="Times New Roman" w:hAnsi="Times New Roman"/>
          <w:bCs/>
          <w:kern w:val="32"/>
          <w:sz w:val="24"/>
          <w:szCs w:val="24"/>
        </w:rPr>
        <w:t>interacțiunii</w:t>
      </w:r>
      <w:proofErr w:type="spellEnd"/>
      <w:r w:rsidRPr="00DD7518">
        <w:rPr>
          <w:rFonts w:ascii="Times New Roman" w:hAnsi="Times New Roman"/>
          <w:bCs/>
          <w:kern w:val="32"/>
          <w:sz w:val="24"/>
          <w:szCs w:val="24"/>
        </w:rPr>
        <w:t xml:space="preserve"> </w:t>
      </w:r>
      <w:proofErr w:type="spellStart"/>
      <w:r w:rsidRPr="00DD7518">
        <w:rPr>
          <w:rFonts w:ascii="Times New Roman" w:hAnsi="Times New Roman"/>
          <w:bCs/>
          <w:kern w:val="32"/>
          <w:sz w:val="24"/>
          <w:szCs w:val="24"/>
        </w:rPr>
        <w:t>relației</w:t>
      </w:r>
      <w:proofErr w:type="spellEnd"/>
      <w:r w:rsidRPr="00DD7518">
        <w:rPr>
          <w:rFonts w:ascii="Times New Roman" w:hAnsi="Times New Roman"/>
          <w:bCs/>
          <w:kern w:val="32"/>
          <w:sz w:val="24"/>
          <w:szCs w:val="24"/>
        </w:rPr>
        <w:t xml:space="preserve"> „</w:t>
      </w:r>
      <w:proofErr w:type="spellStart"/>
      <w:r w:rsidRPr="00DD7518">
        <w:rPr>
          <w:rFonts w:ascii="Times New Roman" w:hAnsi="Times New Roman"/>
          <w:bCs/>
          <w:i/>
          <w:kern w:val="32"/>
          <w:sz w:val="24"/>
          <w:szCs w:val="24"/>
        </w:rPr>
        <w:t>Concentrația</w:t>
      </w:r>
      <w:proofErr w:type="spellEnd"/>
      <w:r w:rsidRPr="00DD7518">
        <w:rPr>
          <w:rFonts w:ascii="Times New Roman" w:hAnsi="Times New Roman"/>
          <w:bCs/>
          <w:i/>
          <w:kern w:val="32"/>
          <w:sz w:val="24"/>
          <w:szCs w:val="24"/>
        </w:rPr>
        <w:t xml:space="preserve"> </w:t>
      </w:r>
      <w:proofErr w:type="spellStart"/>
      <w:r w:rsidRPr="00DD7518">
        <w:rPr>
          <w:rFonts w:ascii="Times New Roman" w:hAnsi="Times New Roman"/>
          <w:bCs/>
          <w:i/>
          <w:kern w:val="32"/>
          <w:sz w:val="24"/>
          <w:szCs w:val="24"/>
        </w:rPr>
        <w:t>radonului</w:t>
      </w:r>
      <w:proofErr w:type="spellEnd"/>
      <w:r w:rsidRPr="00DD7518">
        <w:rPr>
          <w:rFonts w:ascii="Times New Roman" w:hAnsi="Times New Roman"/>
          <w:bCs/>
          <w:i/>
          <w:kern w:val="32"/>
          <w:sz w:val="24"/>
          <w:szCs w:val="24"/>
        </w:rPr>
        <w:t xml:space="preserve"> din </w:t>
      </w:r>
      <w:proofErr w:type="spellStart"/>
      <w:r w:rsidRPr="00DD7518">
        <w:rPr>
          <w:rFonts w:ascii="Times New Roman" w:hAnsi="Times New Roman"/>
          <w:bCs/>
          <w:i/>
          <w:kern w:val="32"/>
          <w:sz w:val="24"/>
          <w:szCs w:val="24"/>
        </w:rPr>
        <w:t>aerul</w:t>
      </w:r>
      <w:proofErr w:type="spellEnd"/>
      <w:r w:rsidRPr="00DD7518">
        <w:rPr>
          <w:rFonts w:ascii="Times New Roman" w:hAnsi="Times New Roman"/>
          <w:bCs/>
          <w:i/>
          <w:kern w:val="32"/>
          <w:sz w:val="24"/>
          <w:szCs w:val="24"/>
        </w:rPr>
        <w:t xml:space="preserve"> din </w:t>
      </w:r>
      <w:proofErr w:type="spellStart"/>
      <w:r w:rsidRPr="00DD7518">
        <w:rPr>
          <w:rFonts w:ascii="Times New Roman" w:hAnsi="Times New Roman"/>
          <w:bCs/>
          <w:i/>
          <w:kern w:val="32"/>
          <w:sz w:val="24"/>
          <w:szCs w:val="24"/>
        </w:rPr>
        <w:t>locuințe</w:t>
      </w:r>
      <w:proofErr w:type="spellEnd"/>
      <w:r w:rsidRPr="00DD7518">
        <w:rPr>
          <w:rFonts w:ascii="Times New Roman" w:hAnsi="Times New Roman"/>
          <w:bCs/>
          <w:i/>
          <w:kern w:val="32"/>
          <w:sz w:val="24"/>
          <w:szCs w:val="24"/>
        </w:rPr>
        <w:t xml:space="preserve"> x </w:t>
      </w:r>
      <w:proofErr w:type="spellStart"/>
      <w:r>
        <w:rPr>
          <w:rFonts w:ascii="Times New Roman" w:hAnsi="Times New Roman"/>
          <w:bCs/>
          <w:i/>
          <w:kern w:val="32"/>
          <w:sz w:val="24"/>
          <w:szCs w:val="24"/>
        </w:rPr>
        <w:t>Consum</w:t>
      </w:r>
      <w:proofErr w:type="spellEnd"/>
      <w:r>
        <w:rPr>
          <w:rFonts w:ascii="Times New Roman" w:hAnsi="Times New Roman"/>
          <w:bCs/>
          <w:i/>
          <w:kern w:val="32"/>
          <w:sz w:val="24"/>
          <w:szCs w:val="24"/>
        </w:rPr>
        <w:t xml:space="preserve"> </w:t>
      </w:r>
      <w:proofErr w:type="spellStart"/>
      <w:r>
        <w:rPr>
          <w:rFonts w:ascii="Times New Roman" w:hAnsi="Times New Roman"/>
          <w:bCs/>
          <w:i/>
          <w:kern w:val="32"/>
          <w:sz w:val="24"/>
          <w:szCs w:val="24"/>
        </w:rPr>
        <w:t>t</w:t>
      </w:r>
      <w:r w:rsidRPr="00DD7518">
        <w:rPr>
          <w:rFonts w:ascii="Times New Roman" w:hAnsi="Times New Roman"/>
          <w:bCs/>
          <w:i/>
          <w:kern w:val="32"/>
          <w:sz w:val="24"/>
          <w:szCs w:val="24"/>
        </w:rPr>
        <w:t>utun</w:t>
      </w:r>
      <w:proofErr w:type="spellEnd"/>
      <w:r w:rsidRPr="00DD7518">
        <w:rPr>
          <w:rFonts w:ascii="Times New Roman" w:hAnsi="Times New Roman"/>
          <w:bCs/>
          <w:i/>
          <w:kern w:val="32"/>
          <w:sz w:val="24"/>
          <w:szCs w:val="24"/>
        </w:rPr>
        <w:t xml:space="preserve"> x </w:t>
      </w:r>
      <w:proofErr w:type="spellStart"/>
      <w:r w:rsidRPr="00DD7518">
        <w:rPr>
          <w:rFonts w:ascii="Times New Roman" w:hAnsi="Times New Roman"/>
          <w:bCs/>
          <w:i/>
          <w:kern w:val="32"/>
          <w:sz w:val="24"/>
          <w:szCs w:val="24"/>
        </w:rPr>
        <w:t>Dezvoltarea</w:t>
      </w:r>
      <w:proofErr w:type="spellEnd"/>
      <w:r w:rsidRPr="00DD7518">
        <w:rPr>
          <w:rFonts w:ascii="Times New Roman" w:hAnsi="Times New Roman"/>
          <w:bCs/>
          <w:i/>
          <w:kern w:val="32"/>
          <w:sz w:val="24"/>
          <w:szCs w:val="24"/>
        </w:rPr>
        <w:t xml:space="preserve"> </w:t>
      </w:r>
      <w:proofErr w:type="spellStart"/>
      <w:r w:rsidRPr="00DD7518">
        <w:rPr>
          <w:rFonts w:ascii="Times New Roman" w:hAnsi="Times New Roman"/>
          <w:bCs/>
          <w:i/>
          <w:kern w:val="32"/>
          <w:sz w:val="24"/>
          <w:szCs w:val="24"/>
        </w:rPr>
        <w:t>cancerului</w:t>
      </w:r>
      <w:proofErr w:type="spellEnd"/>
      <w:r w:rsidRPr="00DD7518">
        <w:rPr>
          <w:rFonts w:ascii="Times New Roman" w:hAnsi="Times New Roman"/>
          <w:bCs/>
          <w:i/>
          <w:kern w:val="32"/>
          <w:sz w:val="24"/>
          <w:szCs w:val="24"/>
        </w:rPr>
        <w:t xml:space="preserve"> </w:t>
      </w:r>
      <w:proofErr w:type="spellStart"/>
      <w:r w:rsidRPr="00DD7518">
        <w:rPr>
          <w:rFonts w:ascii="Times New Roman" w:hAnsi="Times New Roman"/>
          <w:bCs/>
          <w:i/>
          <w:kern w:val="32"/>
          <w:sz w:val="24"/>
          <w:szCs w:val="24"/>
        </w:rPr>
        <w:t>bronhopulmonar</w:t>
      </w:r>
      <w:proofErr w:type="spellEnd"/>
      <w:r w:rsidRPr="00DD7518">
        <w:rPr>
          <w:rFonts w:ascii="Times New Roman" w:hAnsi="Times New Roman"/>
          <w:bCs/>
          <w:kern w:val="32"/>
          <w:sz w:val="24"/>
          <w:szCs w:val="24"/>
        </w:rPr>
        <w:t xml:space="preserve">” </w:t>
      </w:r>
      <w:proofErr w:type="spellStart"/>
      <w:r w:rsidRPr="00DD7518">
        <w:rPr>
          <w:rFonts w:ascii="Times New Roman" w:hAnsi="Times New Roman"/>
          <w:bCs/>
          <w:kern w:val="32"/>
          <w:sz w:val="24"/>
          <w:szCs w:val="24"/>
        </w:rPr>
        <w:t>prin</w:t>
      </w:r>
      <w:proofErr w:type="spellEnd"/>
      <w:r w:rsidRPr="00DD7518">
        <w:rPr>
          <w:rFonts w:ascii="Times New Roman" w:hAnsi="Times New Roman"/>
          <w:bCs/>
          <w:kern w:val="32"/>
          <w:sz w:val="24"/>
          <w:szCs w:val="24"/>
        </w:rPr>
        <w:t xml:space="preserve"> </w:t>
      </w:r>
      <w:proofErr w:type="spellStart"/>
      <w:r w:rsidRPr="00DD7518">
        <w:rPr>
          <w:rFonts w:ascii="Times New Roman" w:hAnsi="Times New Roman"/>
          <w:bCs/>
          <w:kern w:val="32"/>
          <w:sz w:val="24"/>
          <w:szCs w:val="24"/>
        </w:rPr>
        <w:t>metode</w:t>
      </w:r>
      <w:proofErr w:type="spellEnd"/>
      <w:r w:rsidRPr="00DD7518">
        <w:rPr>
          <w:rFonts w:ascii="Times New Roman" w:hAnsi="Times New Roman"/>
          <w:bCs/>
          <w:kern w:val="32"/>
          <w:sz w:val="24"/>
          <w:szCs w:val="24"/>
        </w:rPr>
        <w:t xml:space="preserve"> </w:t>
      </w:r>
      <w:proofErr w:type="spellStart"/>
      <w:r w:rsidRPr="00DD7518">
        <w:rPr>
          <w:rFonts w:ascii="Times New Roman" w:hAnsi="Times New Roman"/>
          <w:bCs/>
          <w:kern w:val="32"/>
          <w:sz w:val="24"/>
          <w:szCs w:val="24"/>
        </w:rPr>
        <w:t>statistice</w:t>
      </w:r>
      <w:proofErr w:type="spellEnd"/>
      <w:r w:rsidRPr="00DD7518">
        <w:rPr>
          <w:rFonts w:ascii="Times New Roman" w:hAnsi="Times New Roman"/>
          <w:bCs/>
          <w:kern w:val="32"/>
          <w:sz w:val="24"/>
          <w:szCs w:val="24"/>
        </w:rPr>
        <w:t xml:space="preserve"> și </w:t>
      </w:r>
      <w:proofErr w:type="spellStart"/>
      <w:r w:rsidRPr="00DD7518">
        <w:rPr>
          <w:rFonts w:ascii="Times New Roman" w:hAnsi="Times New Roman"/>
          <w:bCs/>
          <w:kern w:val="32"/>
          <w:sz w:val="24"/>
          <w:szCs w:val="24"/>
        </w:rPr>
        <w:t>caz</w:t>
      </w:r>
      <w:proofErr w:type="spellEnd"/>
      <w:r w:rsidRPr="00DD7518">
        <w:rPr>
          <w:rFonts w:ascii="Times New Roman" w:hAnsi="Times New Roman"/>
          <w:bCs/>
          <w:kern w:val="32"/>
          <w:sz w:val="24"/>
          <w:szCs w:val="24"/>
        </w:rPr>
        <w:t xml:space="preserve">-control, au </w:t>
      </w:r>
      <w:proofErr w:type="spellStart"/>
      <w:r w:rsidRPr="00DD7518">
        <w:rPr>
          <w:rFonts w:ascii="Times New Roman" w:hAnsi="Times New Roman"/>
          <w:bCs/>
          <w:kern w:val="32"/>
          <w:sz w:val="24"/>
          <w:szCs w:val="24"/>
        </w:rPr>
        <w:t>fost</w:t>
      </w:r>
      <w:proofErr w:type="spellEnd"/>
      <w:r w:rsidRPr="00DD7518">
        <w:rPr>
          <w:rFonts w:ascii="Times New Roman" w:hAnsi="Times New Roman"/>
          <w:bCs/>
          <w:kern w:val="32"/>
          <w:sz w:val="24"/>
          <w:szCs w:val="24"/>
        </w:rPr>
        <w:t xml:space="preserve"> </w:t>
      </w:r>
      <w:proofErr w:type="spellStart"/>
      <w:r w:rsidRPr="00DD7518">
        <w:rPr>
          <w:rFonts w:ascii="Times New Roman" w:hAnsi="Times New Roman"/>
          <w:bCs/>
          <w:kern w:val="32"/>
          <w:sz w:val="24"/>
          <w:szCs w:val="24"/>
        </w:rPr>
        <w:t>identificați</w:t>
      </w:r>
      <w:proofErr w:type="spellEnd"/>
      <w:r w:rsidRPr="00DD7518">
        <w:rPr>
          <w:rFonts w:ascii="Times New Roman" w:hAnsi="Times New Roman"/>
          <w:bCs/>
          <w:kern w:val="32"/>
          <w:sz w:val="24"/>
          <w:szCs w:val="24"/>
        </w:rPr>
        <w:t xml:space="preserve"> </w:t>
      </w:r>
      <w:proofErr w:type="spellStart"/>
      <w:r w:rsidRPr="00DD7518">
        <w:rPr>
          <w:rFonts w:ascii="Times New Roman" w:hAnsi="Times New Roman"/>
          <w:bCs/>
          <w:kern w:val="32"/>
          <w:sz w:val="24"/>
          <w:szCs w:val="24"/>
        </w:rPr>
        <w:t>următorii</w:t>
      </w:r>
      <w:proofErr w:type="spellEnd"/>
      <w:r w:rsidRPr="00DD7518">
        <w:rPr>
          <w:rFonts w:ascii="Times New Roman" w:hAnsi="Times New Roman"/>
          <w:bCs/>
          <w:kern w:val="32"/>
          <w:sz w:val="24"/>
          <w:szCs w:val="24"/>
        </w:rPr>
        <w:t xml:space="preserve"> </w:t>
      </w:r>
      <w:proofErr w:type="spellStart"/>
      <w:r w:rsidRPr="00DD7518">
        <w:rPr>
          <w:rFonts w:ascii="Times New Roman" w:hAnsi="Times New Roman"/>
          <w:bCs/>
          <w:kern w:val="32"/>
          <w:sz w:val="24"/>
          <w:szCs w:val="24"/>
        </w:rPr>
        <w:t>factori</w:t>
      </w:r>
      <w:proofErr w:type="spellEnd"/>
      <w:r w:rsidRPr="00DD7518">
        <w:rPr>
          <w:rFonts w:ascii="Times New Roman" w:hAnsi="Times New Roman"/>
          <w:bCs/>
          <w:kern w:val="32"/>
          <w:sz w:val="24"/>
          <w:szCs w:val="24"/>
        </w:rPr>
        <w:t xml:space="preserve">: </w:t>
      </w:r>
      <w:proofErr w:type="spellStart"/>
      <w:r w:rsidRPr="00DD7518">
        <w:rPr>
          <w:rFonts w:ascii="Times New Roman" w:hAnsi="Times New Roman"/>
          <w:bCs/>
          <w:kern w:val="32"/>
          <w:sz w:val="24"/>
          <w:szCs w:val="24"/>
        </w:rPr>
        <w:t>distribuția</w:t>
      </w:r>
      <w:proofErr w:type="spellEnd"/>
      <w:r w:rsidRPr="00DD7518">
        <w:rPr>
          <w:rFonts w:ascii="Times New Roman" w:hAnsi="Times New Roman"/>
          <w:bCs/>
          <w:kern w:val="32"/>
          <w:sz w:val="24"/>
          <w:szCs w:val="24"/>
        </w:rPr>
        <w:t xml:space="preserve"> </w:t>
      </w:r>
      <w:proofErr w:type="spellStart"/>
      <w:r w:rsidRPr="00DD7518">
        <w:rPr>
          <w:rFonts w:ascii="Times New Roman" w:hAnsi="Times New Roman"/>
          <w:bCs/>
          <w:kern w:val="32"/>
          <w:sz w:val="24"/>
          <w:szCs w:val="24"/>
        </w:rPr>
        <w:t>concentrației</w:t>
      </w:r>
      <w:proofErr w:type="spellEnd"/>
      <w:r w:rsidRPr="00DD7518">
        <w:rPr>
          <w:rFonts w:ascii="Times New Roman" w:hAnsi="Times New Roman"/>
          <w:bCs/>
          <w:kern w:val="32"/>
          <w:sz w:val="24"/>
          <w:szCs w:val="24"/>
        </w:rPr>
        <w:t xml:space="preserve"> </w:t>
      </w:r>
      <w:proofErr w:type="spellStart"/>
      <w:r w:rsidRPr="00DD7518">
        <w:rPr>
          <w:rFonts w:ascii="Times New Roman" w:hAnsi="Times New Roman"/>
          <w:bCs/>
          <w:kern w:val="32"/>
          <w:sz w:val="24"/>
          <w:szCs w:val="24"/>
        </w:rPr>
        <w:t>radonului</w:t>
      </w:r>
      <w:proofErr w:type="spellEnd"/>
      <w:r w:rsidRPr="00DD7518">
        <w:rPr>
          <w:rFonts w:ascii="Times New Roman" w:hAnsi="Times New Roman"/>
          <w:bCs/>
          <w:kern w:val="32"/>
          <w:sz w:val="24"/>
          <w:szCs w:val="24"/>
        </w:rPr>
        <w:t xml:space="preserve"> </w:t>
      </w:r>
      <w:proofErr w:type="spellStart"/>
      <w:r w:rsidRPr="00DD7518">
        <w:rPr>
          <w:rFonts w:ascii="Times New Roman" w:hAnsi="Times New Roman"/>
          <w:bCs/>
          <w:kern w:val="32"/>
          <w:sz w:val="24"/>
          <w:szCs w:val="24"/>
        </w:rPr>
        <w:t>în</w:t>
      </w:r>
      <w:proofErr w:type="spellEnd"/>
      <w:r w:rsidRPr="00DD7518">
        <w:rPr>
          <w:rFonts w:ascii="Times New Roman" w:hAnsi="Times New Roman"/>
          <w:bCs/>
          <w:kern w:val="32"/>
          <w:sz w:val="24"/>
          <w:szCs w:val="24"/>
        </w:rPr>
        <w:t xml:space="preserve"> </w:t>
      </w:r>
      <w:proofErr w:type="spellStart"/>
      <w:r w:rsidRPr="00DD7518">
        <w:rPr>
          <w:rFonts w:ascii="Times New Roman" w:hAnsi="Times New Roman"/>
          <w:bCs/>
          <w:kern w:val="32"/>
          <w:sz w:val="24"/>
          <w:szCs w:val="24"/>
        </w:rPr>
        <w:t>aerul</w:t>
      </w:r>
      <w:proofErr w:type="spellEnd"/>
      <w:r w:rsidRPr="00DD7518">
        <w:rPr>
          <w:rFonts w:ascii="Times New Roman" w:hAnsi="Times New Roman"/>
          <w:bCs/>
          <w:kern w:val="32"/>
          <w:sz w:val="24"/>
          <w:szCs w:val="24"/>
        </w:rPr>
        <w:t xml:space="preserve"> din </w:t>
      </w:r>
      <w:proofErr w:type="spellStart"/>
      <w:r w:rsidRPr="00DD7518">
        <w:rPr>
          <w:rFonts w:ascii="Times New Roman" w:hAnsi="Times New Roman"/>
          <w:bCs/>
          <w:kern w:val="32"/>
          <w:sz w:val="24"/>
          <w:szCs w:val="24"/>
        </w:rPr>
        <w:t>locuințe</w:t>
      </w:r>
      <w:proofErr w:type="spellEnd"/>
      <w:r w:rsidRPr="00DD7518">
        <w:rPr>
          <w:rFonts w:ascii="Times New Roman" w:hAnsi="Times New Roman"/>
          <w:bCs/>
          <w:kern w:val="32"/>
          <w:sz w:val="24"/>
          <w:szCs w:val="24"/>
        </w:rPr>
        <w:t xml:space="preserve"> </w:t>
      </w:r>
      <w:proofErr w:type="spellStart"/>
      <w:r w:rsidRPr="00DD7518">
        <w:rPr>
          <w:rFonts w:ascii="Times New Roman" w:hAnsi="Times New Roman"/>
          <w:bCs/>
          <w:kern w:val="32"/>
          <w:sz w:val="24"/>
          <w:szCs w:val="24"/>
        </w:rPr>
        <w:t>pe</w:t>
      </w:r>
      <w:proofErr w:type="spellEnd"/>
      <w:r w:rsidRPr="00DD7518">
        <w:rPr>
          <w:rFonts w:ascii="Times New Roman" w:hAnsi="Times New Roman"/>
          <w:bCs/>
          <w:kern w:val="32"/>
          <w:sz w:val="24"/>
          <w:szCs w:val="24"/>
        </w:rPr>
        <w:t xml:space="preserve"> </w:t>
      </w:r>
      <w:proofErr w:type="spellStart"/>
      <w:r w:rsidRPr="00DD7518">
        <w:rPr>
          <w:rFonts w:ascii="Times New Roman" w:hAnsi="Times New Roman"/>
          <w:bCs/>
          <w:kern w:val="32"/>
          <w:sz w:val="24"/>
          <w:szCs w:val="24"/>
        </w:rPr>
        <w:t>teritoriul</w:t>
      </w:r>
      <w:proofErr w:type="spellEnd"/>
      <w:r w:rsidRPr="00DD7518">
        <w:rPr>
          <w:rFonts w:ascii="Times New Roman" w:hAnsi="Times New Roman"/>
          <w:bCs/>
          <w:kern w:val="32"/>
          <w:sz w:val="24"/>
          <w:szCs w:val="24"/>
        </w:rPr>
        <w:t xml:space="preserve"> </w:t>
      </w:r>
      <w:proofErr w:type="spellStart"/>
      <w:r w:rsidRPr="00DD7518">
        <w:rPr>
          <w:rFonts w:ascii="Times New Roman" w:hAnsi="Times New Roman"/>
          <w:bCs/>
          <w:kern w:val="32"/>
          <w:sz w:val="24"/>
          <w:szCs w:val="24"/>
        </w:rPr>
        <w:t>țării</w:t>
      </w:r>
      <w:proofErr w:type="spellEnd"/>
      <w:r>
        <w:rPr>
          <w:rFonts w:ascii="Times New Roman" w:hAnsi="Times New Roman"/>
          <w:bCs/>
          <w:kern w:val="32"/>
          <w:sz w:val="24"/>
          <w:szCs w:val="24"/>
        </w:rPr>
        <w:t xml:space="preserve"> și </w:t>
      </w:r>
      <w:proofErr w:type="spellStart"/>
      <w:r>
        <w:rPr>
          <w:rFonts w:ascii="Times New Roman" w:hAnsi="Times New Roman"/>
          <w:bCs/>
          <w:kern w:val="32"/>
          <w:sz w:val="24"/>
          <w:szCs w:val="24"/>
        </w:rPr>
        <w:t>în</w:t>
      </w:r>
      <w:proofErr w:type="spellEnd"/>
      <w:r>
        <w:rPr>
          <w:rFonts w:ascii="Times New Roman" w:hAnsi="Times New Roman"/>
          <w:bCs/>
          <w:kern w:val="32"/>
          <w:sz w:val="24"/>
          <w:szCs w:val="24"/>
        </w:rPr>
        <w:t xml:space="preserve"> </w:t>
      </w:r>
      <w:proofErr w:type="spellStart"/>
      <w:r>
        <w:rPr>
          <w:rFonts w:ascii="Times New Roman" w:hAnsi="Times New Roman"/>
          <w:bCs/>
          <w:kern w:val="32"/>
          <w:sz w:val="24"/>
          <w:szCs w:val="24"/>
        </w:rPr>
        <w:t>locuințele</w:t>
      </w:r>
      <w:proofErr w:type="spellEnd"/>
      <w:r>
        <w:rPr>
          <w:rFonts w:ascii="Times New Roman" w:hAnsi="Times New Roman"/>
          <w:bCs/>
          <w:kern w:val="32"/>
          <w:sz w:val="24"/>
          <w:szCs w:val="24"/>
        </w:rPr>
        <w:t xml:space="preserve"> </w:t>
      </w:r>
      <w:proofErr w:type="spellStart"/>
      <w:r>
        <w:rPr>
          <w:rFonts w:ascii="Times New Roman" w:hAnsi="Times New Roman"/>
          <w:bCs/>
          <w:kern w:val="32"/>
          <w:sz w:val="24"/>
          <w:szCs w:val="24"/>
        </w:rPr>
        <w:t>pacienților</w:t>
      </w:r>
      <w:proofErr w:type="spellEnd"/>
      <w:r>
        <w:rPr>
          <w:rFonts w:ascii="Times New Roman" w:hAnsi="Times New Roman"/>
          <w:bCs/>
          <w:kern w:val="32"/>
          <w:sz w:val="24"/>
          <w:szCs w:val="24"/>
        </w:rPr>
        <w:t xml:space="preserve"> cu CBP</w:t>
      </w:r>
      <w:r w:rsidRPr="00DD7518">
        <w:rPr>
          <w:rFonts w:ascii="Times New Roman" w:hAnsi="Times New Roman"/>
          <w:bCs/>
          <w:kern w:val="32"/>
          <w:sz w:val="24"/>
          <w:szCs w:val="24"/>
        </w:rPr>
        <w:t xml:space="preserve">, </w:t>
      </w:r>
      <w:proofErr w:type="spellStart"/>
      <w:r w:rsidRPr="00DD7518">
        <w:rPr>
          <w:rFonts w:ascii="Times New Roman" w:hAnsi="Times New Roman"/>
          <w:sz w:val="24"/>
          <w:szCs w:val="24"/>
        </w:rPr>
        <w:t>consumul</w:t>
      </w:r>
      <w:proofErr w:type="spellEnd"/>
      <w:r w:rsidRPr="00DD7518">
        <w:rPr>
          <w:rFonts w:ascii="Times New Roman" w:hAnsi="Times New Roman"/>
          <w:sz w:val="24"/>
          <w:szCs w:val="24"/>
        </w:rPr>
        <w:t xml:space="preserve"> de </w:t>
      </w:r>
      <w:proofErr w:type="spellStart"/>
      <w:r w:rsidRPr="00DD7518">
        <w:rPr>
          <w:rFonts w:ascii="Times New Roman" w:hAnsi="Times New Roman"/>
          <w:sz w:val="24"/>
          <w:szCs w:val="24"/>
        </w:rPr>
        <w:t>tutun</w:t>
      </w:r>
      <w:proofErr w:type="spellEnd"/>
      <w:r w:rsidRPr="00DD7518">
        <w:rPr>
          <w:rFonts w:ascii="Times New Roman" w:hAnsi="Times New Roman"/>
          <w:sz w:val="24"/>
          <w:szCs w:val="24"/>
        </w:rPr>
        <w:t xml:space="preserve"> </w:t>
      </w:r>
      <w:proofErr w:type="spellStart"/>
      <w:r w:rsidRPr="00DD7518">
        <w:rPr>
          <w:rFonts w:ascii="Times New Roman" w:hAnsi="Times New Roman"/>
          <w:sz w:val="24"/>
          <w:szCs w:val="24"/>
        </w:rPr>
        <w:t>în</w:t>
      </w:r>
      <w:proofErr w:type="spellEnd"/>
      <w:r w:rsidRPr="00DD7518">
        <w:rPr>
          <w:rFonts w:ascii="Times New Roman" w:hAnsi="Times New Roman"/>
          <w:sz w:val="24"/>
          <w:szCs w:val="24"/>
        </w:rPr>
        <w:t xml:space="preserve"> </w:t>
      </w:r>
      <w:proofErr w:type="spellStart"/>
      <w:r w:rsidRPr="00DD7518">
        <w:rPr>
          <w:rFonts w:ascii="Times New Roman" w:hAnsi="Times New Roman"/>
          <w:sz w:val="24"/>
          <w:szCs w:val="24"/>
        </w:rPr>
        <w:t>rândul</w:t>
      </w:r>
      <w:proofErr w:type="spellEnd"/>
      <w:r w:rsidRPr="00DD7518">
        <w:rPr>
          <w:rFonts w:ascii="Times New Roman" w:hAnsi="Times New Roman"/>
          <w:sz w:val="24"/>
          <w:szCs w:val="24"/>
        </w:rPr>
        <w:t xml:space="preserve"> </w:t>
      </w:r>
      <w:proofErr w:type="spellStart"/>
      <w:r w:rsidRPr="00DD7518">
        <w:rPr>
          <w:rFonts w:ascii="Times New Roman" w:hAnsi="Times New Roman"/>
          <w:sz w:val="24"/>
          <w:szCs w:val="24"/>
        </w:rPr>
        <w:t>populației</w:t>
      </w:r>
      <w:proofErr w:type="spellEnd"/>
      <w:r>
        <w:rPr>
          <w:rFonts w:ascii="Times New Roman" w:hAnsi="Times New Roman"/>
          <w:sz w:val="24"/>
          <w:szCs w:val="24"/>
        </w:rPr>
        <w:t xml:space="preserve"> și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grupul</w:t>
      </w:r>
      <w:proofErr w:type="spellEnd"/>
      <w:r>
        <w:rPr>
          <w:rFonts w:ascii="Times New Roman" w:hAnsi="Times New Roman"/>
          <w:sz w:val="24"/>
          <w:szCs w:val="24"/>
        </w:rPr>
        <w:t xml:space="preserve"> </w:t>
      </w:r>
      <w:proofErr w:type="spellStart"/>
      <w:r>
        <w:rPr>
          <w:rFonts w:ascii="Times New Roman" w:hAnsi="Times New Roman"/>
          <w:sz w:val="24"/>
          <w:szCs w:val="24"/>
        </w:rPr>
        <w:t>pacienților</w:t>
      </w:r>
      <w:proofErr w:type="spellEnd"/>
      <w:r>
        <w:rPr>
          <w:rFonts w:ascii="Times New Roman" w:hAnsi="Times New Roman"/>
          <w:sz w:val="24"/>
          <w:szCs w:val="24"/>
        </w:rPr>
        <w:t xml:space="preserve"> cu CBP</w:t>
      </w:r>
      <w:r w:rsidRPr="00DD7518">
        <w:rPr>
          <w:rFonts w:ascii="Times New Roman" w:hAnsi="Times New Roman"/>
          <w:sz w:val="24"/>
          <w:szCs w:val="24"/>
        </w:rPr>
        <w:t xml:space="preserve">, </w:t>
      </w:r>
      <w:proofErr w:type="spellStart"/>
      <w:r w:rsidRPr="00DD7518">
        <w:rPr>
          <w:rFonts w:ascii="Times New Roman" w:hAnsi="Times New Roman"/>
          <w:sz w:val="24"/>
          <w:szCs w:val="24"/>
        </w:rPr>
        <w:t>incidența</w:t>
      </w:r>
      <w:proofErr w:type="spellEnd"/>
      <w:r w:rsidRPr="00DD7518">
        <w:rPr>
          <w:rFonts w:ascii="Times New Roman" w:hAnsi="Times New Roman"/>
          <w:sz w:val="24"/>
          <w:szCs w:val="24"/>
        </w:rPr>
        <w:t>/</w:t>
      </w:r>
      <w:proofErr w:type="spellStart"/>
      <w:r w:rsidRPr="00DD7518">
        <w:rPr>
          <w:rFonts w:ascii="Times New Roman" w:hAnsi="Times New Roman"/>
          <w:sz w:val="24"/>
          <w:szCs w:val="24"/>
        </w:rPr>
        <w:t>prevalența</w:t>
      </w:r>
      <w:proofErr w:type="spellEnd"/>
      <w:r w:rsidRPr="00DD7518">
        <w:rPr>
          <w:rFonts w:ascii="Times New Roman" w:hAnsi="Times New Roman"/>
          <w:sz w:val="24"/>
          <w:szCs w:val="24"/>
        </w:rPr>
        <w:t xml:space="preserve"> CBP </w:t>
      </w:r>
      <w:proofErr w:type="spellStart"/>
      <w:r w:rsidRPr="00DD7518">
        <w:rPr>
          <w:rFonts w:ascii="Times New Roman" w:hAnsi="Times New Roman"/>
          <w:sz w:val="24"/>
          <w:szCs w:val="24"/>
        </w:rPr>
        <w:t>pentru</w:t>
      </w:r>
      <w:proofErr w:type="spellEnd"/>
      <w:r w:rsidRPr="00DD7518">
        <w:rPr>
          <w:rFonts w:ascii="Times New Roman" w:hAnsi="Times New Roman"/>
          <w:sz w:val="24"/>
          <w:szCs w:val="24"/>
        </w:rPr>
        <w:t xml:space="preserve"> </w:t>
      </w:r>
      <w:proofErr w:type="spellStart"/>
      <w:r w:rsidRPr="00DD7518">
        <w:rPr>
          <w:rFonts w:ascii="Times New Roman" w:hAnsi="Times New Roman"/>
          <w:sz w:val="24"/>
          <w:szCs w:val="24"/>
        </w:rPr>
        <w:t>ultimii</w:t>
      </w:r>
      <w:proofErr w:type="spellEnd"/>
      <w:r w:rsidRPr="00DD7518">
        <w:rPr>
          <w:rFonts w:ascii="Times New Roman" w:hAnsi="Times New Roman"/>
          <w:sz w:val="24"/>
          <w:szCs w:val="24"/>
        </w:rPr>
        <w:t xml:space="preserve"> 9 </w:t>
      </w:r>
      <w:proofErr w:type="spellStart"/>
      <w:r w:rsidRPr="00DD7518">
        <w:rPr>
          <w:rFonts w:ascii="Times New Roman" w:hAnsi="Times New Roman"/>
          <w:sz w:val="24"/>
          <w:szCs w:val="24"/>
        </w:rPr>
        <w:t>ani</w:t>
      </w:r>
      <w:proofErr w:type="spellEnd"/>
      <w:r w:rsidRPr="00DD7518">
        <w:rPr>
          <w:rFonts w:ascii="Times New Roman" w:hAnsi="Times New Roman"/>
          <w:sz w:val="24"/>
          <w:szCs w:val="24"/>
        </w:rPr>
        <w:t xml:space="preserve">, </w:t>
      </w:r>
      <w:proofErr w:type="spellStart"/>
      <w:r w:rsidRPr="00DD7518">
        <w:rPr>
          <w:rFonts w:ascii="Times New Roman" w:hAnsi="Times New Roman"/>
          <w:sz w:val="24"/>
          <w:szCs w:val="24"/>
        </w:rPr>
        <w:t>cât</w:t>
      </w:r>
      <w:proofErr w:type="spellEnd"/>
      <w:r w:rsidRPr="00DD7518">
        <w:rPr>
          <w:rFonts w:ascii="Times New Roman" w:hAnsi="Times New Roman"/>
          <w:sz w:val="24"/>
          <w:szCs w:val="24"/>
        </w:rPr>
        <w:t xml:space="preserve"> și </w:t>
      </w:r>
      <w:proofErr w:type="spellStart"/>
      <w:r w:rsidRPr="00DD7518">
        <w:rPr>
          <w:rFonts w:ascii="Times New Roman" w:hAnsi="Times New Roman"/>
          <w:sz w:val="24"/>
          <w:szCs w:val="24"/>
        </w:rPr>
        <w:t>rezultatele</w:t>
      </w:r>
      <w:proofErr w:type="spellEnd"/>
      <w:r w:rsidRPr="00DD7518">
        <w:rPr>
          <w:rFonts w:ascii="Times New Roman" w:hAnsi="Times New Roman"/>
          <w:sz w:val="24"/>
          <w:szCs w:val="24"/>
        </w:rPr>
        <w:t xml:space="preserve"> </w:t>
      </w:r>
      <w:proofErr w:type="spellStart"/>
      <w:r w:rsidRPr="00DD7518">
        <w:rPr>
          <w:rFonts w:ascii="Times New Roman" w:hAnsi="Times New Roman"/>
          <w:sz w:val="24"/>
          <w:szCs w:val="24"/>
        </w:rPr>
        <w:t>chestionării</w:t>
      </w:r>
      <w:proofErr w:type="spellEnd"/>
      <w:r w:rsidRPr="00DD7518">
        <w:rPr>
          <w:rFonts w:ascii="Times New Roman" w:hAnsi="Times New Roman"/>
          <w:sz w:val="24"/>
          <w:szCs w:val="24"/>
        </w:rPr>
        <w:t xml:space="preserve"> </w:t>
      </w:r>
      <w:proofErr w:type="spellStart"/>
      <w:r w:rsidRPr="00DD7518">
        <w:rPr>
          <w:rFonts w:ascii="Times New Roman" w:hAnsi="Times New Roman"/>
          <w:sz w:val="24"/>
          <w:szCs w:val="24"/>
        </w:rPr>
        <w:t>pacienților</w:t>
      </w:r>
      <w:proofErr w:type="spellEnd"/>
      <w:r w:rsidRPr="00DD7518">
        <w:rPr>
          <w:rFonts w:ascii="Times New Roman" w:hAnsi="Times New Roman"/>
          <w:sz w:val="24"/>
          <w:szCs w:val="24"/>
        </w:rPr>
        <w:t xml:space="preserve"> cu CBP.</w:t>
      </w:r>
      <w:proofErr w:type="gramEnd"/>
      <w:r w:rsidRPr="00DD7518">
        <w:rPr>
          <w:rFonts w:ascii="Times New Roman" w:hAnsi="Times New Roman"/>
          <w:sz w:val="24"/>
          <w:szCs w:val="24"/>
        </w:rPr>
        <w:t xml:space="preserve"> </w:t>
      </w:r>
    </w:p>
    <w:p w:rsidR="005071FC" w:rsidRPr="004B080D" w:rsidRDefault="005071FC" w:rsidP="005071FC">
      <w:pPr>
        <w:keepNext/>
        <w:spacing w:after="0" w:line="240" w:lineRule="auto"/>
        <w:ind w:firstLine="578"/>
        <w:jc w:val="both"/>
        <w:outlineLvl w:val="0"/>
        <w:rPr>
          <w:rFonts w:ascii="Times New Roman" w:eastAsia="Arial" w:hAnsi="Times New Roman"/>
          <w:sz w:val="24"/>
          <w:szCs w:val="24"/>
          <w:lang w:eastAsia="ro-RO"/>
        </w:rPr>
      </w:pPr>
      <w:r w:rsidRPr="00DD7518">
        <w:rPr>
          <w:rFonts w:ascii="Times New Roman" w:hAnsi="Times New Roman"/>
          <w:i/>
          <w:sz w:val="24"/>
          <w:szCs w:val="24"/>
        </w:rPr>
        <w:t xml:space="preserve"> </w:t>
      </w:r>
      <w:proofErr w:type="spellStart"/>
      <w:r w:rsidRPr="00DD7518">
        <w:rPr>
          <w:rFonts w:ascii="Times New Roman" w:hAnsi="Times New Roman"/>
          <w:sz w:val="24"/>
          <w:szCs w:val="24"/>
        </w:rPr>
        <w:t>Analiza</w:t>
      </w:r>
      <w:proofErr w:type="spellEnd"/>
      <w:r w:rsidRPr="00DD7518">
        <w:rPr>
          <w:rFonts w:ascii="Times New Roman" w:hAnsi="Times New Roman"/>
          <w:sz w:val="24"/>
          <w:szCs w:val="24"/>
        </w:rPr>
        <w:t xml:space="preserve"> </w:t>
      </w:r>
      <w:proofErr w:type="spellStart"/>
      <w:r w:rsidRPr="00DD7518">
        <w:rPr>
          <w:rFonts w:ascii="Times New Roman" w:hAnsi="Times New Roman"/>
          <w:sz w:val="24"/>
          <w:szCs w:val="24"/>
        </w:rPr>
        <w:t>descriptiv</w:t>
      </w:r>
      <w:proofErr w:type="spellEnd"/>
      <w:r w:rsidRPr="00DD7518">
        <w:rPr>
          <w:rFonts w:ascii="Times New Roman" w:hAnsi="Times New Roman"/>
          <w:sz w:val="24"/>
          <w:szCs w:val="24"/>
        </w:rPr>
        <w:t xml:space="preserve"> </w:t>
      </w:r>
      <w:proofErr w:type="spellStart"/>
      <w:r w:rsidRPr="00DD7518">
        <w:rPr>
          <w:rFonts w:ascii="Times New Roman" w:hAnsi="Times New Roman"/>
          <w:sz w:val="24"/>
          <w:szCs w:val="24"/>
        </w:rPr>
        <w:t>statistică</w:t>
      </w:r>
      <w:proofErr w:type="spellEnd"/>
      <w:r w:rsidRPr="00DD7518">
        <w:rPr>
          <w:rFonts w:ascii="Times New Roman" w:hAnsi="Times New Roman"/>
          <w:sz w:val="24"/>
          <w:szCs w:val="24"/>
        </w:rPr>
        <w:t xml:space="preserve"> </w:t>
      </w:r>
      <w:proofErr w:type="spellStart"/>
      <w:r w:rsidRPr="00DD7518">
        <w:rPr>
          <w:rFonts w:ascii="Times New Roman" w:hAnsi="Times New Roman"/>
          <w:sz w:val="24"/>
          <w:szCs w:val="24"/>
        </w:rPr>
        <w:t>denotă</w:t>
      </w:r>
      <w:proofErr w:type="spellEnd"/>
      <w:r w:rsidRPr="00DD7518">
        <w:rPr>
          <w:rFonts w:ascii="Times New Roman" w:hAnsi="Times New Roman"/>
          <w:sz w:val="24"/>
          <w:szCs w:val="24"/>
        </w:rPr>
        <w:t xml:space="preserve"> </w:t>
      </w:r>
      <w:proofErr w:type="spellStart"/>
      <w:r w:rsidRPr="00DD7518">
        <w:rPr>
          <w:rFonts w:ascii="Times New Roman" w:hAnsi="Times New Roman"/>
          <w:sz w:val="24"/>
          <w:szCs w:val="24"/>
        </w:rPr>
        <w:t>eterogenitate</w:t>
      </w:r>
      <w:proofErr w:type="spellEnd"/>
      <w:r w:rsidRPr="00DD7518">
        <w:rPr>
          <w:rFonts w:ascii="Times New Roman" w:hAnsi="Times New Roman"/>
          <w:sz w:val="24"/>
          <w:szCs w:val="24"/>
        </w:rPr>
        <w:t xml:space="preserve"> </w:t>
      </w:r>
      <w:proofErr w:type="spellStart"/>
      <w:proofErr w:type="gramStart"/>
      <w:r w:rsidRPr="00DD7518">
        <w:rPr>
          <w:rFonts w:ascii="Times New Roman" w:hAnsi="Times New Roman"/>
          <w:sz w:val="24"/>
          <w:szCs w:val="24"/>
        </w:rPr>
        <w:t>sporită</w:t>
      </w:r>
      <w:proofErr w:type="spellEnd"/>
      <w:r>
        <w:rPr>
          <w:rFonts w:ascii="Times New Roman" w:hAnsi="Times New Roman"/>
          <w:sz w:val="24"/>
          <w:szCs w:val="24"/>
        </w:rPr>
        <w:t xml:space="preserve">  </w:t>
      </w:r>
      <w:proofErr w:type="spellStart"/>
      <w:r w:rsidRPr="00DD7518">
        <w:rPr>
          <w:rFonts w:ascii="Times New Roman" w:hAnsi="Times New Roman"/>
          <w:sz w:val="24"/>
          <w:szCs w:val="24"/>
        </w:rPr>
        <w:t>pentru</w:t>
      </w:r>
      <w:proofErr w:type="spellEnd"/>
      <w:proofErr w:type="gramEnd"/>
      <w:r w:rsidRPr="00DD7518">
        <w:rPr>
          <w:rFonts w:ascii="Times New Roman" w:hAnsi="Times New Roman"/>
          <w:sz w:val="24"/>
          <w:szCs w:val="24"/>
        </w:rPr>
        <w:t xml:space="preserve"> </w:t>
      </w:r>
      <w:proofErr w:type="spellStart"/>
      <w:r w:rsidRPr="00DD7518">
        <w:rPr>
          <w:rFonts w:ascii="Times New Roman" w:hAnsi="Times New Roman"/>
          <w:sz w:val="24"/>
          <w:szCs w:val="24"/>
        </w:rPr>
        <w:t>indicatorii</w:t>
      </w:r>
      <w:proofErr w:type="spellEnd"/>
      <w:r w:rsidRPr="00DD7518">
        <w:rPr>
          <w:rFonts w:ascii="Times New Roman" w:hAnsi="Times New Roman"/>
          <w:sz w:val="24"/>
          <w:szCs w:val="24"/>
        </w:rPr>
        <w:t xml:space="preserve"> </w:t>
      </w:r>
      <w:proofErr w:type="spellStart"/>
      <w:r w:rsidRPr="00DD7518">
        <w:rPr>
          <w:rFonts w:ascii="Times New Roman" w:hAnsi="Times New Roman"/>
          <w:sz w:val="24"/>
          <w:szCs w:val="24"/>
        </w:rPr>
        <w:t>incluși</w:t>
      </w:r>
      <w:proofErr w:type="spellEnd"/>
      <w:r w:rsidRPr="00DD7518">
        <w:rPr>
          <w:rFonts w:ascii="Times New Roman" w:hAnsi="Times New Roman"/>
          <w:sz w:val="24"/>
          <w:szCs w:val="24"/>
        </w:rPr>
        <w:t xml:space="preserve"> </w:t>
      </w:r>
      <w:proofErr w:type="spellStart"/>
      <w:r w:rsidRPr="00DD7518">
        <w:rPr>
          <w:rFonts w:ascii="Times New Roman" w:hAnsi="Times New Roman"/>
          <w:sz w:val="24"/>
          <w:szCs w:val="24"/>
        </w:rPr>
        <w:t>în</w:t>
      </w:r>
      <w:proofErr w:type="spellEnd"/>
      <w:r w:rsidRPr="00DD7518">
        <w:rPr>
          <w:rFonts w:ascii="Times New Roman" w:hAnsi="Times New Roman"/>
          <w:sz w:val="24"/>
          <w:szCs w:val="24"/>
        </w:rPr>
        <w:t xml:space="preserve"> </w:t>
      </w:r>
      <w:proofErr w:type="spellStart"/>
      <w:r w:rsidRPr="00DD7518">
        <w:rPr>
          <w:rFonts w:ascii="Times New Roman" w:hAnsi="Times New Roman"/>
          <w:sz w:val="24"/>
          <w:szCs w:val="24"/>
        </w:rPr>
        <w:t>studiu</w:t>
      </w:r>
      <w:proofErr w:type="spellEnd"/>
      <w:r w:rsidRPr="00DD7518">
        <w:rPr>
          <w:rFonts w:ascii="Times New Roman" w:hAnsi="Times New Roman"/>
          <w:sz w:val="24"/>
          <w:szCs w:val="24"/>
        </w:rPr>
        <w:t xml:space="preserve">, </w:t>
      </w:r>
      <w:proofErr w:type="spellStart"/>
      <w:r w:rsidRPr="00DD7518">
        <w:rPr>
          <w:rFonts w:ascii="Times New Roman" w:hAnsi="Times New Roman"/>
          <w:sz w:val="24"/>
          <w:szCs w:val="24"/>
        </w:rPr>
        <w:t>analiza</w:t>
      </w:r>
      <w:proofErr w:type="spellEnd"/>
      <w:r w:rsidRPr="00DD7518">
        <w:rPr>
          <w:rFonts w:ascii="Times New Roman" w:hAnsi="Times New Roman"/>
          <w:sz w:val="24"/>
          <w:szCs w:val="24"/>
        </w:rPr>
        <w:t xml:space="preserve"> </w:t>
      </w:r>
      <w:proofErr w:type="spellStart"/>
      <w:r w:rsidRPr="00DD7518">
        <w:rPr>
          <w:rFonts w:ascii="Times New Roman" w:hAnsi="Times New Roman"/>
          <w:sz w:val="24"/>
          <w:szCs w:val="24"/>
        </w:rPr>
        <w:t>variabilelor</w:t>
      </w:r>
      <w:proofErr w:type="spellEnd"/>
      <w:r w:rsidRPr="00DD7518">
        <w:rPr>
          <w:rFonts w:ascii="Times New Roman" w:hAnsi="Times New Roman"/>
          <w:sz w:val="24"/>
          <w:szCs w:val="24"/>
        </w:rPr>
        <w:t xml:space="preserve"> multiple </w:t>
      </w:r>
      <w:proofErr w:type="spellStart"/>
      <w:r w:rsidRPr="00DD7518">
        <w:rPr>
          <w:rFonts w:ascii="Times New Roman" w:hAnsi="Times New Roman"/>
          <w:sz w:val="24"/>
          <w:szCs w:val="24"/>
        </w:rPr>
        <w:t>fiind</w:t>
      </w:r>
      <w:proofErr w:type="spellEnd"/>
      <w:r w:rsidRPr="00DD7518">
        <w:rPr>
          <w:rFonts w:ascii="Times New Roman" w:hAnsi="Times New Roman"/>
          <w:sz w:val="24"/>
          <w:szCs w:val="24"/>
        </w:rPr>
        <w:t xml:space="preserve"> </w:t>
      </w:r>
      <w:proofErr w:type="spellStart"/>
      <w:r w:rsidRPr="00DD7518">
        <w:rPr>
          <w:rFonts w:ascii="Times New Roman" w:hAnsi="Times New Roman"/>
          <w:sz w:val="24"/>
          <w:szCs w:val="24"/>
        </w:rPr>
        <w:t>evaluată</w:t>
      </w:r>
      <w:proofErr w:type="spellEnd"/>
      <w:r w:rsidRPr="00DD7518">
        <w:rPr>
          <w:rFonts w:ascii="Times New Roman" w:hAnsi="Times New Roman"/>
          <w:sz w:val="24"/>
          <w:szCs w:val="24"/>
        </w:rPr>
        <w:t xml:space="preserve"> </w:t>
      </w:r>
      <w:proofErr w:type="spellStart"/>
      <w:r w:rsidRPr="00DD7518">
        <w:rPr>
          <w:rFonts w:ascii="Times New Roman" w:hAnsi="Times New Roman"/>
          <w:sz w:val="24"/>
          <w:szCs w:val="24"/>
        </w:rPr>
        <w:t>prin</w:t>
      </w:r>
      <w:proofErr w:type="spellEnd"/>
      <w:r w:rsidRPr="00DD7518">
        <w:rPr>
          <w:rFonts w:ascii="Times New Roman" w:hAnsi="Times New Roman"/>
          <w:sz w:val="24"/>
          <w:szCs w:val="24"/>
        </w:rPr>
        <w:t xml:space="preserve"> </w:t>
      </w:r>
      <w:proofErr w:type="spellStart"/>
      <w:r w:rsidRPr="00DD7518">
        <w:rPr>
          <w:rFonts w:ascii="Times New Roman" w:hAnsi="Times New Roman"/>
          <w:sz w:val="24"/>
          <w:szCs w:val="24"/>
        </w:rPr>
        <w:t>diferite</w:t>
      </w:r>
      <w:proofErr w:type="spellEnd"/>
      <w:r w:rsidRPr="00DD7518">
        <w:rPr>
          <w:rFonts w:ascii="Times New Roman" w:hAnsi="Times New Roman"/>
          <w:sz w:val="24"/>
          <w:szCs w:val="24"/>
        </w:rPr>
        <w:t xml:space="preserve"> </w:t>
      </w:r>
      <w:proofErr w:type="spellStart"/>
      <w:r w:rsidRPr="00DD7518">
        <w:rPr>
          <w:rFonts w:ascii="Times New Roman" w:hAnsi="Times New Roman"/>
          <w:sz w:val="24"/>
          <w:szCs w:val="24"/>
        </w:rPr>
        <w:t>statistici</w:t>
      </w:r>
      <w:proofErr w:type="spellEnd"/>
      <w:r w:rsidRPr="00DD7518">
        <w:rPr>
          <w:rFonts w:ascii="Times New Roman" w:hAnsi="Times New Roman"/>
          <w:sz w:val="24"/>
          <w:szCs w:val="24"/>
        </w:rPr>
        <w:t xml:space="preserve">. </w:t>
      </w:r>
      <w:proofErr w:type="spellStart"/>
      <w:r w:rsidRPr="00DD7518">
        <w:rPr>
          <w:rFonts w:ascii="Times New Roman" w:hAnsi="Times New Roman"/>
          <w:sz w:val="24"/>
          <w:szCs w:val="24"/>
        </w:rPr>
        <w:t>Ca</w:t>
      </w:r>
      <w:proofErr w:type="spellEnd"/>
      <w:r w:rsidRPr="00DD7518">
        <w:rPr>
          <w:rFonts w:ascii="Times New Roman" w:hAnsi="Times New Roman"/>
          <w:sz w:val="24"/>
          <w:szCs w:val="24"/>
        </w:rPr>
        <w:t xml:space="preserve"> </w:t>
      </w:r>
      <w:proofErr w:type="spellStart"/>
      <w:r w:rsidRPr="00DD7518">
        <w:rPr>
          <w:rFonts w:ascii="Times New Roman" w:hAnsi="Times New Roman"/>
          <w:sz w:val="24"/>
          <w:szCs w:val="24"/>
        </w:rPr>
        <w:t>metodă</w:t>
      </w:r>
      <w:proofErr w:type="spellEnd"/>
      <w:r w:rsidRPr="00DD7518">
        <w:rPr>
          <w:rFonts w:ascii="Times New Roman" w:hAnsi="Times New Roman"/>
          <w:sz w:val="24"/>
          <w:szCs w:val="24"/>
        </w:rPr>
        <w:t xml:space="preserve"> </w:t>
      </w:r>
      <w:proofErr w:type="spellStart"/>
      <w:r>
        <w:rPr>
          <w:rFonts w:ascii="Times New Roman" w:hAnsi="Times New Roman"/>
          <w:sz w:val="24"/>
          <w:szCs w:val="24"/>
        </w:rPr>
        <w:t>relevantă</w:t>
      </w:r>
      <w:proofErr w:type="spellEnd"/>
      <w:r w:rsidRPr="00DD7518">
        <w:rPr>
          <w:rFonts w:ascii="Times New Roman" w:hAnsi="Times New Roman"/>
          <w:sz w:val="24"/>
          <w:szCs w:val="24"/>
        </w:rPr>
        <w:t xml:space="preserve"> </w:t>
      </w:r>
      <w:proofErr w:type="spellStart"/>
      <w:r w:rsidRPr="00DD7518">
        <w:rPr>
          <w:rFonts w:ascii="Times New Roman" w:hAnsi="Times New Roman"/>
          <w:sz w:val="24"/>
          <w:szCs w:val="24"/>
        </w:rPr>
        <w:t>pentru</w:t>
      </w:r>
      <w:proofErr w:type="spellEnd"/>
      <w:r w:rsidRPr="00DD7518">
        <w:rPr>
          <w:rFonts w:ascii="Times New Roman" w:hAnsi="Times New Roman"/>
          <w:sz w:val="24"/>
          <w:szCs w:val="24"/>
        </w:rPr>
        <w:t xml:space="preserve"> </w:t>
      </w:r>
      <w:proofErr w:type="spellStart"/>
      <w:r w:rsidRPr="00DD7518">
        <w:rPr>
          <w:rFonts w:ascii="Times New Roman" w:hAnsi="Times New Roman"/>
          <w:sz w:val="24"/>
          <w:szCs w:val="24"/>
        </w:rPr>
        <w:t>obiectivul</w:t>
      </w:r>
      <w:proofErr w:type="spellEnd"/>
      <w:r w:rsidRPr="00DD7518">
        <w:rPr>
          <w:rFonts w:ascii="Times New Roman" w:hAnsi="Times New Roman"/>
          <w:sz w:val="24"/>
          <w:szCs w:val="24"/>
        </w:rPr>
        <w:t xml:space="preserve"> </w:t>
      </w:r>
      <w:proofErr w:type="spellStart"/>
      <w:r w:rsidRPr="00DD7518">
        <w:rPr>
          <w:rFonts w:ascii="Times New Roman" w:hAnsi="Times New Roman"/>
          <w:sz w:val="24"/>
          <w:szCs w:val="24"/>
        </w:rPr>
        <w:t>propus</w:t>
      </w:r>
      <w:proofErr w:type="spellEnd"/>
      <w:r w:rsidRPr="00DD7518">
        <w:rPr>
          <w:rFonts w:ascii="Times New Roman" w:hAnsi="Times New Roman"/>
          <w:sz w:val="24"/>
          <w:szCs w:val="24"/>
        </w:rPr>
        <w:t xml:space="preserve"> a </w:t>
      </w:r>
      <w:proofErr w:type="spellStart"/>
      <w:r w:rsidRPr="004B080D">
        <w:rPr>
          <w:rFonts w:ascii="Times New Roman" w:hAnsi="Times New Roman"/>
          <w:sz w:val="24"/>
          <w:szCs w:val="24"/>
        </w:rPr>
        <w:t>fost</w:t>
      </w:r>
      <w:proofErr w:type="spellEnd"/>
      <w:r w:rsidRPr="004B080D">
        <w:rPr>
          <w:rFonts w:ascii="Times New Roman" w:hAnsi="Times New Roman"/>
          <w:sz w:val="24"/>
          <w:szCs w:val="24"/>
        </w:rPr>
        <w:t xml:space="preserve"> </w:t>
      </w:r>
      <w:proofErr w:type="spellStart"/>
      <w:r w:rsidRPr="004B080D">
        <w:rPr>
          <w:rFonts w:ascii="Times New Roman" w:hAnsi="Times New Roman"/>
          <w:sz w:val="24"/>
          <w:szCs w:val="24"/>
        </w:rPr>
        <w:t>utilizarea</w:t>
      </w:r>
      <w:proofErr w:type="spellEnd"/>
      <w:r w:rsidRPr="004B080D">
        <w:rPr>
          <w:rFonts w:ascii="Times New Roman" w:hAnsi="Times New Roman"/>
          <w:sz w:val="24"/>
          <w:szCs w:val="24"/>
        </w:rPr>
        <w:t xml:space="preserve"> </w:t>
      </w:r>
      <w:proofErr w:type="spellStart"/>
      <w:r w:rsidRPr="004B080D">
        <w:rPr>
          <w:rFonts w:ascii="Times New Roman" w:hAnsi="Times New Roman"/>
          <w:sz w:val="24"/>
          <w:szCs w:val="24"/>
        </w:rPr>
        <w:t>analizei</w:t>
      </w:r>
      <w:proofErr w:type="spellEnd"/>
      <w:r w:rsidRPr="004B080D">
        <w:rPr>
          <w:rFonts w:ascii="Times New Roman" w:hAnsi="Times New Roman"/>
          <w:sz w:val="24"/>
          <w:szCs w:val="24"/>
        </w:rPr>
        <w:t xml:space="preserve"> </w:t>
      </w:r>
      <w:proofErr w:type="spellStart"/>
      <w:r w:rsidRPr="004B080D">
        <w:rPr>
          <w:rFonts w:ascii="Times New Roman" w:hAnsi="Times New Roman"/>
          <w:sz w:val="24"/>
          <w:szCs w:val="24"/>
        </w:rPr>
        <w:t>clusteriene</w:t>
      </w:r>
      <w:proofErr w:type="spellEnd"/>
      <w:r w:rsidRPr="004B080D">
        <w:rPr>
          <w:rFonts w:ascii="Times New Roman" w:hAnsi="Times New Roman"/>
          <w:sz w:val="24"/>
          <w:szCs w:val="24"/>
        </w:rPr>
        <w:t xml:space="preserve">, care a </w:t>
      </w:r>
      <w:proofErr w:type="spellStart"/>
      <w:r w:rsidRPr="004B080D">
        <w:rPr>
          <w:rFonts w:ascii="Times New Roman" w:hAnsi="Times New Roman"/>
          <w:sz w:val="24"/>
          <w:szCs w:val="24"/>
        </w:rPr>
        <w:t>identificat</w:t>
      </w:r>
      <w:proofErr w:type="spellEnd"/>
      <w:r w:rsidRPr="004B080D">
        <w:rPr>
          <w:rFonts w:ascii="Times New Roman" w:hAnsi="Times New Roman"/>
          <w:sz w:val="24"/>
          <w:szCs w:val="24"/>
        </w:rPr>
        <w:t xml:space="preserve"> </w:t>
      </w:r>
      <w:proofErr w:type="spellStart"/>
      <w:r w:rsidRPr="004B080D">
        <w:rPr>
          <w:rFonts w:ascii="Times New Roman" w:hAnsi="Times New Roman"/>
          <w:sz w:val="24"/>
          <w:szCs w:val="24"/>
        </w:rPr>
        <w:t>tendința</w:t>
      </w:r>
      <w:proofErr w:type="spellEnd"/>
      <w:r w:rsidRPr="004B080D">
        <w:rPr>
          <w:rFonts w:ascii="Times New Roman" w:hAnsi="Times New Roman"/>
          <w:sz w:val="24"/>
          <w:szCs w:val="24"/>
        </w:rPr>
        <w:t xml:space="preserve"> de </w:t>
      </w:r>
      <w:proofErr w:type="spellStart"/>
      <w:r w:rsidRPr="004B080D">
        <w:rPr>
          <w:rFonts w:ascii="Times New Roman" w:hAnsi="Times New Roman"/>
          <w:sz w:val="24"/>
          <w:szCs w:val="24"/>
        </w:rPr>
        <w:t>interacțiune</w:t>
      </w:r>
      <w:proofErr w:type="spellEnd"/>
      <w:r w:rsidRPr="004B080D">
        <w:rPr>
          <w:rFonts w:ascii="Times New Roman" w:hAnsi="Times New Roman"/>
          <w:sz w:val="24"/>
          <w:szCs w:val="24"/>
        </w:rPr>
        <w:t xml:space="preserve"> a </w:t>
      </w:r>
      <w:proofErr w:type="spellStart"/>
      <w:r w:rsidRPr="004B080D">
        <w:rPr>
          <w:rFonts w:ascii="Times New Roman" w:hAnsi="Times New Roman"/>
          <w:sz w:val="24"/>
          <w:szCs w:val="24"/>
        </w:rPr>
        <w:t>factorilor</w:t>
      </w:r>
      <w:proofErr w:type="spellEnd"/>
      <w:r w:rsidRPr="004B080D">
        <w:rPr>
          <w:rFonts w:ascii="Times New Roman" w:hAnsi="Times New Roman"/>
          <w:sz w:val="24"/>
          <w:szCs w:val="24"/>
        </w:rPr>
        <w:t xml:space="preserve"> </w:t>
      </w:r>
      <w:proofErr w:type="spellStart"/>
      <w:r w:rsidRPr="004B080D">
        <w:rPr>
          <w:rFonts w:ascii="Times New Roman" w:hAnsi="Times New Roman"/>
          <w:sz w:val="24"/>
          <w:szCs w:val="24"/>
        </w:rPr>
        <w:t>cercetați</w:t>
      </w:r>
      <w:proofErr w:type="spellEnd"/>
      <w:r w:rsidRPr="004B080D">
        <w:rPr>
          <w:rFonts w:ascii="Times New Roman" w:hAnsi="Times New Roman"/>
          <w:sz w:val="24"/>
          <w:szCs w:val="24"/>
        </w:rPr>
        <w:t xml:space="preserve">, </w:t>
      </w:r>
      <w:proofErr w:type="spellStart"/>
      <w:r w:rsidRPr="004B080D">
        <w:rPr>
          <w:rFonts w:ascii="Times New Roman" w:hAnsi="Times New Roman"/>
          <w:sz w:val="24"/>
          <w:szCs w:val="24"/>
        </w:rPr>
        <w:t>evidențiind</w:t>
      </w:r>
      <w:proofErr w:type="spellEnd"/>
      <w:r w:rsidRPr="004B080D">
        <w:rPr>
          <w:rFonts w:ascii="Times New Roman" w:hAnsi="Times New Roman"/>
          <w:sz w:val="24"/>
          <w:szCs w:val="24"/>
        </w:rPr>
        <w:t xml:space="preserve"> </w:t>
      </w:r>
      <w:proofErr w:type="spellStart"/>
      <w:r w:rsidRPr="004B080D">
        <w:rPr>
          <w:rFonts w:ascii="Times New Roman" w:hAnsi="Times New Roman"/>
          <w:sz w:val="24"/>
          <w:szCs w:val="24"/>
        </w:rPr>
        <w:t>unele</w:t>
      </w:r>
      <w:proofErr w:type="spellEnd"/>
      <w:r w:rsidRPr="004B080D">
        <w:rPr>
          <w:rFonts w:ascii="Times New Roman" w:hAnsi="Times New Roman"/>
          <w:sz w:val="24"/>
          <w:szCs w:val="24"/>
        </w:rPr>
        <w:t xml:space="preserve"> </w:t>
      </w:r>
      <w:proofErr w:type="spellStart"/>
      <w:r w:rsidRPr="004B080D">
        <w:rPr>
          <w:rFonts w:ascii="Times New Roman" w:hAnsi="Times New Roman"/>
          <w:sz w:val="24"/>
          <w:szCs w:val="24"/>
        </w:rPr>
        <w:t>caracteristici</w:t>
      </w:r>
      <w:proofErr w:type="spellEnd"/>
      <w:r w:rsidRPr="004B080D">
        <w:rPr>
          <w:rFonts w:ascii="Times New Roman" w:hAnsi="Times New Roman"/>
          <w:sz w:val="24"/>
          <w:szCs w:val="24"/>
        </w:rPr>
        <w:t xml:space="preserve"> </w:t>
      </w:r>
      <w:proofErr w:type="spellStart"/>
      <w:r w:rsidRPr="004B080D">
        <w:rPr>
          <w:rFonts w:ascii="Times New Roman" w:hAnsi="Times New Roman"/>
          <w:sz w:val="24"/>
          <w:szCs w:val="24"/>
        </w:rPr>
        <w:t>în</w:t>
      </w:r>
      <w:proofErr w:type="spellEnd"/>
      <w:r w:rsidRPr="004B080D">
        <w:rPr>
          <w:rFonts w:ascii="Times New Roman" w:hAnsi="Times New Roman"/>
          <w:sz w:val="24"/>
          <w:szCs w:val="24"/>
        </w:rPr>
        <w:t xml:space="preserve"> </w:t>
      </w:r>
      <w:proofErr w:type="spellStart"/>
      <w:r w:rsidRPr="004B080D">
        <w:rPr>
          <w:rFonts w:ascii="Times New Roman" w:hAnsi="Times New Roman"/>
          <w:sz w:val="24"/>
          <w:szCs w:val="24"/>
        </w:rPr>
        <w:t>funcție</w:t>
      </w:r>
      <w:proofErr w:type="spellEnd"/>
      <w:r w:rsidRPr="004B080D">
        <w:rPr>
          <w:rFonts w:ascii="Times New Roman" w:hAnsi="Times New Roman"/>
          <w:sz w:val="24"/>
          <w:szCs w:val="24"/>
        </w:rPr>
        <w:t xml:space="preserve"> de </w:t>
      </w:r>
      <w:proofErr w:type="spellStart"/>
      <w:r w:rsidRPr="004B080D">
        <w:rPr>
          <w:rFonts w:ascii="Times New Roman" w:hAnsi="Times New Roman"/>
          <w:sz w:val="24"/>
          <w:szCs w:val="24"/>
        </w:rPr>
        <w:t>zonă</w:t>
      </w:r>
      <w:proofErr w:type="spellEnd"/>
      <w:r w:rsidRPr="004B080D">
        <w:rPr>
          <w:rFonts w:ascii="Times New Roman" w:hAnsi="Times New Roman"/>
          <w:sz w:val="24"/>
          <w:szCs w:val="24"/>
        </w:rPr>
        <w:t>/</w:t>
      </w:r>
      <w:proofErr w:type="spellStart"/>
      <w:r w:rsidRPr="004B080D">
        <w:rPr>
          <w:rFonts w:ascii="Times New Roman" w:hAnsi="Times New Roman"/>
          <w:sz w:val="24"/>
          <w:szCs w:val="24"/>
        </w:rPr>
        <w:t>factori</w:t>
      </w:r>
      <w:proofErr w:type="spellEnd"/>
      <w:r w:rsidRPr="004B080D">
        <w:rPr>
          <w:rFonts w:ascii="Times New Roman" w:hAnsi="Times New Roman"/>
          <w:sz w:val="24"/>
          <w:szCs w:val="24"/>
        </w:rPr>
        <w:t xml:space="preserve"> </w:t>
      </w:r>
      <w:proofErr w:type="spellStart"/>
      <w:r w:rsidRPr="004B080D">
        <w:rPr>
          <w:rFonts w:ascii="Times New Roman" w:hAnsi="Times New Roman"/>
          <w:sz w:val="24"/>
          <w:szCs w:val="24"/>
        </w:rPr>
        <w:t>abiotici</w:t>
      </w:r>
      <w:proofErr w:type="spellEnd"/>
      <w:r w:rsidRPr="004B080D">
        <w:rPr>
          <w:rFonts w:ascii="Times New Roman" w:hAnsi="Times New Roman"/>
          <w:sz w:val="24"/>
          <w:szCs w:val="24"/>
        </w:rPr>
        <w:t>/</w:t>
      </w:r>
      <w:proofErr w:type="spellStart"/>
      <w:r w:rsidRPr="004B080D">
        <w:rPr>
          <w:rFonts w:ascii="Times New Roman" w:hAnsi="Times New Roman"/>
          <w:sz w:val="24"/>
          <w:szCs w:val="24"/>
        </w:rPr>
        <w:t>geogenici</w:t>
      </w:r>
      <w:proofErr w:type="spellEnd"/>
      <w:r w:rsidRPr="004B080D">
        <w:rPr>
          <w:rFonts w:ascii="Times New Roman" w:hAnsi="Times New Roman"/>
          <w:sz w:val="24"/>
          <w:szCs w:val="24"/>
        </w:rPr>
        <w:t xml:space="preserve">, </w:t>
      </w:r>
      <w:proofErr w:type="spellStart"/>
      <w:r w:rsidRPr="004B080D">
        <w:rPr>
          <w:rFonts w:ascii="Times New Roman" w:hAnsi="Times New Roman"/>
          <w:sz w:val="24"/>
          <w:szCs w:val="24"/>
        </w:rPr>
        <w:t>distanța</w:t>
      </w:r>
      <w:proofErr w:type="spellEnd"/>
      <w:r w:rsidRPr="004B080D">
        <w:rPr>
          <w:rFonts w:ascii="Times New Roman" w:hAnsi="Times New Roman"/>
          <w:sz w:val="24"/>
          <w:szCs w:val="24"/>
        </w:rPr>
        <w:t xml:space="preserve"> </w:t>
      </w:r>
      <w:proofErr w:type="spellStart"/>
      <w:r w:rsidRPr="004B080D">
        <w:rPr>
          <w:rFonts w:ascii="Times New Roman" w:hAnsi="Times New Roman"/>
          <w:sz w:val="24"/>
          <w:szCs w:val="24"/>
        </w:rPr>
        <w:t>euclidiană</w:t>
      </w:r>
      <w:proofErr w:type="spellEnd"/>
      <w:r w:rsidRPr="004B080D">
        <w:rPr>
          <w:rFonts w:ascii="Times New Roman" w:hAnsi="Times New Roman"/>
          <w:sz w:val="24"/>
          <w:szCs w:val="24"/>
        </w:rPr>
        <w:t xml:space="preserve"> </w:t>
      </w:r>
      <w:proofErr w:type="spellStart"/>
      <w:r w:rsidRPr="004B080D">
        <w:rPr>
          <w:rFonts w:ascii="Times New Roman" w:hAnsi="Times New Roman"/>
          <w:sz w:val="24"/>
          <w:szCs w:val="24"/>
        </w:rPr>
        <w:t>fiind</w:t>
      </w:r>
      <w:proofErr w:type="spellEnd"/>
      <w:r w:rsidRPr="004B080D">
        <w:rPr>
          <w:rFonts w:ascii="Times New Roman" w:hAnsi="Times New Roman"/>
          <w:sz w:val="24"/>
          <w:szCs w:val="24"/>
        </w:rPr>
        <w:t xml:space="preserve"> </w:t>
      </w:r>
      <w:proofErr w:type="spellStart"/>
      <w:r w:rsidRPr="004B080D">
        <w:rPr>
          <w:rFonts w:ascii="Times New Roman" w:hAnsi="Times New Roman"/>
          <w:sz w:val="24"/>
          <w:szCs w:val="24"/>
        </w:rPr>
        <w:t>mai</w:t>
      </w:r>
      <w:proofErr w:type="spellEnd"/>
      <w:r w:rsidRPr="004B080D">
        <w:rPr>
          <w:rFonts w:ascii="Times New Roman" w:hAnsi="Times New Roman"/>
          <w:sz w:val="24"/>
          <w:szCs w:val="24"/>
        </w:rPr>
        <w:t xml:space="preserve"> mare </w:t>
      </w:r>
      <w:proofErr w:type="spellStart"/>
      <w:r w:rsidRPr="004B080D">
        <w:rPr>
          <w:rFonts w:ascii="Times New Roman" w:hAnsi="Times New Roman"/>
          <w:sz w:val="24"/>
          <w:szCs w:val="24"/>
        </w:rPr>
        <w:t>pentru</w:t>
      </w:r>
      <w:proofErr w:type="spellEnd"/>
      <w:r w:rsidRPr="004B080D">
        <w:rPr>
          <w:rFonts w:ascii="Times New Roman" w:hAnsi="Times New Roman"/>
          <w:sz w:val="24"/>
          <w:szCs w:val="24"/>
        </w:rPr>
        <w:t xml:space="preserve"> </w:t>
      </w:r>
      <w:proofErr w:type="spellStart"/>
      <w:r w:rsidRPr="004B080D">
        <w:rPr>
          <w:rFonts w:ascii="Times New Roman" w:hAnsi="Times New Roman"/>
          <w:sz w:val="24"/>
          <w:szCs w:val="24"/>
        </w:rPr>
        <w:t>clusterul</w:t>
      </w:r>
      <w:proofErr w:type="spellEnd"/>
      <w:r w:rsidRPr="004B080D">
        <w:rPr>
          <w:rFonts w:ascii="Times New Roman" w:hAnsi="Times New Roman"/>
          <w:sz w:val="24"/>
          <w:szCs w:val="24"/>
        </w:rPr>
        <w:t xml:space="preserve"> „</w:t>
      </w:r>
      <w:proofErr w:type="spellStart"/>
      <w:r w:rsidRPr="004B080D">
        <w:rPr>
          <w:rFonts w:ascii="Times New Roman" w:hAnsi="Times New Roman"/>
          <w:i/>
          <w:sz w:val="24"/>
          <w:szCs w:val="24"/>
        </w:rPr>
        <w:t>concentrația</w:t>
      </w:r>
      <w:proofErr w:type="spellEnd"/>
      <w:r w:rsidRPr="004B080D">
        <w:rPr>
          <w:rFonts w:ascii="Times New Roman" w:hAnsi="Times New Roman"/>
          <w:i/>
          <w:sz w:val="24"/>
          <w:szCs w:val="24"/>
        </w:rPr>
        <w:t xml:space="preserve"> </w:t>
      </w:r>
      <w:proofErr w:type="spellStart"/>
      <w:r w:rsidRPr="004B080D">
        <w:rPr>
          <w:rFonts w:ascii="Times New Roman" w:hAnsi="Times New Roman"/>
          <w:i/>
          <w:sz w:val="24"/>
          <w:szCs w:val="24"/>
        </w:rPr>
        <w:t>radonului</w:t>
      </w:r>
      <w:proofErr w:type="spellEnd"/>
      <w:r w:rsidRPr="004B080D">
        <w:rPr>
          <w:rFonts w:ascii="Times New Roman" w:hAnsi="Times New Roman"/>
          <w:i/>
          <w:sz w:val="24"/>
          <w:szCs w:val="24"/>
        </w:rPr>
        <w:t xml:space="preserve"> x </w:t>
      </w:r>
      <w:proofErr w:type="spellStart"/>
      <w:r w:rsidRPr="004B080D">
        <w:rPr>
          <w:rFonts w:ascii="Times New Roman" w:hAnsi="Times New Roman"/>
          <w:i/>
          <w:sz w:val="24"/>
          <w:szCs w:val="24"/>
        </w:rPr>
        <w:t>incidența</w:t>
      </w:r>
      <w:proofErr w:type="spellEnd"/>
      <w:r w:rsidRPr="004B080D">
        <w:rPr>
          <w:rFonts w:ascii="Times New Roman" w:hAnsi="Times New Roman"/>
          <w:i/>
          <w:sz w:val="24"/>
          <w:szCs w:val="24"/>
        </w:rPr>
        <w:t xml:space="preserve"> CBP</w:t>
      </w:r>
      <w:r w:rsidRPr="004B080D">
        <w:rPr>
          <w:rFonts w:ascii="Times New Roman" w:hAnsi="Times New Roman"/>
          <w:sz w:val="24"/>
          <w:szCs w:val="24"/>
        </w:rPr>
        <w:t xml:space="preserve">”. </w:t>
      </w:r>
      <w:proofErr w:type="spellStart"/>
      <w:r w:rsidRPr="004B080D">
        <w:rPr>
          <w:rFonts w:ascii="Times New Roman" w:eastAsia="Arial" w:hAnsi="Times New Roman"/>
          <w:sz w:val="24"/>
          <w:szCs w:val="24"/>
          <w:lang w:eastAsia="ro-RO"/>
        </w:rPr>
        <w:t>În</w:t>
      </w:r>
      <w:proofErr w:type="spellEnd"/>
      <w:r w:rsidRPr="004B080D">
        <w:rPr>
          <w:rFonts w:ascii="Times New Roman" w:eastAsia="Arial" w:hAnsi="Times New Roman"/>
          <w:sz w:val="24"/>
          <w:szCs w:val="24"/>
          <w:lang w:eastAsia="ro-RO"/>
        </w:rPr>
        <w:t xml:space="preserve"> </w:t>
      </w:r>
      <w:proofErr w:type="spellStart"/>
      <w:r w:rsidRPr="004B080D">
        <w:rPr>
          <w:rFonts w:ascii="Times New Roman" w:eastAsia="Arial" w:hAnsi="Times New Roman"/>
          <w:sz w:val="24"/>
          <w:szCs w:val="24"/>
          <w:lang w:eastAsia="ro-RO"/>
        </w:rPr>
        <w:t>baza</w:t>
      </w:r>
      <w:proofErr w:type="spellEnd"/>
      <w:r w:rsidRPr="004B080D">
        <w:rPr>
          <w:rFonts w:ascii="Times New Roman" w:eastAsia="Arial" w:hAnsi="Times New Roman"/>
          <w:sz w:val="24"/>
          <w:szCs w:val="24"/>
          <w:lang w:eastAsia="ro-RO"/>
        </w:rPr>
        <w:t xml:space="preserve"> </w:t>
      </w:r>
      <w:proofErr w:type="spellStart"/>
      <w:r w:rsidRPr="004B080D">
        <w:rPr>
          <w:rFonts w:ascii="Times New Roman" w:eastAsia="Arial" w:hAnsi="Times New Roman"/>
          <w:sz w:val="24"/>
          <w:szCs w:val="24"/>
          <w:lang w:eastAsia="ro-RO"/>
        </w:rPr>
        <w:t>analizelor</w:t>
      </w:r>
      <w:proofErr w:type="spellEnd"/>
      <w:r w:rsidRPr="004B080D">
        <w:rPr>
          <w:rFonts w:ascii="Times New Roman" w:eastAsia="Arial" w:hAnsi="Times New Roman"/>
          <w:sz w:val="24"/>
          <w:szCs w:val="24"/>
          <w:lang w:eastAsia="ro-RO"/>
        </w:rPr>
        <w:t xml:space="preserve"> </w:t>
      </w:r>
      <w:proofErr w:type="spellStart"/>
      <w:r w:rsidRPr="004B080D">
        <w:rPr>
          <w:rFonts w:ascii="Times New Roman" w:eastAsia="Arial" w:hAnsi="Times New Roman"/>
          <w:sz w:val="24"/>
          <w:szCs w:val="24"/>
          <w:lang w:eastAsia="ro-RO"/>
        </w:rPr>
        <w:t>statistice</w:t>
      </w:r>
      <w:proofErr w:type="spellEnd"/>
      <w:r w:rsidRPr="004B080D">
        <w:rPr>
          <w:rFonts w:ascii="Times New Roman" w:eastAsia="Arial" w:hAnsi="Times New Roman"/>
          <w:sz w:val="24"/>
          <w:szCs w:val="24"/>
          <w:lang w:eastAsia="ro-RO"/>
        </w:rPr>
        <w:t xml:space="preserve"> s-a </w:t>
      </w:r>
      <w:proofErr w:type="spellStart"/>
      <w:r w:rsidRPr="004B080D">
        <w:rPr>
          <w:rFonts w:ascii="Times New Roman" w:eastAsia="Arial" w:hAnsi="Times New Roman"/>
          <w:sz w:val="24"/>
          <w:szCs w:val="24"/>
          <w:lang w:eastAsia="ro-RO"/>
        </w:rPr>
        <w:t>demonstrat</w:t>
      </w:r>
      <w:proofErr w:type="spellEnd"/>
      <w:r w:rsidRPr="004B080D">
        <w:rPr>
          <w:rFonts w:ascii="Times New Roman" w:eastAsia="Arial" w:hAnsi="Times New Roman"/>
          <w:sz w:val="24"/>
          <w:szCs w:val="24"/>
          <w:lang w:eastAsia="ro-RO"/>
        </w:rPr>
        <w:t xml:space="preserve">, de </w:t>
      </w:r>
      <w:proofErr w:type="spellStart"/>
      <w:r w:rsidRPr="004B080D">
        <w:rPr>
          <w:rFonts w:ascii="Times New Roman" w:eastAsia="Arial" w:hAnsi="Times New Roman"/>
          <w:sz w:val="24"/>
          <w:szCs w:val="24"/>
          <w:lang w:eastAsia="ro-RO"/>
        </w:rPr>
        <w:t>asemenea</w:t>
      </w:r>
      <w:proofErr w:type="spellEnd"/>
      <w:r w:rsidRPr="004B080D">
        <w:rPr>
          <w:rFonts w:ascii="Times New Roman" w:eastAsia="Arial" w:hAnsi="Times New Roman"/>
          <w:sz w:val="24"/>
          <w:szCs w:val="24"/>
          <w:lang w:eastAsia="ro-RO"/>
        </w:rPr>
        <w:t xml:space="preserve">, </w:t>
      </w:r>
      <w:proofErr w:type="spellStart"/>
      <w:r w:rsidRPr="004B080D">
        <w:rPr>
          <w:rFonts w:ascii="Times New Roman" w:eastAsia="Arial" w:hAnsi="Times New Roman"/>
          <w:sz w:val="24"/>
          <w:szCs w:val="24"/>
          <w:lang w:eastAsia="ro-RO"/>
        </w:rPr>
        <w:t>tendința</w:t>
      </w:r>
      <w:proofErr w:type="spellEnd"/>
      <w:r w:rsidRPr="004B080D">
        <w:rPr>
          <w:rFonts w:ascii="Times New Roman" w:eastAsia="Arial" w:hAnsi="Times New Roman"/>
          <w:sz w:val="24"/>
          <w:szCs w:val="24"/>
          <w:lang w:eastAsia="ro-RO"/>
        </w:rPr>
        <w:t xml:space="preserve"> de </w:t>
      </w:r>
      <w:proofErr w:type="spellStart"/>
      <w:r w:rsidRPr="004B080D">
        <w:rPr>
          <w:rFonts w:ascii="Times New Roman" w:eastAsia="Arial" w:hAnsi="Times New Roman"/>
          <w:sz w:val="24"/>
          <w:szCs w:val="24"/>
          <w:lang w:eastAsia="ro-RO"/>
        </w:rPr>
        <w:t>corelare</w:t>
      </w:r>
      <w:proofErr w:type="spellEnd"/>
      <w:r w:rsidRPr="004B080D">
        <w:rPr>
          <w:rFonts w:ascii="Times New Roman" w:eastAsia="Arial" w:hAnsi="Times New Roman"/>
          <w:sz w:val="24"/>
          <w:szCs w:val="24"/>
          <w:lang w:eastAsia="ro-RO"/>
        </w:rPr>
        <w:t xml:space="preserve"> </w:t>
      </w:r>
      <w:proofErr w:type="gramStart"/>
      <w:r w:rsidRPr="004B080D">
        <w:rPr>
          <w:rFonts w:ascii="Times New Roman" w:eastAsia="Arial" w:hAnsi="Times New Roman"/>
          <w:sz w:val="24"/>
          <w:szCs w:val="24"/>
          <w:lang w:eastAsia="ro-RO"/>
        </w:rPr>
        <w:t>a</w:t>
      </w:r>
      <w:proofErr w:type="gramEnd"/>
      <w:r w:rsidRPr="004B080D">
        <w:rPr>
          <w:rFonts w:ascii="Times New Roman" w:eastAsia="Arial" w:hAnsi="Times New Roman"/>
          <w:sz w:val="24"/>
          <w:szCs w:val="24"/>
          <w:lang w:eastAsia="ro-RO"/>
        </w:rPr>
        <w:t xml:space="preserve"> </w:t>
      </w:r>
      <w:proofErr w:type="spellStart"/>
      <w:r w:rsidRPr="004B080D">
        <w:rPr>
          <w:rFonts w:ascii="Times New Roman" w:eastAsia="Arial" w:hAnsi="Times New Roman"/>
          <w:sz w:val="24"/>
          <w:szCs w:val="24"/>
          <w:lang w:eastAsia="ro-RO"/>
        </w:rPr>
        <w:t>indicatorilor</w:t>
      </w:r>
      <w:proofErr w:type="spellEnd"/>
      <w:r w:rsidRPr="004B080D">
        <w:rPr>
          <w:rFonts w:ascii="Times New Roman" w:eastAsia="Arial" w:hAnsi="Times New Roman"/>
          <w:sz w:val="24"/>
          <w:szCs w:val="24"/>
          <w:lang w:eastAsia="ro-RO"/>
        </w:rPr>
        <w:t>: „</w:t>
      </w:r>
      <w:proofErr w:type="spellStart"/>
      <w:r w:rsidRPr="004B080D">
        <w:rPr>
          <w:rFonts w:ascii="Times New Roman" w:eastAsia="Arial" w:hAnsi="Times New Roman"/>
          <w:i/>
          <w:sz w:val="24"/>
          <w:szCs w:val="24"/>
          <w:lang w:eastAsia="ro-RO"/>
        </w:rPr>
        <w:t>concentrația</w:t>
      </w:r>
      <w:proofErr w:type="spellEnd"/>
      <w:r w:rsidRPr="004B080D">
        <w:rPr>
          <w:rFonts w:ascii="Times New Roman" w:eastAsia="Arial" w:hAnsi="Times New Roman"/>
          <w:i/>
          <w:sz w:val="24"/>
          <w:szCs w:val="24"/>
          <w:lang w:eastAsia="ro-RO"/>
        </w:rPr>
        <w:t xml:space="preserve"> </w:t>
      </w:r>
      <w:proofErr w:type="spellStart"/>
      <w:r w:rsidRPr="004B080D">
        <w:rPr>
          <w:rFonts w:ascii="Times New Roman" w:eastAsia="Arial" w:hAnsi="Times New Roman"/>
          <w:i/>
          <w:sz w:val="24"/>
          <w:szCs w:val="24"/>
          <w:lang w:eastAsia="ro-RO"/>
        </w:rPr>
        <w:t>radonului</w:t>
      </w:r>
      <w:proofErr w:type="spellEnd"/>
      <w:r w:rsidRPr="004B080D">
        <w:rPr>
          <w:rFonts w:ascii="Times New Roman" w:eastAsia="Arial" w:hAnsi="Times New Roman"/>
          <w:i/>
          <w:sz w:val="24"/>
          <w:szCs w:val="24"/>
          <w:lang w:eastAsia="ro-RO"/>
        </w:rPr>
        <w:t xml:space="preserve"> din </w:t>
      </w:r>
      <w:proofErr w:type="spellStart"/>
      <w:r w:rsidRPr="004B080D">
        <w:rPr>
          <w:rFonts w:ascii="Times New Roman" w:eastAsia="Arial" w:hAnsi="Times New Roman"/>
          <w:i/>
          <w:sz w:val="24"/>
          <w:szCs w:val="24"/>
          <w:lang w:eastAsia="ro-RO"/>
        </w:rPr>
        <w:t>aerul</w:t>
      </w:r>
      <w:proofErr w:type="spellEnd"/>
      <w:r w:rsidRPr="004B080D">
        <w:rPr>
          <w:rFonts w:ascii="Times New Roman" w:eastAsia="Arial" w:hAnsi="Times New Roman"/>
          <w:i/>
          <w:sz w:val="24"/>
          <w:szCs w:val="24"/>
          <w:lang w:eastAsia="ro-RO"/>
        </w:rPr>
        <w:t xml:space="preserve"> din </w:t>
      </w:r>
      <w:proofErr w:type="spellStart"/>
      <w:r w:rsidRPr="004B080D">
        <w:rPr>
          <w:rFonts w:ascii="Times New Roman" w:eastAsia="Arial" w:hAnsi="Times New Roman"/>
          <w:i/>
          <w:sz w:val="24"/>
          <w:szCs w:val="24"/>
          <w:lang w:eastAsia="ro-RO"/>
        </w:rPr>
        <w:t>locuință</w:t>
      </w:r>
      <w:proofErr w:type="spellEnd"/>
      <w:r w:rsidRPr="004B080D">
        <w:rPr>
          <w:rFonts w:ascii="Times New Roman" w:eastAsia="Arial" w:hAnsi="Times New Roman"/>
          <w:i/>
          <w:sz w:val="24"/>
          <w:szCs w:val="24"/>
          <w:lang w:eastAsia="ro-RO"/>
        </w:rPr>
        <w:t xml:space="preserve"> x </w:t>
      </w:r>
      <w:proofErr w:type="spellStart"/>
      <w:r w:rsidRPr="004B080D">
        <w:rPr>
          <w:rFonts w:ascii="Times New Roman" w:eastAsia="Arial" w:hAnsi="Times New Roman"/>
          <w:i/>
          <w:sz w:val="24"/>
          <w:szCs w:val="24"/>
          <w:lang w:eastAsia="ro-RO"/>
        </w:rPr>
        <w:t>consum</w:t>
      </w:r>
      <w:proofErr w:type="spellEnd"/>
      <w:r w:rsidRPr="004B080D">
        <w:rPr>
          <w:rFonts w:ascii="Times New Roman" w:eastAsia="Arial" w:hAnsi="Times New Roman"/>
          <w:i/>
          <w:sz w:val="24"/>
          <w:szCs w:val="24"/>
          <w:lang w:eastAsia="ro-RO"/>
        </w:rPr>
        <w:t xml:space="preserve"> </w:t>
      </w:r>
      <w:proofErr w:type="spellStart"/>
      <w:r w:rsidRPr="004B080D">
        <w:rPr>
          <w:rFonts w:ascii="Times New Roman" w:eastAsia="Arial" w:hAnsi="Times New Roman"/>
          <w:i/>
          <w:sz w:val="24"/>
          <w:szCs w:val="24"/>
          <w:lang w:eastAsia="ro-RO"/>
        </w:rPr>
        <w:t>tutun</w:t>
      </w:r>
      <w:proofErr w:type="spellEnd"/>
      <w:r w:rsidRPr="004B080D">
        <w:rPr>
          <w:rFonts w:ascii="Times New Roman" w:eastAsia="Arial" w:hAnsi="Times New Roman"/>
          <w:sz w:val="24"/>
          <w:szCs w:val="24"/>
          <w:lang w:eastAsia="ro-RO"/>
        </w:rPr>
        <w:t xml:space="preserve">” </w:t>
      </w:r>
      <w:proofErr w:type="spellStart"/>
      <w:r w:rsidRPr="004B080D">
        <w:rPr>
          <w:rFonts w:ascii="Times New Roman" w:eastAsia="Arial" w:hAnsi="Times New Roman"/>
          <w:sz w:val="24"/>
          <w:szCs w:val="24"/>
          <w:lang w:eastAsia="ro-RO"/>
        </w:rPr>
        <w:t>în</w:t>
      </w:r>
      <w:proofErr w:type="spellEnd"/>
      <w:r w:rsidRPr="004B080D">
        <w:rPr>
          <w:rFonts w:ascii="Times New Roman" w:eastAsia="Arial" w:hAnsi="Times New Roman"/>
          <w:sz w:val="24"/>
          <w:szCs w:val="24"/>
          <w:lang w:eastAsia="ro-RO"/>
        </w:rPr>
        <w:t xml:space="preserve"> </w:t>
      </w:r>
      <w:proofErr w:type="spellStart"/>
      <w:r w:rsidRPr="004B080D">
        <w:rPr>
          <w:rFonts w:ascii="Times New Roman" w:eastAsia="Arial" w:hAnsi="Times New Roman"/>
          <w:sz w:val="24"/>
          <w:szCs w:val="24"/>
          <w:lang w:eastAsia="ro-RO"/>
        </w:rPr>
        <w:t>declanșarea</w:t>
      </w:r>
      <w:proofErr w:type="spellEnd"/>
      <w:r w:rsidRPr="004B080D">
        <w:rPr>
          <w:rFonts w:ascii="Times New Roman" w:eastAsia="Arial" w:hAnsi="Times New Roman"/>
          <w:sz w:val="24"/>
          <w:szCs w:val="24"/>
          <w:lang w:eastAsia="ro-RO"/>
        </w:rPr>
        <w:t xml:space="preserve"> CBP la </w:t>
      </w:r>
      <w:proofErr w:type="spellStart"/>
      <w:r w:rsidRPr="004B080D">
        <w:rPr>
          <w:rFonts w:ascii="Times New Roman" w:eastAsia="Arial" w:hAnsi="Times New Roman"/>
          <w:sz w:val="24"/>
          <w:szCs w:val="24"/>
          <w:lang w:eastAsia="ro-RO"/>
        </w:rPr>
        <w:t>subiecții</w:t>
      </w:r>
      <w:proofErr w:type="spellEnd"/>
      <w:r w:rsidRPr="004B080D">
        <w:rPr>
          <w:rFonts w:ascii="Times New Roman" w:eastAsia="Arial" w:hAnsi="Times New Roman"/>
          <w:sz w:val="24"/>
          <w:szCs w:val="24"/>
          <w:lang w:eastAsia="ro-RO"/>
        </w:rPr>
        <w:t xml:space="preserve"> </w:t>
      </w:r>
      <w:proofErr w:type="spellStart"/>
      <w:r w:rsidRPr="004B080D">
        <w:rPr>
          <w:rFonts w:ascii="Times New Roman" w:eastAsia="Arial" w:hAnsi="Times New Roman"/>
          <w:sz w:val="24"/>
          <w:szCs w:val="24"/>
          <w:lang w:eastAsia="ro-RO"/>
        </w:rPr>
        <w:t>afectați</w:t>
      </w:r>
      <w:proofErr w:type="spellEnd"/>
      <w:r w:rsidRPr="004B080D">
        <w:rPr>
          <w:rFonts w:ascii="Times New Roman" w:eastAsia="Arial" w:hAnsi="Times New Roman"/>
          <w:sz w:val="24"/>
          <w:szCs w:val="24"/>
          <w:lang w:eastAsia="ro-RO"/>
        </w:rPr>
        <w:t xml:space="preserve"> de </w:t>
      </w:r>
      <w:proofErr w:type="spellStart"/>
      <w:r w:rsidRPr="004B080D">
        <w:rPr>
          <w:rFonts w:ascii="Times New Roman" w:eastAsia="Arial" w:hAnsi="Times New Roman"/>
          <w:sz w:val="24"/>
          <w:szCs w:val="24"/>
          <w:lang w:eastAsia="ro-RO"/>
        </w:rPr>
        <w:t>maladia</w:t>
      </w:r>
      <w:proofErr w:type="spellEnd"/>
      <w:r w:rsidRPr="004B080D">
        <w:rPr>
          <w:rFonts w:ascii="Times New Roman" w:eastAsia="Arial" w:hAnsi="Times New Roman"/>
          <w:sz w:val="24"/>
          <w:szCs w:val="24"/>
          <w:lang w:eastAsia="ro-RO"/>
        </w:rPr>
        <w:t xml:space="preserve"> </w:t>
      </w:r>
      <w:proofErr w:type="spellStart"/>
      <w:r w:rsidRPr="004B080D">
        <w:rPr>
          <w:rFonts w:ascii="Times New Roman" w:eastAsia="Arial" w:hAnsi="Times New Roman"/>
          <w:sz w:val="24"/>
          <w:szCs w:val="24"/>
          <w:lang w:eastAsia="ro-RO"/>
        </w:rPr>
        <w:t>în</w:t>
      </w:r>
      <w:proofErr w:type="spellEnd"/>
      <w:r w:rsidRPr="004B080D">
        <w:rPr>
          <w:rFonts w:ascii="Times New Roman" w:eastAsia="Arial" w:hAnsi="Times New Roman"/>
          <w:sz w:val="24"/>
          <w:szCs w:val="24"/>
          <w:lang w:eastAsia="ro-RO"/>
        </w:rPr>
        <w:t xml:space="preserve"> </w:t>
      </w:r>
      <w:proofErr w:type="spellStart"/>
      <w:r w:rsidRPr="004B080D">
        <w:rPr>
          <w:rFonts w:ascii="Times New Roman" w:eastAsia="Arial" w:hAnsi="Times New Roman"/>
          <w:sz w:val="24"/>
          <w:szCs w:val="24"/>
          <w:lang w:eastAsia="ro-RO"/>
        </w:rPr>
        <w:t>cauză</w:t>
      </w:r>
      <w:proofErr w:type="spellEnd"/>
      <w:r w:rsidRPr="004B080D">
        <w:rPr>
          <w:rFonts w:ascii="Times New Roman" w:eastAsia="Arial" w:hAnsi="Times New Roman"/>
          <w:sz w:val="24"/>
          <w:szCs w:val="24"/>
          <w:lang w:eastAsia="ro-RO"/>
        </w:rPr>
        <w:t>.</w:t>
      </w:r>
    </w:p>
    <w:p w:rsidR="005071FC" w:rsidRPr="002E37C5" w:rsidRDefault="005071FC" w:rsidP="005071FC">
      <w:pPr>
        <w:spacing w:after="0" w:line="240" w:lineRule="auto"/>
        <w:ind w:firstLine="578"/>
        <w:jc w:val="both"/>
        <w:rPr>
          <w:rFonts w:ascii="Times New Roman" w:eastAsia="Times New Roman" w:hAnsi="Times New Roman"/>
          <w:sz w:val="23"/>
          <w:szCs w:val="23"/>
          <w:lang w:eastAsia="ro-RO"/>
        </w:rPr>
      </w:pPr>
      <w:proofErr w:type="spellStart"/>
      <w:r w:rsidRPr="00A32DD1">
        <w:rPr>
          <w:rFonts w:ascii="Times New Roman" w:hAnsi="Times New Roman"/>
          <w:bCs/>
          <w:kern w:val="32"/>
          <w:sz w:val="24"/>
          <w:szCs w:val="24"/>
        </w:rPr>
        <w:t>Analiza</w:t>
      </w:r>
      <w:proofErr w:type="spellEnd"/>
      <w:r w:rsidRPr="00A32DD1">
        <w:rPr>
          <w:rFonts w:ascii="Times New Roman" w:hAnsi="Times New Roman"/>
          <w:bCs/>
          <w:kern w:val="32"/>
          <w:sz w:val="24"/>
          <w:szCs w:val="24"/>
        </w:rPr>
        <w:t xml:space="preserve"> </w:t>
      </w:r>
      <w:proofErr w:type="spellStart"/>
      <w:r>
        <w:rPr>
          <w:rFonts w:ascii="Times New Roman" w:hAnsi="Times New Roman"/>
          <w:bCs/>
          <w:kern w:val="32"/>
          <w:sz w:val="24"/>
          <w:szCs w:val="24"/>
        </w:rPr>
        <w:t>indicilor</w:t>
      </w:r>
      <w:proofErr w:type="spellEnd"/>
      <w:r>
        <w:rPr>
          <w:rFonts w:ascii="Times New Roman" w:hAnsi="Times New Roman"/>
          <w:bCs/>
          <w:kern w:val="32"/>
          <w:sz w:val="24"/>
          <w:szCs w:val="24"/>
        </w:rPr>
        <w:t xml:space="preserve"> </w:t>
      </w:r>
      <w:proofErr w:type="spellStart"/>
      <w:r w:rsidRPr="00A32DD1">
        <w:rPr>
          <w:rFonts w:ascii="Times New Roman" w:hAnsi="Times New Roman"/>
          <w:bCs/>
          <w:kern w:val="32"/>
          <w:sz w:val="24"/>
          <w:szCs w:val="24"/>
        </w:rPr>
        <w:t>imunologic</w:t>
      </w:r>
      <w:r>
        <w:rPr>
          <w:rFonts w:ascii="Times New Roman" w:hAnsi="Times New Roman"/>
          <w:bCs/>
          <w:kern w:val="32"/>
          <w:sz w:val="24"/>
          <w:szCs w:val="24"/>
        </w:rPr>
        <w:t>i</w:t>
      </w:r>
      <w:proofErr w:type="spellEnd"/>
      <w:r>
        <w:rPr>
          <w:rFonts w:ascii="Times New Roman" w:hAnsi="Times New Roman"/>
          <w:bCs/>
          <w:kern w:val="32"/>
          <w:sz w:val="24"/>
          <w:szCs w:val="24"/>
        </w:rPr>
        <w:t xml:space="preserve"> (II)</w:t>
      </w:r>
      <w:r w:rsidRPr="00A32DD1">
        <w:rPr>
          <w:rFonts w:ascii="Times New Roman" w:hAnsi="Times New Roman"/>
          <w:bCs/>
          <w:kern w:val="32"/>
          <w:sz w:val="24"/>
          <w:szCs w:val="24"/>
        </w:rPr>
        <w:t xml:space="preserve"> la </w:t>
      </w:r>
      <w:proofErr w:type="spellStart"/>
      <w:r>
        <w:rPr>
          <w:rFonts w:ascii="Times New Roman" w:hAnsi="Times New Roman"/>
          <w:bCs/>
          <w:kern w:val="32"/>
          <w:sz w:val="24"/>
          <w:szCs w:val="24"/>
        </w:rPr>
        <w:t>participanții</w:t>
      </w:r>
      <w:proofErr w:type="spellEnd"/>
      <w:r>
        <w:rPr>
          <w:rFonts w:ascii="Times New Roman" w:hAnsi="Times New Roman"/>
          <w:bCs/>
          <w:kern w:val="32"/>
          <w:sz w:val="24"/>
          <w:szCs w:val="24"/>
        </w:rPr>
        <w:t xml:space="preserve"> la </w:t>
      </w:r>
      <w:proofErr w:type="spellStart"/>
      <w:r>
        <w:rPr>
          <w:rFonts w:ascii="Times New Roman" w:hAnsi="Times New Roman"/>
          <w:bCs/>
          <w:kern w:val="32"/>
          <w:sz w:val="24"/>
          <w:szCs w:val="24"/>
        </w:rPr>
        <w:t>diminuarea</w:t>
      </w:r>
      <w:proofErr w:type="spellEnd"/>
      <w:r>
        <w:rPr>
          <w:rFonts w:ascii="Times New Roman" w:hAnsi="Times New Roman"/>
          <w:bCs/>
          <w:kern w:val="32"/>
          <w:sz w:val="24"/>
          <w:szCs w:val="24"/>
        </w:rPr>
        <w:t xml:space="preserve"> </w:t>
      </w:r>
      <w:proofErr w:type="spellStart"/>
      <w:r>
        <w:rPr>
          <w:rFonts w:ascii="Times New Roman" w:hAnsi="Times New Roman"/>
          <w:bCs/>
          <w:kern w:val="32"/>
          <w:sz w:val="24"/>
          <w:szCs w:val="24"/>
        </w:rPr>
        <w:t>consecințelor</w:t>
      </w:r>
      <w:proofErr w:type="spellEnd"/>
      <w:r>
        <w:rPr>
          <w:rFonts w:ascii="Times New Roman" w:hAnsi="Times New Roman"/>
          <w:bCs/>
          <w:kern w:val="32"/>
          <w:sz w:val="24"/>
          <w:szCs w:val="24"/>
        </w:rPr>
        <w:t xml:space="preserve"> </w:t>
      </w:r>
      <w:proofErr w:type="spellStart"/>
      <w:r>
        <w:rPr>
          <w:rFonts w:ascii="Times New Roman" w:hAnsi="Times New Roman"/>
          <w:bCs/>
          <w:kern w:val="32"/>
          <w:sz w:val="24"/>
          <w:szCs w:val="24"/>
        </w:rPr>
        <w:t>accidentului</w:t>
      </w:r>
      <w:proofErr w:type="spellEnd"/>
      <w:r>
        <w:rPr>
          <w:rFonts w:ascii="Times New Roman" w:hAnsi="Times New Roman"/>
          <w:bCs/>
          <w:kern w:val="32"/>
          <w:sz w:val="24"/>
          <w:szCs w:val="24"/>
        </w:rPr>
        <w:t xml:space="preserve"> nuclear de la </w:t>
      </w:r>
      <w:proofErr w:type="spellStart"/>
      <w:r>
        <w:rPr>
          <w:rFonts w:ascii="Times New Roman" w:hAnsi="Times New Roman"/>
          <w:bCs/>
          <w:kern w:val="32"/>
          <w:sz w:val="24"/>
          <w:szCs w:val="24"/>
        </w:rPr>
        <w:t>Cernobîl</w:t>
      </w:r>
      <w:proofErr w:type="spellEnd"/>
      <w:r w:rsidRPr="00A32DD1">
        <w:rPr>
          <w:rFonts w:ascii="Times New Roman" w:hAnsi="Times New Roman"/>
          <w:bCs/>
          <w:kern w:val="32"/>
          <w:sz w:val="24"/>
          <w:szCs w:val="24"/>
        </w:rPr>
        <w:t xml:space="preserve"> </w:t>
      </w:r>
      <w:proofErr w:type="spellStart"/>
      <w:r w:rsidRPr="00A32DD1">
        <w:rPr>
          <w:rFonts w:ascii="Times New Roman" w:hAnsi="Times New Roman"/>
          <w:bCs/>
          <w:kern w:val="32"/>
          <w:sz w:val="24"/>
          <w:szCs w:val="24"/>
        </w:rPr>
        <w:t>prin</w:t>
      </w:r>
      <w:proofErr w:type="spellEnd"/>
      <w:r w:rsidRPr="00A32DD1">
        <w:rPr>
          <w:rFonts w:ascii="Times New Roman" w:hAnsi="Times New Roman"/>
          <w:bCs/>
          <w:kern w:val="32"/>
          <w:sz w:val="24"/>
          <w:szCs w:val="24"/>
        </w:rPr>
        <w:t xml:space="preserve"> </w:t>
      </w:r>
      <w:proofErr w:type="spellStart"/>
      <w:r w:rsidRPr="00A32DD1">
        <w:rPr>
          <w:rFonts w:ascii="Times New Roman" w:hAnsi="Times New Roman"/>
          <w:bCs/>
          <w:kern w:val="32"/>
          <w:sz w:val="24"/>
          <w:szCs w:val="24"/>
        </w:rPr>
        <w:t>utilizarea</w:t>
      </w:r>
      <w:proofErr w:type="spellEnd"/>
      <w:r w:rsidRPr="00A32DD1">
        <w:rPr>
          <w:rFonts w:ascii="Times New Roman" w:hAnsi="Times New Roman"/>
          <w:bCs/>
          <w:kern w:val="32"/>
          <w:sz w:val="24"/>
          <w:szCs w:val="24"/>
        </w:rPr>
        <w:t xml:space="preserve"> </w:t>
      </w:r>
      <w:proofErr w:type="spellStart"/>
      <w:r w:rsidRPr="00A32DD1">
        <w:rPr>
          <w:rFonts w:ascii="Times New Roman" w:hAnsi="Times New Roman"/>
          <w:bCs/>
          <w:kern w:val="32"/>
          <w:sz w:val="24"/>
          <w:szCs w:val="24"/>
        </w:rPr>
        <w:t>anticorpilor</w:t>
      </w:r>
      <w:proofErr w:type="spellEnd"/>
      <w:r w:rsidRPr="00A32DD1">
        <w:rPr>
          <w:rFonts w:ascii="Times New Roman" w:hAnsi="Times New Roman"/>
          <w:bCs/>
          <w:kern w:val="32"/>
          <w:sz w:val="24"/>
          <w:szCs w:val="24"/>
        </w:rPr>
        <w:t xml:space="preserve"> </w:t>
      </w:r>
      <w:proofErr w:type="spellStart"/>
      <w:r w:rsidRPr="00A32DD1">
        <w:rPr>
          <w:rFonts w:ascii="Times New Roman" w:hAnsi="Times New Roman"/>
          <w:bCs/>
          <w:kern w:val="32"/>
          <w:sz w:val="24"/>
          <w:szCs w:val="24"/>
        </w:rPr>
        <w:t>monoclonali</w:t>
      </w:r>
      <w:proofErr w:type="spellEnd"/>
      <w:r w:rsidRPr="00DD7518">
        <w:rPr>
          <w:rFonts w:ascii="Times New Roman" w:hAnsi="Times New Roman"/>
          <w:bCs/>
          <w:kern w:val="32"/>
          <w:sz w:val="24"/>
          <w:szCs w:val="24"/>
        </w:rPr>
        <w:t xml:space="preserve"> a </w:t>
      </w:r>
      <w:proofErr w:type="spellStart"/>
      <w:r w:rsidRPr="00DD7518">
        <w:rPr>
          <w:rFonts w:ascii="Times New Roman" w:hAnsi="Times New Roman"/>
          <w:bCs/>
          <w:kern w:val="32"/>
          <w:sz w:val="24"/>
          <w:szCs w:val="24"/>
        </w:rPr>
        <w:t>demonstrat</w:t>
      </w:r>
      <w:proofErr w:type="spellEnd"/>
      <w:r w:rsidRPr="00DD7518">
        <w:rPr>
          <w:rFonts w:ascii="Times New Roman" w:hAnsi="Times New Roman"/>
          <w:bCs/>
          <w:kern w:val="32"/>
          <w:sz w:val="24"/>
          <w:szCs w:val="24"/>
        </w:rPr>
        <w:t xml:space="preserve"> </w:t>
      </w:r>
      <w:proofErr w:type="spellStart"/>
      <w:r w:rsidRPr="00DD7518">
        <w:rPr>
          <w:rFonts w:ascii="Times New Roman" w:hAnsi="Times New Roman"/>
          <w:bCs/>
          <w:kern w:val="32"/>
          <w:sz w:val="24"/>
          <w:szCs w:val="24"/>
        </w:rPr>
        <w:t>că</w:t>
      </w:r>
      <w:proofErr w:type="spellEnd"/>
      <w:r w:rsidRPr="00DD7518">
        <w:rPr>
          <w:rFonts w:ascii="Times New Roman" w:hAnsi="Times New Roman"/>
          <w:bCs/>
          <w:kern w:val="32"/>
          <w:sz w:val="24"/>
          <w:szCs w:val="24"/>
        </w:rPr>
        <w:t xml:space="preserve"> la 36 de </w:t>
      </w:r>
      <w:proofErr w:type="spellStart"/>
      <w:r w:rsidRPr="00DD7518">
        <w:rPr>
          <w:rFonts w:ascii="Times New Roman" w:hAnsi="Times New Roman"/>
          <w:bCs/>
          <w:kern w:val="32"/>
          <w:sz w:val="24"/>
          <w:szCs w:val="24"/>
        </w:rPr>
        <w:t>ani</w:t>
      </w:r>
      <w:proofErr w:type="spellEnd"/>
      <w:r w:rsidRPr="00DD7518">
        <w:rPr>
          <w:rFonts w:ascii="Times New Roman" w:hAnsi="Times New Roman"/>
          <w:bCs/>
          <w:kern w:val="32"/>
          <w:sz w:val="24"/>
          <w:szCs w:val="24"/>
        </w:rPr>
        <w:t xml:space="preserve"> de la ANC, s</w:t>
      </w:r>
      <w:r>
        <w:rPr>
          <w:rFonts w:ascii="Times New Roman" w:hAnsi="Times New Roman"/>
          <w:bCs/>
          <w:kern w:val="32"/>
          <w:sz w:val="24"/>
          <w:szCs w:val="24"/>
        </w:rPr>
        <w:t>-a</w:t>
      </w:r>
      <w:r w:rsidRPr="00DD7518">
        <w:rPr>
          <w:rFonts w:ascii="Times New Roman" w:hAnsi="Times New Roman"/>
          <w:bCs/>
          <w:kern w:val="32"/>
          <w:sz w:val="24"/>
          <w:szCs w:val="24"/>
        </w:rPr>
        <w:t xml:space="preserve"> </w:t>
      </w:r>
      <w:proofErr w:type="spellStart"/>
      <w:r w:rsidRPr="00DD7518">
        <w:rPr>
          <w:rFonts w:ascii="Times New Roman" w:hAnsi="Times New Roman"/>
          <w:bCs/>
          <w:kern w:val="32"/>
          <w:sz w:val="24"/>
          <w:szCs w:val="24"/>
        </w:rPr>
        <w:t>observ</w:t>
      </w:r>
      <w:r>
        <w:rPr>
          <w:rFonts w:ascii="Times New Roman" w:hAnsi="Times New Roman"/>
          <w:bCs/>
          <w:kern w:val="32"/>
          <w:sz w:val="24"/>
          <w:szCs w:val="24"/>
        </w:rPr>
        <w:t>at</w:t>
      </w:r>
      <w:proofErr w:type="spellEnd"/>
      <w:r w:rsidRPr="00DD7518">
        <w:rPr>
          <w:rFonts w:ascii="Times New Roman" w:hAnsi="Times New Roman"/>
          <w:bCs/>
          <w:kern w:val="32"/>
          <w:sz w:val="24"/>
          <w:szCs w:val="24"/>
        </w:rPr>
        <w:t xml:space="preserve"> o </w:t>
      </w:r>
      <w:proofErr w:type="spellStart"/>
      <w:r w:rsidRPr="00DD7518">
        <w:rPr>
          <w:rFonts w:ascii="Times New Roman" w:hAnsi="Times New Roman"/>
          <w:bCs/>
          <w:kern w:val="32"/>
          <w:sz w:val="24"/>
          <w:szCs w:val="24"/>
        </w:rPr>
        <w:t>ameliorare</w:t>
      </w:r>
      <w:proofErr w:type="spellEnd"/>
      <w:r w:rsidRPr="00DD7518">
        <w:rPr>
          <w:rFonts w:ascii="Times New Roman" w:hAnsi="Times New Roman"/>
          <w:bCs/>
          <w:kern w:val="32"/>
          <w:sz w:val="24"/>
          <w:szCs w:val="24"/>
        </w:rPr>
        <w:t xml:space="preserve"> </w:t>
      </w:r>
      <w:proofErr w:type="spellStart"/>
      <w:r w:rsidRPr="00DD7518">
        <w:rPr>
          <w:rFonts w:ascii="Times New Roman" w:hAnsi="Times New Roman"/>
          <w:bCs/>
          <w:kern w:val="32"/>
          <w:sz w:val="24"/>
          <w:szCs w:val="24"/>
        </w:rPr>
        <w:t>ușoară</w:t>
      </w:r>
      <w:proofErr w:type="spellEnd"/>
      <w:r w:rsidRPr="00DD7518">
        <w:rPr>
          <w:rFonts w:ascii="Times New Roman" w:hAnsi="Times New Roman"/>
          <w:bCs/>
          <w:kern w:val="32"/>
          <w:sz w:val="24"/>
          <w:szCs w:val="24"/>
        </w:rPr>
        <w:t xml:space="preserve"> a </w:t>
      </w:r>
      <w:r>
        <w:rPr>
          <w:rFonts w:ascii="Times New Roman" w:hAnsi="Times New Roman"/>
          <w:bCs/>
          <w:kern w:val="32"/>
          <w:sz w:val="24"/>
          <w:szCs w:val="24"/>
        </w:rPr>
        <w:t>II</w:t>
      </w:r>
      <w:r w:rsidRPr="00DD7518">
        <w:rPr>
          <w:rFonts w:ascii="Times New Roman" w:hAnsi="Times New Roman"/>
          <w:bCs/>
          <w:kern w:val="32"/>
          <w:sz w:val="24"/>
          <w:szCs w:val="24"/>
        </w:rPr>
        <w:t xml:space="preserve"> la </w:t>
      </w:r>
      <w:proofErr w:type="spellStart"/>
      <w:r w:rsidRPr="00DD7518">
        <w:rPr>
          <w:rFonts w:ascii="Times New Roman" w:hAnsi="Times New Roman"/>
          <w:bCs/>
          <w:kern w:val="32"/>
          <w:sz w:val="24"/>
          <w:szCs w:val="24"/>
        </w:rPr>
        <w:t>subiecții</w:t>
      </w:r>
      <w:proofErr w:type="spellEnd"/>
      <w:r w:rsidRPr="00DD7518">
        <w:rPr>
          <w:rFonts w:ascii="Times New Roman" w:hAnsi="Times New Roman"/>
          <w:bCs/>
          <w:kern w:val="32"/>
          <w:sz w:val="24"/>
          <w:szCs w:val="24"/>
        </w:rPr>
        <w:t xml:space="preserve"> </w:t>
      </w:r>
      <w:proofErr w:type="spellStart"/>
      <w:r w:rsidRPr="00DD7518">
        <w:rPr>
          <w:rFonts w:ascii="Times New Roman" w:hAnsi="Times New Roman"/>
          <w:bCs/>
          <w:kern w:val="32"/>
          <w:sz w:val="24"/>
          <w:szCs w:val="24"/>
        </w:rPr>
        <w:t>în</w:t>
      </w:r>
      <w:proofErr w:type="spellEnd"/>
      <w:r w:rsidRPr="00DD7518">
        <w:rPr>
          <w:rFonts w:ascii="Times New Roman" w:hAnsi="Times New Roman"/>
          <w:bCs/>
          <w:kern w:val="32"/>
          <w:sz w:val="24"/>
          <w:szCs w:val="24"/>
        </w:rPr>
        <w:t xml:space="preserve"> </w:t>
      </w:r>
      <w:proofErr w:type="spellStart"/>
      <w:r w:rsidRPr="00DD7518">
        <w:rPr>
          <w:rFonts w:ascii="Times New Roman" w:hAnsi="Times New Roman"/>
          <w:bCs/>
          <w:kern w:val="32"/>
          <w:sz w:val="24"/>
          <w:szCs w:val="24"/>
        </w:rPr>
        <w:t>cauză</w:t>
      </w:r>
      <w:proofErr w:type="spellEnd"/>
      <w:r w:rsidRPr="00DD7518">
        <w:rPr>
          <w:rFonts w:ascii="Times New Roman" w:hAnsi="Times New Roman"/>
          <w:bCs/>
          <w:kern w:val="32"/>
          <w:sz w:val="24"/>
          <w:szCs w:val="24"/>
        </w:rPr>
        <w:t xml:space="preserve">. </w:t>
      </w:r>
    </w:p>
    <w:p w:rsidR="005071FC" w:rsidRPr="00DD7518" w:rsidRDefault="005071FC" w:rsidP="005071FC">
      <w:pPr>
        <w:spacing w:after="0" w:line="240" w:lineRule="auto"/>
        <w:ind w:firstLine="578"/>
        <w:jc w:val="both"/>
        <w:rPr>
          <w:rFonts w:ascii="Times New Roman" w:hAnsi="Times New Roman"/>
          <w:color w:val="222222"/>
          <w:sz w:val="24"/>
          <w:szCs w:val="24"/>
          <w:shd w:val="clear" w:color="auto" w:fill="FFFFFF"/>
        </w:rPr>
      </w:pPr>
      <w:proofErr w:type="spellStart"/>
      <w:r w:rsidRPr="00DD7518">
        <w:rPr>
          <w:rFonts w:ascii="Times New Roman" w:eastAsia="Times New Roman" w:hAnsi="Times New Roman"/>
          <w:sz w:val="24"/>
          <w:szCs w:val="24"/>
        </w:rPr>
        <w:t>Cuantificarea</w:t>
      </w:r>
      <w:proofErr w:type="spellEnd"/>
      <w:r w:rsidRPr="00DD7518">
        <w:rPr>
          <w:rFonts w:ascii="Times New Roman" w:hAnsi="Times New Roman"/>
          <w:color w:val="222222"/>
          <w:sz w:val="24"/>
          <w:szCs w:val="24"/>
          <w:shd w:val="clear" w:color="auto" w:fill="FFFFFF"/>
        </w:rPr>
        <w:t xml:space="preserve"> </w:t>
      </w:r>
      <w:r w:rsidRPr="00DD7518">
        <w:rPr>
          <w:rFonts w:ascii="Times New Roman" w:hAnsi="Times New Roman"/>
          <w:color w:val="222222"/>
          <w:sz w:val="24"/>
          <w:szCs w:val="24"/>
          <w:shd w:val="clear" w:color="auto" w:fill="FFFFFF"/>
          <w:vertAlign w:val="superscript"/>
        </w:rPr>
        <w:t>222</w:t>
      </w:r>
      <w:r w:rsidRPr="00DD7518">
        <w:rPr>
          <w:rFonts w:ascii="Times New Roman" w:hAnsi="Times New Roman"/>
          <w:color w:val="222222"/>
          <w:sz w:val="24"/>
          <w:szCs w:val="24"/>
          <w:shd w:val="clear" w:color="auto" w:fill="FFFFFF"/>
        </w:rPr>
        <w:t xml:space="preserve">Rn </w:t>
      </w:r>
      <w:proofErr w:type="spellStart"/>
      <w:r w:rsidRPr="00DD7518">
        <w:rPr>
          <w:rFonts w:ascii="Times New Roman" w:hAnsi="Times New Roman"/>
          <w:color w:val="222222"/>
          <w:sz w:val="24"/>
          <w:szCs w:val="24"/>
          <w:shd w:val="clear" w:color="auto" w:fill="FFFFFF"/>
        </w:rPr>
        <w:t>în</w:t>
      </w:r>
      <w:proofErr w:type="spellEnd"/>
      <w:r w:rsidRPr="00DD7518">
        <w:rPr>
          <w:rFonts w:ascii="Times New Roman" w:hAnsi="Times New Roman"/>
          <w:color w:val="222222"/>
          <w:sz w:val="24"/>
          <w:szCs w:val="24"/>
          <w:shd w:val="clear" w:color="auto" w:fill="FFFFFF"/>
        </w:rPr>
        <w:t xml:space="preserve"> 175 IET din </w:t>
      </w:r>
      <w:proofErr w:type="spellStart"/>
      <w:r w:rsidRPr="00DD7518">
        <w:rPr>
          <w:rFonts w:ascii="Times New Roman" w:hAnsi="Times New Roman"/>
          <w:color w:val="222222"/>
          <w:sz w:val="24"/>
          <w:szCs w:val="24"/>
          <w:shd w:val="clear" w:color="auto" w:fill="FFFFFF"/>
        </w:rPr>
        <w:t>mun</w:t>
      </w:r>
      <w:proofErr w:type="spellEnd"/>
      <w:r w:rsidRPr="00DD7518">
        <w:rPr>
          <w:rFonts w:ascii="Times New Roman" w:hAnsi="Times New Roman"/>
          <w:color w:val="222222"/>
          <w:sz w:val="24"/>
          <w:szCs w:val="24"/>
          <w:shd w:val="clear" w:color="auto" w:fill="FFFFFF"/>
        </w:rPr>
        <w:t xml:space="preserve">. </w:t>
      </w:r>
      <w:proofErr w:type="spellStart"/>
      <w:r w:rsidRPr="00DD7518">
        <w:rPr>
          <w:rFonts w:ascii="Times New Roman" w:hAnsi="Times New Roman"/>
          <w:color w:val="222222"/>
          <w:sz w:val="24"/>
          <w:szCs w:val="24"/>
          <w:shd w:val="clear" w:color="auto" w:fill="FFFFFF"/>
        </w:rPr>
        <w:t>Chișinău</w:t>
      </w:r>
      <w:proofErr w:type="spellEnd"/>
      <w:r w:rsidRPr="00DD7518">
        <w:rPr>
          <w:rFonts w:ascii="Times New Roman" w:hAnsi="Times New Roman"/>
          <w:color w:val="222222"/>
          <w:sz w:val="24"/>
          <w:szCs w:val="24"/>
          <w:shd w:val="clear" w:color="auto" w:fill="FFFFFF"/>
        </w:rPr>
        <w:t xml:space="preserve"> a </w:t>
      </w:r>
      <w:proofErr w:type="spellStart"/>
      <w:r w:rsidRPr="00DD7518">
        <w:rPr>
          <w:rFonts w:ascii="Times New Roman" w:hAnsi="Times New Roman"/>
          <w:color w:val="222222"/>
          <w:sz w:val="24"/>
          <w:szCs w:val="24"/>
          <w:shd w:val="clear" w:color="auto" w:fill="FFFFFF"/>
        </w:rPr>
        <w:t>detectat</w:t>
      </w:r>
      <w:proofErr w:type="spellEnd"/>
      <w:r w:rsidRPr="00DD7518">
        <w:rPr>
          <w:rFonts w:ascii="Times New Roman" w:hAnsi="Times New Roman"/>
          <w:color w:val="222222"/>
          <w:sz w:val="24"/>
          <w:szCs w:val="24"/>
          <w:shd w:val="clear" w:color="auto" w:fill="FFFFFF"/>
        </w:rPr>
        <w:t xml:space="preserve"> </w:t>
      </w:r>
      <w:proofErr w:type="spellStart"/>
      <w:r w:rsidRPr="00DD7518">
        <w:rPr>
          <w:rFonts w:ascii="Times New Roman" w:hAnsi="Times New Roman"/>
          <w:color w:val="222222"/>
          <w:sz w:val="24"/>
          <w:szCs w:val="24"/>
          <w:shd w:val="clear" w:color="auto" w:fill="FFFFFF"/>
        </w:rPr>
        <w:t>concentrații</w:t>
      </w:r>
      <w:proofErr w:type="spellEnd"/>
      <w:r w:rsidRPr="00DD7518">
        <w:rPr>
          <w:rFonts w:ascii="Times New Roman" w:hAnsi="Times New Roman"/>
          <w:color w:val="222222"/>
          <w:sz w:val="24"/>
          <w:szCs w:val="24"/>
          <w:shd w:val="clear" w:color="auto" w:fill="FFFFFF"/>
        </w:rPr>
        <w:t xml:space="preserve"> </w:t>
      </w:r>
      <w:proofErr w:type="spellStart"/>
      <w:r w:rsidRPr="00DD7518">
        <w:rPr>
          <w:rFonts w:ascii="Times New Roman" w:hAnsi="Times New Roman"/>
          <w:color w:val="222222"/>
          <w:sz w:val="24"/>
          <w:szCs w:val="24"/>
          <w:shd w:val="clear" w:color="auto" w:fill="FFFFFF"/>
        </w:rPr>
        <w:t>sporite</w:t>
      </w:r>
      <w:proofErr w:type="spellEnd"/>
      <w:r w:rsidRPr="00DD7518">
        <w:rPr>
          <w:rFonts w:ascii="Times New Roman" w:hAnsi="Times New Roman"/>
          <w:color w:val="222222"/>
          <w:sz w:val="24"/>
          <w:szCs w:val="24"/>
          <w:shd w:val="clear" w:color="auto" w:fill="FFFFFF"/>
        </w:rPr>
        <w:t xml:space="preserve"> </w:t>
      </w:r>
      <w:proofErr w:type="spellStart"/>
      <w:r w:rsidRPr="00DD7518">
        <w:rPr>
          <w:rFonts w:ascii="Times New Roman" w:hAnsi="Times New Roman"/>
          <w:color w:val="222222"/>
          <w:sz w:val="24"/>
          <w:szCs w:val="24"/>
          <w:shd w:val="clear" w:color="auto" w:fill="FFFFFF"/>
        </w:rPr>
        <w:t>în</w:t>
      </w:r>
      <w:proofErr w:type="spellEnd"/>
      <w:r w:rsidRPr="00DD7518">
        <w:rPr>
          <w:rFonts w:ascii="Times New Roman" w:hAnsi="Times New Roman"/>
          <w:color w:val="222222"/>
          <w:sz w:val="24"/>
          <w:szCs w:val="24"/>
          <w:shd w:val="clear" w:color="auto" w:fill="FFFFFF"/>
        </w:rPr>
        <w:t xml:space="preserve"> </w:t>
      </w:r>
      <w:proofErr w:type="spellStart"/>
      <w:r>
        <w:rPr>
          <w:rFonts w:ascii="Times New Roman" w:hAnsi="Times New Roman"/>
          <w:color w:val="222222"/>
          <w:sz w:val="24"/>
          <w:szCs w:val="24"/>
          <w:shd w:val="clear" w:color="auto" w:fill="FFFFFF"/>
        </w:rPr>
        <w:t>cele</w:t>
      </w:r>
      <w:proofErr w:type="spellEnd"/>
      <w:r w:rsidRPr="00DD7518">
        <w:rPr>
          <w:rFonts w:ascii="Times New Roman" w:hAnsi="Times New Roman"/>
          <w:color w:val="222222"/>
          <w:sz w:val="24"/>
          <w:szCs w:val="24"/>
          <w:shd w:val="clear" w:color="auto" w:fill="FFFFFF"/>
        </w:rPr>
        <w:t xml:space="preserve"> din </w:t>
      </w:r>
      <w:proofErr w:type="spellStart"/>
      <w:r w:rsidRPr="00DD7518">
        <w:rPr>
          <w:rFonts w:ascii="Times New Roman" w:hAnsi="Times New Roman"/>
          <w:color w:val="222222"/>
          <w:sz w:val="24"/>
          <w:szCs w:val="24"/>
          <w:shd w:val="clear" w:color="auto" w:fill="FFFFFF"/>
        </w:rPr>
        <w:t>sectorul</w:t>
      </w:r>
      <w:proofErr w:type="spellEnd"/>
      <w:r w:rsidRPr="00DD7518">
        <w:rPr>
          <w:rFonts w:ascii="Times New Roman" w:hAnsi="Times New Roman"/>
          <w:color w:val="222222"/>
          <w:sz w:val="24"/>
          <w:szCs w:val="24"/>
          <w:shd w:val="clear" w:color="auto" w:fill="FFFFFF"/>
        </w:rPr>
        <w:t xml:space="preserve"> </w:t>
      </w:r>
      <w:proofErr w:type="spellStart"/>
      <w:r w:rsidRPr="00DD7518">
        <w:rPr>
          <w:rFonts w:ascii="Times New Roman" w:hAnsi="Times New Roman"/>
          <w:color w:val="222222"/>
          <w:sz w:val="24"/>
          <w:szCs w:val="24"/>
          <w:shd w:val="clear" w:color="auto" w:fill="FFFFFF"/>
        </w:rPr>
        <w:t>Buiucani</w:t>
      </w:r>
      <w:proofErr w:type="spellEnd"/>
      <w:r w:rsidRPr="00DD7518">
        <w:rPr>
          <w:rFonts w:ascii="Times New Roman" w:hAnsi="Times New Roman"/>
          <w:color w:val="222222"/>
          <w:sz w:val="24"/>
          <w:szCs w:val="24"/>
          <w:shd w:val="clear" w:color="auto" w:fill="FFFFFF"/>
        </w:rPr>
        <w:t xml:space="preserve"> (785</w:t>
      </w:r>
      <w:proofErr w:type="gramStart"/>
      <w:r w:rsidRPr="00DD7518">
        <w:rPr>
          <w:rFonts w:ascii="Times New Roman" w:hAnsi="Times New Roman"/>
          <w:color w:val="222222"/>
          <w:sz w:val="24"/>
          <w:szCs w:val="24"/>
          <w:shd w:val="clear" w:color="auto" w:fill="FFFFFF"/>
        </w:rPr>
        <w:t>,87</w:t>
      </w:r>
      <w:proofErr w:type="gramEnd"/>
      <w:r w:rsidRPr="00DD7518">
        <w:rPr>
          <w:rFonts w:ascii="Times New Roman" w:hAnsi="Times New Roman"/>
          <w:color w:val="222222"/>
          <w:sz w:val="24"/>
          <w:szCs w:val="24"/>
          <w:shd w:val="clear" w:color="auto" w:fill="FFFFFF"/>
        </w:rPr>
        <w:t xml:space="preserve"> </w:t>
      </w:r>
      <w:proofErr w:type="spellStart"/>
      <w:r w:rsidRPr="00DD7518">
        <w:rPr>
          <w:rFonts w:ascii="Times New Roman" w:hAnsi="Times New Roman"/>
          <w:color w:val="222222"/>
          <w:sz w:val="24"/>
          <w:szCs w:val="24"/>
          <w:shd w:val="clear" w:color="auto" w:fill="FFFFFF"/>
        </w:rPr>
        <w:t>Bq</w:t>
      </w:r>
      <w:proofErr w:type="spellEnd"/>
      <w:r w:rsidRPr="00DD7518">
        <w:rPr>
          <w:rFonts w:ascii="Times New Roman" w:hAnsi="Times New Roman"/>
          <w:color w:val="222222"/>
          <w:sz w:val="24"/>
          <w:szCs w:val="24"/>
          <w:shd w:val="clear" w:color="auto" w:fill="FFFFFF"/>
        </w:rPr>
        <w:t>/m</w:t>
      </w:r>
      <w:r w:rsidRPr="00DD7518">
        <w:rPr>
          <w:rFonts w:ascii="Times New Roman" w:hAnsi="Times New Roman"/>
          <w:color w:val="222222"/>
          <w:sz w:val="24"/>
          <w:szCs w:val="24"/>
          <w:shd w:val="clear" w:color="auto" w:fill="FFFFFF"/>
          <w:vertAlign w:val="superscript"/>
        </w:rPr>
        <w:t>3</w:t>
      </w:r>
      <w:r w:rsidRPr="00DD7518">
        <w:rPr>
          <w:rFonts w:ascii="Times New Roman" w:hAnsi="Times New Roman"/>
          <w:color w:val="222222"/>
          <w:sz w:val="24"/>
          <w:szCs w:val="24"/>
          <w:shd w:val="clear" w:color="auto" w:fill="FFFFFF"/>
        </w:rPr>
        <w:t xml:space="preserve">) și </w:t>
      </w:r>
      <w:proofErr w:type="spellStart"/>
      <w:r w:rsidRPr="00DD7518">
        <w:rPr>
          <w:rFonts w:ascii="Times New Roman" w:hAnsi="Times New Roman"/>
          <w:color w:val="222222"/>
          <w:sz w:val="24"/>
          <w:szCs w:val="24"/>
          <w:shd w:val="clear" w:color="auto" w:fill="FFFFFF"/>
        </w:rPr>
        <w:t>s.Ciocana</w:t>
      </w:r>
      <w:proofErr w:type="spellEnd"/>
      <w:r w:rsidRPr="00DD7518">
        <w:rPr>
          <w:rFonts w:ascii="Times New Roman" w:hAnsi="Times New Roman"/>
          <w:color w:val="222222"/>
          <w:sz w:val="24"/>
          <w:szCs w:val="24"/>
          <w:shd w:val="clear" w:color="auto" w:fill="FFFFFF"/>
        </w:rPr>
        <w:t xml:space="preserve"> (707,71Bq/m</w:t>
      </w:r>
      <w:r w:rsidRPr="00DD7518">
        <w:rPr>
          <w:rFonts w:ascii="Times New Roman" w:hAnsi="Times New Roman"/>
          <w:color w:val="222222"/>
          <w:sz w:val="24"/>
          <w:szCs w:val="24"/>
          <w:shd w:val="clear" w:color="auto" w:fill="FFFFFF"/>
          <w:vertAlign w:val="superscript"/>
        </w:rPr>
        <w:t>3</w:t>
      </w:r>
      <w:r w:rsidRPr="00DD7518">
        <w:rPr>
          <w:rFonts w:ascii="Times New Roman" w:hAnsi="Times New Roman"/>
          <w:color w:val="222222"/>
          <w:sz w:val="24"/>
          <w:szCs w:val="24"/>
          <w:shd w:val="clear" w:color="auto" w:fill="FFFFFF"/>
        </w:rPr>
        <w:t xml:space="preserve">), </w:t>
      </w:r>
      <w:proofErr w:type="spellStart"/>
      <w:r w:rsidRPr="00DD7518">
        <w:rPr>
          <w:rFonts w:ascii="Times New Roman" w:hAnsi="Times New Roman"/>
          <w:color w:val="222222"/>
          <w:sz w:val="24"/>
          <w:szCs w:val="24"/>
          <w:shd w:val="clear" w:color="auto" w:fill="FFFFFF"/>
        </w:rPr>
        <w:t>după</w:t>
      </w:r>
      <w:proofErr w:type="spellEnd"/>
      <w:r w:rsidRPr="00DD7518">
        <w:rPr>
          <w:rFonts w:ascii="Times New Roman" w:hAnsi="Times New Roman"/>
          <w:color w:val="222222"/>
          <w:sz w:val="24"/>
          <w:szCs w:val="24"/>
          <w:shd w:val="clear" w:color="auto" w:fill="FFFFFF"/>
        </w:rPr>
        <w:t xml:space="preserve"> care </w:t>
      </w:r>
      <w:proofErr w:type="spellStart"/>
      <w:r w:rsidRPr="00DD7518">
        <w:rPr>
          <w:rFonts w:ascii="Times New Roman" w:hAnsi="Times New Roman"/>
          <w:color w:val="222222"/>
          <w:sz w:val="24"/>
          <w:szCs w:val="24"/>
          <w:shd w:val="clear" w:color="auto" w:fill="FFFFFF"/>
        </w:rPr>
        <w:t>urmează</w:t>
      </w:r>
      <w:proofErr w:type="spellEnd"/>
      <w:r w:rsidRPr="00DD7518">
        <w:rPr>
          <w:rFonts w:ascii="Times New Roman" w:hAnsi="Times New Roman"/>
          <w:color w:val="222222"/>
          <w:sz w:val="24"/>
          <w:szCs w:val="24"/>
          <w:shd w:val="clear" w:color="auto" w:fill="FFFFFF"/>
        </w:rPr>
        <w:t xml:space="preserve"> </w:t>
      </w:r>
      <w:proofErr w:type="spellStart"/>
      <w:r w:rsidRPr="00DD7518">
        <w:rPr>
          <w:rFonts w:ascii="Times New Roman" w:hAnsi="Times New Roman"/>
          <w:color w:val="222222"/>
          <w:sz w:val="24"/>
          <w:szCs w:val="24"/>
          <w:shd w:val="clear" w:color="auto" w:fill="FFFFFF"/>
        </w:rPr>
        <w:t>s.Botanica</w:t>
      </w:r>
      <w:proofErr w:type="spellEnd"/>
      <w:r w:rsidRPr="00DD7518">
        <w:rPr>
          <w:rFonts w:ascii="Times New Roman" w:hAnsi="Times New Roman"/>
          <w:color w:val="222222"/>
          <w:sz w:val="24"/>
          <w:szCs w:val="24"/>
          <w:shd w:val="clear" w:color="auto" w:fill="FFFFFF"/>
        </w:rPr>
        <w:t xml:space="preserve"> (426,85 </w:t>
      </w:r>
      <w:proofErr w:type="spellStart"/>
      <w:r w:rsidRPr="00DD7518">
        <w:rPr>
          <w:rFonts w:ascii="Times New Roman" w:hAnsi="Times New Roman"/>
          <w:color w:val="222222"/>
          <w:sz w:val="24"/>
          <w:szCs w:val="24"/>
          <w:shd w:val="clear" w:color="auto" w:fill="FFFFFF"/>
        </w:rPr>
        <w:t>Bq</w:t>
      </w:r>
      <w:proofErr w:type="spellEnd"/>
      <w:r w:rsidRPr="00DD7518">
        <w:rPr>
          <w:rFonts w:ascii="Times New Roman" w:hAnsi="Times New Roman"/>
          <w:color w:val="222222"/>
          <w:sz w:val="24"/>
          <w:szCs w:val="24"/>
          <w:shd w:val="clear" w:color="auto" w:fill="FFFFFF"/>
        </w:rPr>
        <w:t>/m</w:t>
      </w:r>
      <w:r w:rsidRPr="00DD7518">
        <w:rPr>
          <w:rFonts w:ascii="Times New Roman" w:hAnsi="Times New Roman"/>
          <w:color w:val="222222"/>
          <w:sz w:val="24"/>
          <w:szCs w:val="24"/>
          <w:shd w:val="clear" w:color="auto" w:fill="FFFFFF"/>
          <w:vertAlign w:val="superscript"/>
        </w:rPr>
        <w:t>3</w:t>
      </w:r>
      <w:r w:rsidRPr="00DD7518">
        <w:rPr>
          <w:rFonts w:ascii="Times New Roman" w:hAnsi="Times New Roman"/>
          <w:color w:val="222222"/>
          <w:sz w:val="24"/>
          <w:szCs w:val="24"/>
          <w:shd w:val="clear" w:color="auto" w:fill="FFFFFF"/>
        </w:rPr>
        <w:t xml:space="preserve">), </w:t>
      </w:r>
      <w:proofErr w:type="spellStart"/>
      <w:r w:rsidRPr="00DD7518">
        <w:rPr>
          <w:rFonts w:ascii="Times New Roman" w:hAnsi="Times New Roman"/>
          <w:color w:val="222222"/>
          <w:sz w:val="24"/>
          <w:szCs w:val="24"/>
          <w:shd w:val="clear" w:color="auto" w:fill="FFFFFF"/>
        </w:rPr>
        <w:t>Râșcani</w:t>
      </w:r>
      <w:proofErr w:type="spellEnd"/>
      <w:r w:rsidRPr="00DD7518">
        <w:rPr>
          <w:rFonts w:ascii="Times New Roman" w:hAnsi="Times New Roman"/>
          <w:color w:val="222222"/>
          <w:sz w:val="24"/>
          <w:szCs w:val="24"/>
          <w:shd w:val="clear" w:color="auto" w:fill="FFFFFF"/>
        </w:rPr>
        <w:t xml:space="preserve"> (367,43 (</w:t>
      </w:r>
      <w:proofErr w:type="spellStart"/>
      <w:r w:rsidRPr="00DD7518">
        <w:rPr>
          <w:rFonts w:ascii="Times New Roman" w:hAnsi="Times New Roman"/>
          <w:color w:val="222222"/>
          <w:sz w:val="24"/>
          <w:szCs w:val="24"/>
          <w:shd w:val="clear" w:color="auto" w:fill="FFFFFF"/>
        </w:rPr>
        <w:t>Bq</w:t>
      </w:r>
      <w:proofErr w:type="spellEnd"/>
      <w:r w:rsidRPr="00DD7518">
        <w:rPr>
          <w:rFonts w:ascii="Times New Roman" w:hAnsi="Times New Roman"/>
          <w:color w:val="222222"/>
          <w:sz w:val="24"/>
          <w:szCs w:val="24"/>
          <w:shd w:val="clear" w:color="auto" w:fill="FFFFFF"/>
        </w:rPr>
        <w:t>/m</w:t>
      </w:r>
      <w:r w:rsidRPr="00DD7518">
        <w:rPr>
          <w:rFonts w:ascii="Times New Roman" w:hAnsi="Times New Roman"/>
          <w:color w:val="222222"/>
          <w:sz w:val="24"/>
          <w:szCs w:val="24"/>
          <w:shd w:val="clear" w:color="auto" w:fill="FFFFFF"/>
          <w:vertAlign w:val="superscript"/>
        </w:rPr>
        <w:t>3</w:t>
      </w:r>
      <w:r w:rsidRPr="00DD7518">
        <w:rPr>
          <w:rFonts w:ascii="Times New Roman" w:hAnsi="Times New Roman"/>
          <w:color w:val="222222"/>
          <w:sz w:val="24"/>
          <w:szCs w:val="24"/>
          <w:shd w:val="clear" w:color="auto" w:fill="FFFFFF"/>
        </w:rPr>
        <w:t xml:space="preserve">) și </w:t>
      </w:r>
      <w:proofErr w:type="spellStart"/>
      <w:r w:rsidRPr="00DD7518">
        <w:rPr>
          <w:rFonts w:ascii="Times New Roman" w:hAnsi="Times New Roman"/>
          <w:color w:val="222222"/>
          <w:sz w:val="24"/>
          <w:szCs w:val="24"/>
          <w:shd w:val="clear" w:color="auto" w:fill="FFFFFF"/>
        </w:rPr>
        <w:t>Centru</w:t>
      </w:r>
      <w:proofErr w:type="spellEnd"/>
      <w:r w:rsidRPr="00DD7518">
        <w:rPr>
          <w:rFonts w:ascii="Times New Roman" w:hAnsi="Times New Roman"/>
          <w:color w:val="222222"/>
          <w:sz w:val="24"/>
          <w:szCs w:val="24"/>
          <w:shd w:val="clear" w:color="auto" w:fill="FFFFFF"/>
        </w:rPr>
        <w:t xml:space="preserve"> (32,32 (</w:t>
      </w:r>
      <w:proofErr w:type="spellStart"/>
      <w:r w:rsidRPr="00DD7518">
        <w:rPr>
          <w:rFonts w:ascii="Times New Roman" w:hAnsi="Times New Roman"/>
          <w:color w:val="222222"/>
          <w:sz w:val="24"/>
          <w:szCs w:val="24"/>
          <w:shd w:val="clear" w:color="auto" w:fill="FFFFFF"/>
        </w:rPr>
        <w:t>Bq</w:t>
      </w:r>
      <w:proofErr w:type="spellEnd"/>
      <w:r w:rsidRPr="00DD7518">
        <w:rPr>
          <w:rFonts w:ascii="Times New Roman" w:hAnsi="Times New Roman"/>
          <w:color w:val="222222"/>
          <w:sz w:val="24"/>
          <w:szCs w:val="24"/>
          <w:shd w:val="clear" w:color="auto" w:fill="FFFFFF"/>
        </w:rPr>
        <w:t>/m</w:t>
      </w:r>
      <w:r w:rsidRPr="00DD7518">
        <w:rPr>
          <w:rFonts w:ascii="Times New Roman" w:hAnsi="Times New Roman"/>
          <w:color w:val="222222"/>
          <w:sz w:val="24"/>
          <w:szCs w:val="24"/>
          <w:shd w:val="clear" w:color="auto" w:fill="FFFFFF"/>
          <w:vertAlign w:val="superscript"/>
        </w:rPr>
        <w:t>3</w:t>
      </w:r>
      <w:r w:rsidRPr="00DD7518">
        <w:rPr>
          <w:rFonts w:ascii="Times New Roman" w:hAnsi="Times New Roman"/>
          <w:color w:val="222222"/>
          <w:sz w:val="24"/>
          <w:szCs w:val="24"/>
          <w:shd w:val="clear" w:color="auto" w:fill="FFFFFF"/>
        </w:rPr>
        <w:t xml:space="preserve">). </w:t>
      </w:r>
    </w:p>
    <w:p w:rsidR="005071FC" w:rsidRPr="00DD7518" w:rsidRDefault="005071FC" w:rsidP="005071FC">
      <w:pPr>
        <w:spacing w:after="0" w:line="240" w:lineRule="auto"/>
        <w:ind w:firstLine="578"/>
        <w:jc w:val="both"/>
        <w:rPr>
          <w:rFonts w:ascii="Times New Roman" w:hAnsi="Times New Roman"/>
          <w:bCs/>
          <w:kern w:val="32"/>
          <w:sz w:val="24"/>
          <w:szCs w:val="24"/>
        </w:rPr>
      </w:pPr>
      <w:r w:rsidRPr="00DD7518">
        <w:rPr>
          <w:rFonts w:ascii="Times New Roman" w:hAnsi="Times New Roman"/>
          <w:bCs/>
          <w:kern w:val="32"/>
          <w:sz w:val="24"/>
          <w:szCs w:val="24"/>
        </w:rPr>
        <w:t xml:space="preserve">Au </w:t>
      </w:r>
      <w:proofErr w:type="spellStart"/>
      <w:r w:rsidRPr="00DD7518">
        <w:rPr>
          <w:rFonts w:ascii="Times New Roman" w:hAnsi="Times New Roman"/>
          <w:bCs/>
          <w:kern w:val="32"/>
          <w:sz w:val="24"/>
          <w:szCs w:val="24"/>
        </w:rPr>
        <w:t>fost</w:t>
      </w:r>
      <w:proofErr w:type="spellEnd"/>
      <w:r w:rsidRPr="00DD7518">
        <w:rPr>
          <w:rFonts w:ascii="Times New Roman" w:hAnsi="Times New Roman"/>
          <w:bCs/>
          <w:kern w:val="32"/>
          <w:sz w:val="24"/>
          <w:szCs w:val="24"/>
        </w:rPr>
        <w:t xml:space="preserve"> </w:t>
      </w:r>
      <w:proofErr w:type="spellStart"/>
      <w:r w:rsidRPr="00DD7518">
        <w:rPr>
          <w:rFonts w:ascii="Times New Roman" w:hAnsi="Times New Roman"/>
          <w:bCs/>
          <w:kern w:val="32"/>
          <w:sz w:val="24"/>
          <w:szCs w:val="24"/>
        </w:rPr>
        <w:t>obținute</w:t>
      </w:r>
      <w:proofErr w:type="spellEnd"/>
      <w:r w:rsidRPr="00DD7518">
        <w:rPr>
          <w:rFonts w:ascii="Times New Roman" w:hAnsi="Times New Roman"/>
          <w:bCs/>
          <w:kern w:val="32"/>
          <w:sz w:val="24"/>
          <w:szCs w:val="24"/>
        </w:rPr>
        <w:t xml:space="preserve"> date </w:t>
      </w:r>
      <w:proofErr w:type="spellStart"/>
      <w:r w:rsidRPr="00DD7518">
        <w:rPr>
          <w:rFonts w:ascii="Times New Roman" w:hAnsi="Times New Roman"/>
          <w:bCs/>
          <w:kern w:val="32"/>
          <w:sz w:val="24"/>
          <w:szCs w:val="24"/>
        </w:rPr>
        <w:t>noi</w:t>
      </w:r>
      <w:proofErr w:type="spellEnd"/>
      <w:r w:rsidRPr="00DD7518">
        <w:rPr>
          <w:rFonts w:ascii="Times New Roman" w:hAnsi="Times New Roman"/>
          <w:bCs/>
          <w:kern w:val="32"/>
          <w:sz w:val="24"/>
          <w:szCs w:val="24"/>
        </w:rPr>
        <w:t xml:space="preserve"> </w:t>
      </w:r>
      <w:proofErr w:type="spellStart"/>
      <w:r w:rsidRPr="00DD7518">
        <w:rPr>
          <w:rFonts w:ascii="Times New Roman" w:hAnsi="Times New Roman"/>
          <w:bCs/>
          <w:kern w:val="32"/>
          <w:sz w:val="24"/>
          <w:szCs w:val="24"/>
        </w:rPr>
        <w:t>referitor</w:t>
      </w:r>
      <w:proofErr w:type="spellEnd"/>
      <w:r w:rsidRPr="00DD7518">
        <w:rPr>
          <w:rFonts w:ascii="Times New Roman" w:hAnsi="Times New Roman"/>
          <w:bCs/>
          <w:kern w:val="32"/>
          <w:sz w:val="24"/>
          <w:szCs w:val="24"/>
        </w:rPr>
        <w:t xml:space="preserve"> la </w:t>
      </w:r>
      <w:proofErr w:type="spellStart"/>
      <w:r w:rsidRPr="00DD7518">
        <w:rPr>
          <w:rFonts w:ascii="Times New Roman" w:hAnsi="Times New Roman"/>
          <w:bCs/>
          <w:kern w:val="32"/>
          <w:sz w:val="24"/>
          <w:szCs w:val="24"/>
        </w:rPr>
        <w:t>argumentarea</w:t>
      </w:r>
      <w:proofErr w:type="spellEnd"/>
      <w:r w:rsidRPr="00DD7518">
        <w:rPr>
          <w:rFonts w:ascii="Times New Roman" w:hAnsi="Times New Roman"/>
          <w:bCs/>
          <w:kern w:val="32"/>
          <w:sz w:val="24"/>
          <w:szCs w:val="24"/>
        </w:rPr>
        <w:t xml:space="preserve"> </w:t>
      </w:r>
      <w:proofErr w:type="spellStart"/>
      <w:r w:rsidRPr="00DD7518">
        <w:rPr>
          <w:rFonts w:ascii="Times New Roman" w:hAnsi="Times New Roman"/>
          <w:bCs/>
          <w:kern w:val="32"/>
          <w:sz w:val="24"/>
          <w:szCs w:val="24"/>
        </w:rPr>
        <w:t>actualizării</w:t>
      </w:r>
      <w:proofErr w:type="spellEnd"/>
      <w:r w:rsidRPr="00DD7518">
        <w:rPr>
          <w:rFonts w:ascii="Times New Roman" w:hAnsi="Times New Roman"/>
          <w:bCs/>
          <w:kern w:val="32"/>
          <w:sz w:val="24"/>
          <w:szCs w:val="24"/>
        </w:rPr>
        <w:t xml:space="preserve"> </w:t>
      </w:r>
      <w:proofErr w:type="spellStart"/>
      <w:r w:rsidRPr="00DD7518">
        <w:rPr>
          <w:rFonts w:ascii="Times New Roman" w:hAnsi="Times New Roman"/>
          <w:bCs/>
          <w:kern w:val="32"/>
          <w:sz w:val="24"/>
          <w:szCs w:val="24"/>
        </w:rPr>
        <w:t>nivelurilor</w:t>
      </w:r>
      <w:proofErr w:type="spellEnd"/>
      <w:r w:rsidRPr="00DD7518">
        <w:rPr>
          <w:rFonts w:ascii="Times New Roman" w:hAnsi="Times New Roman"/>
          <w:bCs/>
          <w:kern w:val="32"/>
          <w:sz w:val="24"/>
          <w:szCs w:val="24"/>
        </w:rPr>
        <w:t xml:space="preserve"> </w:t>
      </w:r>
      <w:proofErr w:type="spellStart"/>
      <w:r w:rsidRPr="00DD7518">
        <w:rPr>
          <w:rFonts w:ascii="Times New Roman" w:hAnsi="Times New Roman"/>
          <w:bCs/>
          <w:kern w:val="32"/>
          <w:sz w:val="24"/>
          <w:szCs w:val="24"/>
        </w:rPr>
        <w:t>naționale</w:t>
      </w:r>
      <w:proofErr w:type="spellEnd"/>
      <w:r w:rsidRPr="00DD7518">
        <w:rPr>
          <w:rFonts w:ascii="Times New Roman" w:hAnsi="Times New Roman"/>
          <w:bCs/>
          <w:kern w:val="32"/>
          <w:sz w:val="24"/>
          <w:szCs w:val="24"/>
        </w:rPr>
        <w:t xml:space="preserve"> de </w:t>
      </w:r>
      <w:proofErr w:type="spellStart"/>
      <w:r w:rsidRPr="00DD7518">
        <w:rPr>
          <w:rFonts w:ascii="Times New Roman" w:hAnsi="Times New Roman"/>
          <w:bCs/>
          <w:kern w:val="32"/>
          <w:sz w:val="24"/>
          <w:szCs w:val="24"/>
        </w:rPr>
        <w:t>referință</w:t>
      </w:r>
      <w:proofErr w:type="spellEnd"/>
      <w:r w:rsidRPr="00DD7518">
        <w:rPr>
          <w:rFonts w:ascii="Times New Roman" w:hAnsi="Times New Roman"/>
          <w:bCs/>
          <w:kern w:val="32"/>
          <w:sz w:val="24"/>
          <w:szCs w:val="24"/>
        </w:rPr>
        <w:t xml:space="preserve"> ale </w:t>
      </w:r>
      <w:r w:rsidRPr="00DD7518">
        <w:rPr>
          <w:rFonts w:ascii="Times New Roman" w:hAnsi="Times New Roman"/>
          <w:color w:val="222222"/>
          <w:sz w:val="24"/>
          <w:szCs w:val="24"/>
          <w:shd w:val="clear" w:color="auto" w:fill="FFFFFF"/>
          <w:vertAlign w:val="superscript"/>
        </w:rPr>
        <w:t>222</w:t>
      </w:r>
      <w:r w:rsidRPr="00DD7518">
        <w:rPr>
          <w:rFonts w:ascii="Times New Roman" w:hAnsi="Times New Roman"/>
          <w:color w:val="222222"/>
          <w:sz w:val="24"/>
          <w:szCs w:val="24"/>
          <w:shd w:val="clear" w:color="auto" w:fill="FFFFFF"/>
        </w:rPr>
        <w:t>Rn</w:t>
      </w:r>
      <w:r w:rsidRPr="00DD7518">
        <w:rPr>
          <w:rFonts w:ascii="Times New Roman" w:hAnsi="Times New Roman"/>
          <w:bCs/>
          <w:kern w:val="32"/>
          <w:sz w:val="24"/>
          <w:szCs w:val="24"/>
        </w:rPr>
        <w:t xml:space="preserve"> </w:t>
      </w:r>
      <w:proofErr w:type="spellStart"/>
      <w:r w:rsidRPr="00DD7518">
        <w:rPr>
          <w:rFonts w:ascii="Times New Roman" w:hAnsi="Times New Roman"/>
          <w:bCs/>
          <w:kern w:val="32"/>
          <w:sz w:val="24"/>
          <w:szCs w:val="24"/>
        </w:rPr>
        <w:t>în</w:t>
      </w:r>
      <w:proofErr w:type="spellEnd"/>
      <w:r w:rsidRPr="00DD7518">
        <w:rPr>
          <w:rFonts w:ascii="Times New Roman" w:hAnsi="Times New Roman"/>
          <w:bCs/>
          <w:kern w:val="32"/>
          <w:sz w:val="24"/>
          <w:szCs w:val="24"/>
        </w:rPr>
        <w:t xml:space="preserve"> </w:t>
      </w:r>
      <w:proofErr w:type="spellStart"/>
      <w:r w:rsidRPr="00DD7518">
        <w:rPr>
          <w:rFonts w:ascii="Times New Roman" w:hAnsi="Times New Roman"/>
          <w:bCs/>
          <w:kern w:val="32"/>
          <w:sz w:val="24"/>
          <w:szCs w:val="24"/>
        </w:rPr>
        <w:t>aerul</w:t>
      </w:r>
      <w:proofErr w:type="spellEnd"/>
      <w:r w:rsidRPr="00DD7518">
        <w:rPr>
          <w:rFonts w:ascii="Times New Roman" w:hAnsi="Times New Roman"/>
          <w:bCs/>
          <w:kern w:val="32"/>
          <w:sz w:val="24"/>
          <w:szCs w:val="24"/>
        </w:rPr>
        <w:t xml:space="preserve"> din </w:t>
      </w:r>
      <w:proofErr w:type="spellStart"/>
      <w:r w:rsidRPr="00DD7518">
        <w:rPr>
          <w:rFonts w:ascii="Times New Roman" w:hAnsi="Times New Roman"/>
          <w:bCs/>
          <w:kern w:val="32"/>
          <w:sz w:val="24"/>
          <w:szCs w:val="24"/>
        </w:rPr>
        <w:t>încăperi</w:t>
      </w:r>
      <w:proofErr w:type="spellEnd"/>
      <w:r w:rsidRPr="00DD7518">
        <w:rPr>
          <w:rFonts w:ascii="Times New Roman" w:hAnsi="Times New Roman"/>
          <w:bCs/>
          <w:kern w:val="32"/>
          <w:sz w:val="24"/>
          <w:szCs w:val="24"/>
        </w:rPr>
        <w:t xml:space="preserve"> (media </w:t>
      </w:r>
      <w:proofErr w:type="spellStart"/>
      <w:r w:rsidRPr="00DD7518">
        <w:rPr>
          <w:rFonts w:ascii="Times New Roman" w:hAnsi="Times New Roman"/>
          <w:bCs/>
          <w:kern w:val="32"/>
          <w:sz w:val="24"/>
          <w:szCs w:val="24"/>
        </w:rPr>
        <w:t>anuală</w:t>
      </w:r>
      <w:proofErr w:type="spellEnd"/>
      <w:r w:rsidRPr="00DD7518">
        <w:rPr>
          <w:rFonts w:ascii="Times New Roman" w:hAnsi="Times New Roman"/>
          <w:bCs/>
          <w:kern w:val="32"/>
          <w:sz w:val="24"/>
          <w:szCs w:val="24"/>
        </w:rPr>
        <w:t xml:space="preserve"> &lt;300 </w:t>
      </w:r>
      <w:proofErr w:type="spellStart"/>
      <w:r w:rsidRPr="00DD7518">
        <w:rPr>
          <w:rFonts w:ascii="Times New Roman" w:hAnsi="Times New Roman"/>
          <w:bCs/>
          <w:kern w:val="32"/>
          <w:sz w:val="24"/>
          <w:szCs w:val="24"/>
        </w:rPr>
        <w:t>Bq</w:t>
      </w:r>
      <w:proofErr w:type="spellEnd"/>
      <w:r w:rsidRPr="00DD7518">
        <w:rPr>
          <w:rFonts w:ascii="Times New Roman" w:hAnsi="Times New Roman"/>
          <w:bCs/>
          <w:kern w:val="32"/>
          <w:sz w:val="24"/>
          <w:szCs w:val="24"/>
        </w:rPr>
        <w:t>/m</w:t>
      </w:r>
      <w:r w:rsidRPr="00DD7518">
        <w:rPr>
          <w:rFonts w:ascii="Times New Roman" w:hAnsi="Times New Roman"/>
          <w:bCs/>
          <w:kern w:val="32"/>
          <w:sz w:val="24"/>
          <w:szCs w:val="24"/>
          <w:vertAlign w:val="superscript"/>
        </w:rPr>
        <w:t>3</w:t>
      </w:r>
      <w:r w:rsidRPr="00DD7518">
        <w:rPr>
          <w:rFonts w:ascii="Times New Roman" w:hAnsi="Times New Roman"/>
          <w:bCs/>
          <w:kern w:val="32"/>
          <w:sz w:val="24"/>
          <w:szCs w:val="24"/>
        </w:rPr>
        <w:t xml:space="preserve">, conform </w:t>
      </w:r>
      <w:proofErr w:type="spellStart"/>
      <w:r w:rsidRPr="00DD7518">
        <w:rPr>
          <w:rFonts w:ascii="Times New Roman" w:hAnsi="Times New Roman"/>
          <w:bCs/>
          <w:kern w:val="32"/>
          <w:sz w:val="24"/>
          <w:szCs w:val="24"/>
        </w:rPr>
        <w:t>normativelor</w:t>
      </w:r>
      <w:proofErr w:type="spellEnd"/>
      <w:r w:rsidRPr="00DD7518">
        <w:rPr>
          <w:rFonts w:ascii="Times New Roman" w:hAnsi="Times New Roman"/>
          <w:bCs/>
          <w:kern w:val="32"/>
          <w:sz w:val="24"/>
          <w:szCs w:val="24"/>
        </w:rPr>
        <w:t xml:space="preserve"> </w:t>
      </w:r>
      <w:proofErr w:type="spellStart"/>
      <w:r w:rsidRPr="00DD7518">
        <w:rPr>
          <w:rFonts w:ascii="Times New Roman" w:hAnsi="Times New Roman"/>
          <w:bCs/>
          <w:kern w:val="32"/>
          <w:sz w:val="24"/>
          <w:szCs w:val="24"/>
        </w:rPr>
        <w:t>naționale</w:t>
      </w:r>
      <w:proofErr w:type="spellEnd"/>
      <w:r w:rsidRPr="00DD7518">
        <w:rPr>
          <w:rFonts w:ascii="Times New Roman" w:hAnsi="Times New Roman"/>
          <w:bCs/>
          <w:kern w:val="32"/>
          <w:sz w:val="24"/>
          <w:szCs w:val="24"/>
        </w:rPr>
        <w:t xml:space="preserve"> și </w:t>
      </w:r>
      <w:proofErr w:type="spellStart"/>
      <w:r w:rsidRPr="00DD7518">
        <w:rPr>
          <w:rFonts w:ascii="Times New Roman" w:hAnsi="Times New Roman"/>
          <w:bCs/>
          <w:kern w:val="32"/>
          <w:sz w:val="24"/>
          <w:szCs w:val="24"/>
        </w:rPr>
        <w:t>în</w:t>
      </w:r>
      <w:proofErr w:type="spellEnd"/>
      <w:r w:rsidRPr="00DD7518">
        <w:rPr>
          <w:rFonts w:ascii="Times New Roman" w:hAnsi="Times New Roman"/>
          <w:bCs/>
          <w:kern w:val="32"/>
          <w:sz w:val="24"/>
          <w:szCs w:val="24"/>
        </w:rPr>
        <w:t xml:space="preserve"> </w:t>
      </w:r>
      <w:proofErr w:type="spellStart"/>
      <w:r w:rsidRPr="00DD7518">
        <w:rPr>
          <w:rFonts w:ascii="Times New Roman" w:hAnsi="Times New Roman"/>
          <w:bCs/>
          <w:kern w:val="32"/>
          <w:sz w:val="24"/>
          <w:szCs w:val="24"/>
        </w:rPr>
        <w:t>contextul</w:t>
      </w:r>
      <w:proofErr w:type="spellEnd"/>
      <w:r w:rsidRPr="00DD7518">
        <w:rPr>
          <w:rFonts w:ascii="Times New Roman" w:hAnsi="Times New Roman"/>
          <w:bCs/>
          <w:kern w:val="32"/>
          <w:sz w:val="24"/>
          <w:szCs w:val="24"/>
        </w:rPr>
        <w:t xml:space="preserve"> </w:t>
      </w:r>
      <w:proofErr w:type="spellStart"/>
      <w:r w:rsidRPr="00DD7518">
        <w:rPr>
          <w:rFonts w:ascii="Times New Roman" w:hAnsi="Times New Roman"/>
          <w:bCs/>
          <w:kern w:val="32"/>
          <w:sz w:val="24"/>
          <w:szCs w:val="24"/>
        </w:rPr>
        <w:t>Directivei</w:t>
      </w:r>
      <w:proofErr w:type="spellEnd"/>
      <w:r w:rsidRPr="00DD7518">
        <w:rPr>
          <w:rFonts w:ascii="Times New Roman" w:hAnsi="Times New Roman"/>
          <w:bCs/>
          <w:kern w:val="32"/>
          <w:sz w:val="24"/>
          <w:szCs w:val="24"/>
        </w:rPr>
        <w:t xml:space="preserve"> EURATOM nr.2013/59/). A </w:t>
      </w:r>
      <w:proofErr w:type="spellStart"/>
      <w:r w:rsidRPr="00DD7518">
        <w:rPr>
          <w:rFonts w:ascii="Times New Roman" w:hAnsi="Times New Roman"/>
          <w:bCs/>
          <w:kern w:val="32"/>
          <w:sz w:val="24"/>
          <w:szCs w:val="24"/>
        </w:rPr>
        <w:t>fost</w:t>
      </w:r>
      <w:proofErr w:type="spellEnd"/>
      <w:r w:rsidRPr="00DD7518">
        <w:rPr>
          <w:rFonts w:ascii="Times New Roman" w:hAnsi="Times New Roman"/>
          <w:bCs/>
          <w:kern w:val="32"/>
          <w:sz w:val="24"/>
          <w:szCs w:val="24"/>
        </w:rPr>
        <w:t xml:space="preserve"> </w:t>
      </w:r>
      <w:proofErr w:type="spellStart"/>
      <w:r w:rsidRPr="00DD7518">
        <w:rPr>
          <w:rFonts w:ascii="Times New Roman" w:hAnsi="Times New Roman"/>
          <w:bCs/>
          <w:kern w:val="32"/>
          <w:sz w:val="24"/>
          <w:szCs w:val="24"/>
        </w:rPr>
        <w:t>stabilită</w:t>
      </w:r>
      <w:proofErr w:type="spellEnd"/>
      <w:r w:rsidRPr="00DD7518">
        <w:rPr>
          <w:rFonts w:ascii="Times New Roman" w:hAnsi="Times New Roman"/>
          <w:bCs/>
          <w:kern w:val="32"/>
          <w:sz w:val="24"/>
          <w:szCs w:val="24"/>
        </w:rPr>
        <w:t xml:space="preserve"> </w:t>
      </w:r>
      <w:proofErr w:type="spellStart"/>
      <w:r w:rsidRPr="00DD7518">
        <w:rPr>
          <w:rFonts w:ascii="Times New Roman" w:hAnsi="Times New Roman"/>
          <w:bCs/>
          <w:kern w:val="32"/>
          <w:sz w:val="24"/>
          <w:szCs w:val="24"/>
        </w:rPr>
        <w:t>variabilitatea</w:t>
      </w:r>
      <w:proofErr w:type="spellEnd"/>
      <w:r w:rsidRPr="00DD7518">
        <w:rPr>
          <w:rFonts w:ascii="Times New Roman" w:hAnsi="Times New Roman"/>
          <w:bCs/>
          <w:kern w:val="32"/>
          <w:sz w:val="24"/>
          <w:szCs w:val="24"/>
        </w:rPr>
        <w:t xml:space="preserve"> </w:t>
      </w:r>
      <w:r w:rsidRPr="00DD7518">
        <w:rPr>
          <w:rFonts w:ascii="Times New Roman" w:hAnsi="Times New Roman"/>
          <w:color w:val="222222"/>
          <w:sz w:val="24"/>
          <w:szCs w:val="24"/>
          <w:shd w:val="clear" w:color="auto" w:fill="FFFFFF"/>
          <w:vertAlign w:val="superscript"/>
        </w:rPr>
        <w:t>222</w:t>
      </w:r>
      <w:r w:rsidRPr="00DD7518">
        <w:rPr>
          <w:rFonts w:ascii="Times New Roman" w:hAnsi="Times New Roman"/>
          <w:color w:val="222222"/>
          <w:sz w:val="24"/>
          <w:szCs w:val="24"/>
          <w:shd w:val="clear" w:color="auto" w:fill="FFFFFF"/>
        </w:rPr>
        <w:t>Rn</w:t>
      </w:r>
      <w:r w:rsidRPr="00DD7518">
        <w:rPr>
          <w:rFonts w:ascii="Times New Roman" w:hAnsi="Times New Roman"/>
          <w:bCs/>
          <w:kern w:val="32"/>
          <w:sz w:val="24"/>
          <w:szCs w:val="24"/>
        </w:rPr>
        <w:t xml:space="preserve"> </w:t>
      </w:r>
      <w:proofErr w:type="spellStart"/>
      <w:r w:rsidRPr="00DD7518">
        <w:rPr>
          <w:rFonts w:ascii="Times New Roman" w:hAnsi="Times New Roman"/>
          <w:bCs/>
          <w:kern w:val="32"/>
          <w:sz w:val="24"/>
          <w:szCs w:val="24"/>
        </w:rPr>
        <w:t>în</w:t>
      </w:r>
      <w:proofErr w:type="spellEnd"/>
      <w:r w:rsidRPr="00DD7518">
        <w:rPr>
          <w:rFonts w:ascii="Times New Roman" w:hAnsi="Times New Roman"/>
          <w:bCs/>
          <w:kern w:val="32"/>
          <w:sz w:val="24"/>
          <w:szCs w:val="24"/>
        </w:rPr>
        <w:t xml:space="preserve"> </w:t>
      </w:r>
      <w:proofErr w:type="spellStart"/>
      <w:r w:rsidRPr="00DD7518">
        <w:rPr>
          <w:rFonts w:ascii="Times New Roman" w:hAnsi="Times New Roman"/>
          <w:bCs/>
          <w:kern w:val="32"/>
          <w:sz w:val="24"/>
          <w:szCs w:val="24"/>
        </w:rPr>
        <w:t>aerul</w:t>
      </w:r>
      <w:proofErr w:type="spellEnd"/>
      <w:r w:rsidRPr="00DD7518">
        <w:rPr>
          <w:rFonts w:ascii="Times New Roman" w:hAnsi="Times New Roman"/>
          <w:bCs/>
          <w:kern w:val="32"/>
          <w:sz w:val="24"/>
          <w:szCs w:val="24"/>
        </w:rPr>
        <w:t xml:space="preserve"> din </w:t>
      </w:r>
      <w:proofErr w:type="spellStart"/>
      <w:r w:rsidRPr="00DD7518">
        <w:rPr>
          <w:rFonts w:ascii="Times New Roman" w:hAnsi="Times New Roman"/>
          <w:bCs/>
          <w:kern w:val="32"/>
          <w:sz w:val="24"/>
          <w:szCs w:val="24"/>
        </w:rPr>
        <w:t>locuințe</w:t>
      </w:r>
      <w:proofErr w:type="spellEnd"/>
      <w:r w:rsidRPr="00DD7518">
        <w:rPr>
          <w:rFonts w:ascii="Times New Roman" w:hAnsi="Times New Roman"/>
          <w:bCs/>
          <w:kern w:val="32"/>
          <w:sz w:val="24"/>
          <w:szCs w:val="24"/>
        </w:rPr>
        <w:t xml:space="preserve"> (n=60) </w:t>
      </w:r>
      <w:proofErr w:type="spellStart"/>
      <w:r w:rsidRPr="00DD7518">
        <w:rPr>
          <w:rFonts w:ascii="Times New Roman" w:hAnsi="Times New Roman"/>
          <w:bCs/>
          <w:kern w:val="32"/>
          <w:sz w:val="24"/>
          <w:szCs w:val="24"/>
        </w:rPr>
        <w:t>pe</w:t>
      </w:r>
      <w:proofErr w:type="spellEnd"/>
      <w:r w:rsidRPr="00DD7518">
        <w:rPr>
          <w:rFonts w:ascii="Times New Roman" w:hAnsi="Times New Roman"/>
          <w:bCs/>
          <w:kern w:val="32"/>
          <w:sz w:val="24"/>
          <w:szCs w:val="24"/>
        </w:rPr>
        <w:t xml:space="preserve"> </w:t>
      </w:r>
      <w:proofErr w:type="spellStart"/>
      <w:r w:rsidRPr="00DD7518">
        <w:rPr>
          <w:rFonts w:ascii="Times New Roman" w:hAnsi="Times New Roman"/>
          <w:bCs/>
          <w:kern w:val="32"/>
          <w:sz w:val="24"/>
          <w:szCs w:val="24"/>
        </w:rPr>
        <w:t>teritoriul</w:t>
      </w:r>
      <w:proofErr w:type="spellEnd"/>
      <w:r w:rsidRPr="00DD7518">
        <w:rPr>
          <w:rFonts w:ascii="Times New Roman" w:hAnsi="Times New Roman"/>
          <w:bCs/>
          <w:kern w:val="32"/>
          <w:sz w:val="24"/>
          <w:szCs w:val="24"/>
        </w:rPr>
        <w:t xml:space="preserve"> </w:t>
      </w:r>
      <w:proofErr w:type="spellStart"/>
      <w:r w:rsidRPr="00DD7518">
        <w:rPr>
          <w:rFonts w:ascii="Times New Roman" w:hAnsi="Times New Roman"/>
          <w:bCs/>
          <w:kern w:val="32"/>
          <w:sz w:val="24"/>
          <w:szCs w:val="24"/>
        </w:rPr>
        <w:t>țării</w:t>
      </w:r>
      <w:proofErr w:type="spellEnd"/>
      <w:r w:rsidRPr="00DD7518">
        <w:rPr>
          <w:rFonts w:ascii="Times New Roman" w:hAnsi="Times New Roman"/>
          <w:bCs/>
          <w:kern w:val="32"/>
          <w:sz w:val="24"/>
          <w:szCs w:val="24"/>
        </w:rPr>
        <w:t xml:space="preserve"> </w:t>
      </w:r>
      <w:proofErr w:type="spellStart"/>
      <w:r w:rsidRPr="00DD7518">
        <w:rPr>
          <w:rFonts w:ascii="Times New Roman" w:hAnsi="Times New Roman"/>
          <w:bCs/>
          <w:kern w:val="32"/>
          <w:sz w:val="24"/>
          <w:szCs w:val="24"/>
        </w:rPr>
        <w:t>în</w:t>
      </w:r>
      <w:proofErr w:type="spellEnd"/>
      <w:r w:rsidRPr="00DD7518">
        <w:rPr>
          <w:rFonts w:ascii="Times New Roman" w:hAnsi="Times New Roman"/>
          <w:bCs/>
          <w:kern w:val="32"/>
          <w:sz w:val="24"/>
          <w:szCs w:val="24"/>
        </w:rPr>
        <w:t xml:space="preserve"> </w:t>
      </w:r>
      <w:proofErr w:type="spellStart"/>
      <w:r w:rsidRPr="00DD7518">
        <w:rPr>
          <w:rFonts w:ascii="Times New Roman" w:hAnsi="Times New Roman"/>
          <w:bCs/>
          <w:kern w:val="32"/>
          <w:sz w:val="24"/>
          <w:szCs w:val="24"/>
        </w:rPr>
        <w:t>funcție</w:t>
      </w:r>
      <w:proofErr w:type="spellEnd"/>
      <w:r w:rsidRPr="00DD7518">
        <w:rPr>
          <w:rFonts w:ascii="Times New Roman" w:hAnsi="Times New Roman"/>
          <w:bCs/>
          <w:kern w:val="32"/>
          <w:sz w:val="24"/>
          <w:szCs w:val="24"/>
        </w:rPr>
        <w:t xml:space="preserve"> de </w:t>
      </w:r>
      <w:proofErr w:type="spellStart"/>
      <w:r w:rsidRPr="00DD7518">
        <w:rPr>
          <w:rFonts w:ascii="Times New Roman" w:hAnsi="Times New Roman"/>
          <w:bCs/>
          <w:kern w:val="32"/>
          <w:sz w:val="24"/>
          <w:szCs w:val="24"/>
        </w:rPr>
        <w:t>tipul</w:t>
      </w:r>
      <w:proofErr w:type="spellEnd"/>
      <w:r w:rsidRPr="00DD7518">
        <w:rPr>
          <w:rFonts w:ascii="Times New Roman" w:hAnsi="Times New Roman"/>
          <w:bCs/>
          <w:kern w:val="32"/>
          <w:sz w:val="24"/>
          <w:szCs w:val="24"/>
        </w:rPr>
        <w:t xml:space="preserve"> </w:t>
      </w:r>
      <w:proofErr w:type="spellStart"/>
      <w:r w:rsidRPr="00DD7518">
        <w:rPr>
          <w:rFonts w:ascii="Times New Roman" w:hAnsi="Times New Roman"/>
          <w:bCs/>
          <w:kern w:val="32"/>
          <w:sz w:val="24"/>
          <w:szCs w:val="24"/>
        </w:rPr>
        <w:t>locuinței</w:t>
      </w:r>
      <w:proofErr w:type="spellEnd"/>
      <w:r w:rsidRPr="00DD7518">
        <w:rPr>
          <w:rFonts w:ascii="Times New Roman" w:hAnsi="Times New Roman"/>
          <w:bCs/>
          <w:kern w:val="32"/>
          <w:sz w:val="24"/>
          <w:szCs w:val="24"/>
        </w:rPr>
        <w:t>/</w:t>
      </w:r>
      <w:proofErr w:type="spellStart"/>
      <w:r w:rsidRPr="00DD7518">
        <w:rPr>
          <w:rFonts w:ascii="Times New Roman" w:hAnsi="Times New Roman"/>
          <w:bCs/>
          <w:kern w:val="32"/>
          <w:sz w:val="24"/>
          <w:szCs w:val="24"/>
        </w:rPr>
        <w:t>clădirii</w:t>
      </w:r>
      <w:proofErr w:type="spellEnd"/>
      <w:r w:rsidRPr="00DD7518">
        <w:rPr>
          <w:rFonts w:ascii="Times New Roman" w:hAnsi="Times New Roman"/>
          <w:bCs/>
          <w:kern w:val="32"/>
          <w:sz w:val="24"/>
          <w:szCs w:val="24"/>
        </w:rPr>
        <w:t xml:space="preserve">, </w:t>
      </w:r>
      <w:proofErr w:type="spellStart"/>
      <w:r w:rsidRPr="00DD7518">
        <w:rPr>
          <w:rFonts w:ascii="Times New Roman" w:hAnsi="Times New Roman"/>
          <w:bCs/>
          <w:kern w:val="32"/>
          <w:sz w:val="24"/>
          <w:szCs w:val="24"/>
        </w:rPr>
        <w:t>tipul</w:t>
      </w:r>
      <w:proofErr w:type="spellEnd"/>
      <w:r w:rsidRPr="00DD7518">
        <w:rPr>
          <w:rFonts w:ascii="Times New Roman" w:hAnsi="Times New Roman"/>
          <w:bCs/>
          <w:kern w:val="32"/>
          <w:sz w:val="24"/>
          <w:szCs w:val="24"/>
        </w:rPr>
        <w:t>/</w:t>
      </w:r>
      <w:proofErr w:type="spellStart"/>
      <w:r w:rsidRPr="00DD7518">
        <w:rPr>
          <w:rFonts w:ascii="Times New Roman" w:hAnsi="Times New Roman"/>
          <w:bCs/>
          <w:kern w:val="32"/>
          <w:sz w:val="24"/>
          <w:szCs w:val="24"/>
        </w:rPr>
        <w:t>geologia</w:t>
      </w:r>
      <w:proofErr w:type="spellEnd"/>
      <w:r w:rsidRPr="00DD7518">
        <w:rPr>
          <w:rFonts w:ascii="Times New Roman" w:hAnsi="Times New Roman"/>
          <w:bCs/>
          <w:kern w:val="32"/>
          <w:sz w:val="24"/>
          <w:szCs w:val="24"/>
        </w:rPr>
        <w:t xml:space="preserve"> </w:t>
      </w:r>
      <w:proofErr w:type="spellStart"/>
      <w:r w:rsidRPr="00DD7518">
        <w:rPr>
          <w:rFonts w:ascii="Times New Roman" w:hAnsi="Times New Roman"/>
          <w:bCs/>
          <w:kern w:val="32"/>
          <w:sz w:val="24"/>
          <w:szCs w:val="24"/>
        </w:rPr>
        <w:t>solului</w:t>
      </w:r>
      <w:proofErr w:type="spellEnd"/>
      <w:r w:rsidRPr="00DD7518">
        <w:rPr>
          <w:rFonts w:ascii="Times New Roman" w:hAnsi="Times New Roman"/>
          <w:bCs/>
          <w:kern w:val="32"/>
          <w:sz w:val="24"/>
          <w:szCs w:val="24"/>
        </w:rPr>
        <w:t xml:space="preserve"> și </w:t>
      </w:r>
      <w:proofErr w:type="spellStart"/>
      <w:r>
        <w:rPr>
          <w:rFonts w:ascii="Times New Roman" w:hAnsi="Times New Roman"/>
          <w:bCs/>
          <w:kern w:val="32"/>
          <w:sz w:val="24"/>
          <w:szCs w:val="24"/>
        </w:rPr>
        <w:t>zona</w:t>
      </w:r>
      <w:proofErr w:type="spellEnd"/>
      <w:r>
        <w:rPr>
          <w:rFonts w:ascii="Times New Roman" w:hAnsi="Times New Roman"/>
          <w:bCs/>
          <w:kern w:val="32"/>
          <w:sz w:val="24"/>
          <w:szCs w:val="24"/>
        </w:rPr>
        <w:t xml:space="preserve"> </w:t>
      </w:r>
      <w:proofErr w:type="spellStart"/>
      <w:r>
        <w:rPr>
          <w:rFonts w:ascii="Times New Roman" w:hAnsi="Times New Roman"/>
          <w:bCs/>
          <w:kern w:val="32"/>
          <w:sz w:val="24"/>
          <w:szCs w:val="24"/>
        </w:rPr>
        <w:t>geografică</w:t>
      </w:r>
      <w:proofErr w:type="spellEnd"/>
      <w:r w:rsidRPr="00DD7518">
        <w:rPr>
          <w:rFonts w:ascii="Times New Roman" w:hAnsi="Times New Roman"/>
          <w:bCs/>
          <w:kern w:val="32"/>
          <w:sz w:val="24"/>
          <w:szCs w:val="24"/>
        </w:rPr>
        <w:t xml:space="preserve">. </w:t>
      </w:r>
      <w:proofErr w:type="spellStart"/>
      <w:r w:rsidRPr="00DD7518">
        <w:rPr>
          <w:rFonts w:ascii="Times New Roman" w:hAnsi="Times New Roman"/>
          <w:bCs/>
          <w:kern w:val="32"/>
          <w:sz w:val="24"/>
          <w:szCs w:val="24"/>
        </w:rPr>
        <w:t>Prin</w:t>
      </w:r>
      <w:proofErr w:type="spellEnd"/>
      <w:r w:rsidRPr="00DD7518">
        <w:rPr>
          <w:rFonts w:ascii="Times New Roman" w:hAnsi="Times New Roman"/>
          <w:bCs/>
          <w:kern w:val="32"/>
          <w:sz w:val="24"/>
          <w:szCs w:val="24"/>
        </w:rPr>
        <w:t xml:space="preserve"> </w:t>
      </w:r>
      <w:proofErr w:type="spellStart"/>
      <w:r w:rsidRPr="00DD7518">
        <w:rPr>
          <w:rFonts w:ascii="Times New Roman" w:hAnsi="Times New Roman"/>
          <w:bCs/>
          <w:kern w:val="32"/>
          <w:sz w:val="24"/>
          <w:szCs w:val="24"/>
        </w:rPr>
        <w:t>analize</w:t>
      </w:r>
      <w:proofErr w:type="spellEnd"/>
      <w:r w:rsidRPr="00DD7518">
        <w:rPr>
          <w:rFonts w:ascii="Times New Roman" w:hAnsi="Times New Roman"/>
          <w:bCs/>
          <w:kern w:val="32"/>
          <w:sz w:val="24"/>
          <w:szCs w:val="24"/>
        </w:rPr>
        <w:t xml:space="preserve"> </w:t>
      </w:r>
      <w:proofErr w:type="spellStart"/>
      <w:r w:rsidRPr="00DD7518">
        <w:rPr>
          <w:rFonts w:ascii="Times New Roman" w:hAnsi="Times New Roman"/>
          <w:bCs/>
          <w:i/>
          <w:kern w:val="32"/>
          <w:sz w:val="24"/>
          <w:szCs w:val="24"/>
        </w:rPr>
        <w:t>clusteri</w:t>
      </w:r>
      <w:r>
        <w:rPr>
          <w:rFonts w:ascii="Times New Roman" w:hAnsi="Times New Roman"/>
          <w:bCs/>
          <w:i/>
          <w:kern w:val="32"/>
          <w:sz w:val="24"/>
          <w:szCs w:val="24"/>
        </w:rPr>
        <w:t>e</w:t>
      </w:r>
      <w:r w:rsidRPr="00DD7518">
        <w:rPr>
          <w:rFonts w:ascii="Times New Roman" w:hAnsi="Times New Roman"/>
          <w:bCs/>
          <w:i/>
          <w:kern w:val="32"/>
          <w:sz w:val="24"/>
          <w:szCs w:val="24"/>
        </w:rPr>
        <w:t>ne</w:t>
      </w:r>
      <w:proofErr w:type="spellEnd"/>
      <w:r w:rsidRPr="00DD7518">
        <w:rPr>
          <w:rFonts w:ascii="Times New Roman" w:hAnsi="Times New Roman"/>
          <w:bCs/>
          <w:i/>
          <w:kern w:val="32"/>
          <w:sz w:val="24"/>
          <w:szCs w:val="24"/>
        </w:rPr>
        <w:t>/</w:t>
      </w:r>
      <w:proofErr w:type="spellStart"/>
      <w:r w:rsidRPr="00DD7518">
        <w:rPr>
          <w:rFonts w:ascii="Times New Roman" w:hAnsi="Times New Roman"/>
          <w:bCs/>
          <w:i/>
          <w:kern w:val="32"/>
          <w:sz w:val="24"/>
          <w:szCs w:val="24"/>
        </w:rPr>
        <w:t>corelaționale</w:t>
      </w:r>
      <w:proofErr w:type="spellEnd"/>
      <w:r w:rsidRPr="00DD7518">
        <w:rPr>
          <w:rFonts w:ascii="Times New Roman" w:hAnsi="Times New Roman"/>
          <w:bCs/>
          <w:kern w:val="32"/>
          <w:sz w:val="24"/>
          <w:szCs w:val="24"/>
        </w:rPr>
        <w:t xml:space="preserve"> a </w:t>
      </w:r>
      <w:proofErr w:type="spellStart"/>
      <w:r w:rsidRPr="00DD7518">
        <w:rPr>
          <w:rFonts w:ascii="Times New Roman" w:hAnsi="Times New Roman"/>
          <w:bCs/>
          <w:kern w:val="32"/>
          <w:sz w:val="24"/>
          <w:szCs w:val="24"/>
        </w:rPr>
        <w:t>fost</w:t>
      </w:r>
      <w:proofErr w:type="spellEnd"/>
      <w:r w:rsidRPr="00DD7518">
        <w:rPr>
          <w:rFonts w:ascii="Times New Roman" w:hAnsi="Times New Roman"/>
          <w:bCs/>
          <w:kern w:val="32"/>
          <w:sz w:val="24"/>
          <w:szCs w:val="24"/>
        </w:rPr>
        <w:t xml:space="preserve"> </w:t>
      </w:r>
      <w:proofErr w:type="spellStart"/>
      <w:r w:rsidRPr="00DD7518">
        <w:rPr>
          <w:rFonts w:ascii="Times New Roman" w:hAnsi="Times New Roman"/>
          <w:bCs/>
          <w:kern w:val="32"/>
          <w:sz w:val="24"/>
          <w:szCs w:val="24"/>
        </w:rPr>
        <w:t>stabilită</w:t>
      </w:r>
      <w:proofErr w:type="spellEnd"/>
      <w:r w:rsidRPr="00DD7518">
        <w:rPr>
          <w:rFonts w:ascii="Times New Roman" w:hAnsi="Times New Roman"/>
          <w:bCs/>
          <w:kern w:val="32"/>
          <w:sz w:val="24"/>
          <w:szCs w:val="24"/>
        </w:rPr>
        <w:t xml:space="preserve"> </w:t>
      </w:r>
      <w:proofErr w:type="spellStart"/>
      <w:r w:rsidRPr="00DD7518">
        <w:rPr>
          <w:rFonts w:ascii="Times New Roman" w:hAnsi="Times New Roman"/>
          <w:bCs/>
          <w:kern w:val="32"/>
          <w:sz w:val="24"/>
          <w:szCs w:val="24"/>
        </w:rPr>
        <w:t>interacțiunea</w:t>
      </w:r>
      <w:proofErr w:type="spellEnd"/>
      <w:r w:rsidRPr="00DD7518">
        <w:rPr>
          <w:rFonts w:ascii="Times New Roman" w:hAnsi="Times New Roman"/>
          <w:bCs/>
          <w:kern w:val="32"/>
          <w:sz w:val="24"/>
          <w:szCs w:val="24"/>
        </w:rPr>
        <w:t xml:space="preserve"> </w:t>
      </w:r>
      <w:proofErr w:type="spellStart"/>
      <w:r w:rsidRPr="00DD7518">
        <w:rPr>
          <w:rFonts w:ascii="Times New Roman" w:hAnsi="Times New Roman"/>
          <w:bCs/>
          <w:kern w:val="32"/>
          <w:sz w:val="24"/>
          <w:szCs w:val="24"/>
        </w:rPr>
        <w:t>în</w:t>
      </w:r>
      <w:proofErr w:type="spellEnd"/>
      <w:r w:rsidRPr="00DD7518">
        <w:rPr>
          <w:rFonts w:ascii="Times New Roman" w:hAnsi="Times New Roman"/>
          <w:bCs/>
          <w:kern w:val="32"/>
          <w:sz w:val="24"/>
          <w:szCs w:val="24"/>
        </w:rPr>
        <w:t xml:space="preserve"> </w:t>
      </w:r>
      <w:proofErr w:type="spellStart"/>
      <w:r w:rsidRPr="00DD7518">
        <w:rPr>
          <w:rFonts w:ascii="Times New Roman" w:hAnsi="Times New Roman"/>
          <w:bCs/>
          <w:kern w:val="32"/>
          <w:sz w:val="24"/>
          <w:szCs w:val="24"/>
        </w:rPr>
        <w:t>cadrul</w:t>
      </w:r>
      <w:proofErr w:type="spellEnd"/>
      <w:r w:rsidRPr="00DD7518">
        <w:rPr>
          <w:rFonts w:ascii="Times New Roman" w:hAnsi="Times New Roman"/>
          <w:bCs/>
          <w:kern w:val="32"/>
          <w:sz w:val="24"/>
          <w:szCs w:val="24"/>
        </w:rPr>
        <w:t xml:space="preserve"> </w:t>
      </w:r>
      <w:proofErr w:type="spellStart"/>
      <w:r w:rsidRPr="00DD7518">
        <w:rPr>
          <w:rFonts w:ascii="Times New Roman" w:hAnsi="Times New Roman"/>
          <w:bCs/>
          <w:kern w:val="32"/>
          <w:sz w:val="24"/>
          <w:szCs w:val="24"/>
        </w:rPr>
        <w:t>relației</w:t>
      </w:r>
      <w:proofErr w:type="spellEnd"/>
      <w:r w:rsidRPr="00DD7518">
        <w:rPr>
          <w:rFonts w:ascii="Times New Roman" w:hAnsi="Times New Roman"/>
          <w:bCs/>
          <w:kern w:val="32"/>
          <w:sz w:val="24"/>
          <w:szCs w:val="24"/>
        </w:rPr>
        <w:t xml:space="preserve"> „</w:t>
      </w:r>
      <w:proofErr w:type="spellStart"/>
      <w:r w:rsidRPr="00DD7518">
        <w:rPr>
          <w:rFonts w:ascii="Times New Roman" w:hAnsi="Times New Roman"/>
          <w:bCs/>
          <w:i/>
          <w:kern w:val="32"/>
          <w:sz w:val="24"/>
          <w:szCs w:val="24"/>
        </w:rPr>
        <w:t>concentrația</w:t>
      </w:r>
      <w:proofErr w:type="spellEnd"/>
      <w:r w:rsidRPr="00DD7518">
        <w:rPr>
          <w:rFonts w:ascii="Times New Roman" w:hAnsi="Times New Roman"/>
          <w:bCs/>
          <w:i/>
          <w:kern w:val="32"/>
          <w:sz w:val="24"/>
          <w:szCs w:val="24"/>
        </w:rPr>
        <w:t xml:space="preserve"> </w:t>
      </w:r>
      <w:proofErr w:type="spellStart"/>
      <w:r w:rsidRPr="00DD7518">
        <w:rPr>
          <w:rFonts w:ascii="Times New Roman" w:hAnsi="Times New Roman"/>
          <w:bCs/>
          <w:i/>
          <w:kern w:val="32"/>
          <w:sz w:val="24"/>
          <w:szCs w:val="24"/>
        </w:rPr>
        <w:t>radonului</w:t>
      </w:r>
      <w:proofErr w:type="spellEnd"/>
      <w:r w:rsidRPr="00DD7518">
        <w:rPr>
          <w:rFonts w:ascii="Times New Roman" w:hAnsi="Times New Roman"/>
          <w:bCs/>
          <w:i/>
          <w:kern w:val="32"/>
          <w:sz w:val="24"/>
          <w:szCs w:val="24"/>
        </w:rPr>
        <w:t xml:space="preserve"> x </w:t>
      </w:r>
      <w:proofErr w:type="spellStart"/>
      <w:r w:rsidRPr="00DD7518">
        <w:rPr>
          <w:rFonts w:ascii="Times New Roman" w:hAnsi="Times New Roman"/>
          <w:bCs/>
          <w:i/>
          <w:kern w:val="32"/>
          <w:sz w:val="24"/>
          <w:szCs w:val="24"/>
        </w:rPr>
        <w:t>temperatura</w:t>
      </w:r>
      <w:proofErr w:type="spellEnd"/>
      <w:r w:rsidRPr="00DD7518">
        <w:rPr>
          <w:rFonts w:ascii="Times New Roman" w:hAnsi="Times New Roman"/>
          <w:bCs/>
          <w:i/>
          <w:kern w:val="32"/>
          <w:sz w:val="24"/>
          <w:szCs w:val="24"/>
        </w:rPr>
        <w:t xml:space="preserve"> </w:t>
      </w:r>
      <w:proofErr w:type="spellStart"/>
      <w:r w:rsidRPr="00DD7518">
        <w:rPr>
          <w:rFonts w:ascii="Times New Roman" w:hAnsi="Times New Roman"/>
          <w:bCs/>
          <w:i/>
          <w:kern w:val="32"/>
          <w:sz w:val="24"/>
          <w:szCs w:val="24"/>
        </w:rPr>
        <w:t>aerului</w:t>
      </w:r>
      <w:proofErr w:type="spellEnd"/>
      <w:r w:rsidRPr="00DD7518">
        <w:rPr>
          <w:rFonts w:ascii="Times New Roman" w:hAnsi="Times New Roman"/>
          <w:bCs/>
          <w:i/>
          <w:kern w:val="32"/>
          <w:sz w:val="24"/>
          <w:szCs w:val="24"/>
        </w:rPr>
        <w:t>/</w:t>
      </w:r>
      <w:proofErr w:type="spellStart"/>
      <w:r w:rsidRPr="00DD7518">
        <w:rPr>
          <w:rFonts w:ascii="Times New Roman" w:hAnsi="Times New Roman"/>
          <w:bCs/>
          <w:i/>
          <w:kern w:val="32"/>
          <w:sz w:val="24"/>
          <w:szCs w:val="24"/>
        </w:rPr>
        <w:t>umiditatea</w:t>
      </w:r>
      <w:proofErr w:type="spellEnd"/>
      <w:r w:rsidRPr="00DD7518">
        <w:rPr>
          <w:rFonts w:ascii="Times New Roman" w:hAnsi="Times New Roman"/>
          <w:bCs/>
          <w:i/>
          <w:kern w:val="32"/>
          <w:sz w:val="24"/>
          <w:szCs w:val="24"/>
        </w:rPr>
        <w:t xml:space="preserve"> </w:t>
      </w:r>
      <w:proofErr w:type="spellStart"/>
      <w:r w:rsidRPr="00DD7518">
        <w:rPr>
          <w:rFonts w:ascii="Times New Roman" w:hAnsi="Times New Roman"/>
          <w:bCs/>
          <w:i/>
          <w:kern w:val="32"/>
          <w:sz w:val="24"/>
          <w:szCs w:val="24"/>
        </w:rPr>
        <w:t>aerului</w:t>
      </w:r>
      <w:proofErr w:type="spellEnd"/>
      <w:r w:rsidRPr="00DD7518">
        <w:rPr>
          <w:rFonts w:ascii="Times New Roman" w:hAnsi="Times New Roman"/>
          <w:bCs/>
          <w:i/>
          <w:kern w:val="32"/>
          <w:sz w:val="24"/>
          <w:szCs w:val="24"/>
        </w:rPr>
        <w:t xml:space="preserve"> din </w:t>
      </w:r>
      <w:proofErr w:type="spellStart"/>
      <w:r w:rsidRPr="00DD7518">
        <w:rPr>
          <w:rFonts w:ascii="Times New Roman" w:hAnsi="Times New Roman"/>
          <w:bCs/>
          <w:i/>
          <w:kern w:val="32"/>
          <w:sz w:val="24"/>
          <w:szCs w:val="24"/>
        </w:rPr>
        <w:t>încăperi</w:t>
      </w:r>
      <w:proofErr w:type="spellEnd"/>
      <w:r w:rsidRPr="00DD7518">
        <w:rPr>
          <w:rFonts w:ascii="Times New Roman" w:hAnsi="Times New Roman"/>
          <w:bCs/>
          <w:kern w:val="32"/>
          <w:sz w:val="24"/>
          <w:szCs w:val="24"/>
        </w:rPr>
        <w:t>”.</w:t>
      </w:r>
      <w:r w:rsidRPr="000868E0">
        <w:rPr>
          <w:rFonts w:ascii="Times New Roman" w:hAnsi="Times New Roman"/>
          <w:bCs/>
          <w:kern w:val="32"/>
          <w:sz w:val="24"/>
          <w:szCs w:val="24"/>
        </w:rPr>
        <w:t xml:space="preserve"> </w:t>
      </w:r>
      <w:proofErr w:type="spellStart"/>
      <w:r w:rsidRPr="00DD7518">
        <w:rPr>
          <w:rFonts w:ascii="Times New Roman" w:hAnsi="Times New Roman"/>
          <w:bCs/>
          <w:kern w:val="32"/>
          <w:sz w:val="24"/>
          <w:szCs w:val="24"/>
        </w:rPr>
        <w:t>Ghidul</w:t>
      </w:r>
      <w:proofErr w:type="spellEnd"/>
      <w:r w:rsidRPr="00DD7518">
        <w:rPr>
          <w:rFonts w:ascii="Times New Roman" w:hAnsi="Times New Roman"/>
          <w:bCs/>
          <w:kern w:val="32"/>
          <w:sz w:val="24"/>
          <w:szCs w:val="24"/>
        </w:rPr>
        <w:t xml:space="preserve"> de </w:t>
      </w:r>
      <w:proofErr w:type="spellStart"/>
      <w:r w:rsidRPr="00DD7518">
        <w:rPr>
          <w:rFonts w:ascii="Times New Roman" w:hAnsi="Times New Roman"/>
          <w:bCs/>
          <w:kern w:val="32"/>
          <w:sz w:val="24"/>
          <w:szCs w:val="24"/>
        </w:rPr>
        <w:t>comunicare</w:t>
      </w:r>
      <w:proofErr w:type="spellEnd"/>
      <w:r w:rsidRPr="00DD7518">
        <w:rPr>
          <w:rFonts w:ascii="Times New Roman" w:hAnsi="Times New Roman"/>
          <w:bCs/>
          <w:kern w:val="32"/>
          <w:sz w:val="24"/>
          <w:szCs w:val="24"/>
        </w:rPr>
        <w:t xml:space="preserve"> a </w:t>
      </w:r>
      <w:proofErr w:type="spellStart"/>
      <w:r w:rsidRPr="00DD7518">
        <w:rPr>
          <w:rFonts w:ascii="Times New Roman" w:hAnsi="Times New Roman"/>
          <w:bCs/>
          <w:kern w:val="32"/>
          <w:sz w:val="24"/>
          <w:szCs w:val="24"/>
        </w:rPr>
        <w:t>riscului</w:t>
      </w:r>
      <w:proofErr w:type="spellEnd"/>
      <w:r w:rsidRPr="00DD7518">
        <w:rPr>
          <w:rFonts w:ascii="Times New Roman" w:hAnsi="Times New Roman"/>
          <w:bCs/>
          <w:kern w:val="32"/>
          <w:sz w:val="24"/>
          <w:szCs w:val="24"/>
        </w:rPr>
        <w:t xml:space="preserve"> </w:t>
      </w:r>
      <w:proofErr w:type="spellStart"/>
      <w:r w:rsidRPr="00DD7518">
        <w:rPr>
          <w:rFonts w:ascii="Times New Roman" w:hAnsi="Times New Roman"/>
          <w:bCs/>
          <w:kern w:val="32"/>
          <w:sz w:val="24"/>
          <w:szCs w:val="24"/>
        </w:rPr>
        <w:t>expunerii</w:t>
      </w:r>
      <w:proofErr w:type="spellEnd"/>
      <w:r w:rsidRPr="00DD7518">
        <w:rPr>
          <w:rFonts w:ascii="Times New Roman" w:hAnsi="Times New Roman"/>
          <w:bCs/>
          <w:kern w:val="32"/>
          <w:sz w:val="24"/>
          <w:szCs w:val="24"/>
        </w:rPr>
        <w:t xml:space="preserve"> la radon</w:t>
      </w:r>
      <w:r>
        <w:rPr>
          <w:rFonts w:ascii="Times New Roman" w:hAnsi="Times New Roman"/>
          <w:bCs/>
          <w:kern w:val="32"/>
          <w:sz w:val="24"/>
          <w:szCs w:val="24"/>
        </w:rPr>
        <w:t xml:space="preserve"> </w:t>
      </w:r>
      <w:proofErr w:type="spellStart"/>
      <w:r>
        <w:rPr>
          <w:rFonts w:ascii="Times New Roman" w:hAnsi="Times New Roman"/>
          <w:bCs/>
          <w:kern w:val="32"/>
          <w:sz w:val="24"/>
          <w:szCs w:val="24"/>
        </w:rPr>
        <w:t>elaborat</w:t>
      </w:r>
      <w:proofErr w:type="spellEnd"/>
      <w:r w:rsidRPr="00DD7518">
        <w:rPr>
          <w:rFonts w:ascii="Times New Roman" w:hAnsi="Times New Roman"/>
          <w:bCs/>
          <w:kern w:val="32"/>
          <w:sz w:val="24"/>
          <w:szCs w:val="24"/>
        </w:rPr>
        <w:t xml:space="preserve">, </w:t>
      </w:r>
      <w:proofErr w:type="spellStart"/>
      <w:proofErr w:type="gramStart"/>
      <w:r w:rsidRPr="00DD7518">
        <w:rPr>
          <w:rFonts w:ascii="Times New Roman" w:hAnsi="Times New Roman"/>
          <w:bCs/>
          <w:kern w:val="32"/>
          <w:sz w:val="24"/>
          <w:szCs w:val="24"/>
        </w:rPr>
        <w:t>va</w:t>
      </w:r>
      <w:proofErr w:type="spellEnd"/>
      <w:proofErr w:type="gramEnd"/>
      <w:r w:rsidRPr="00DD7518">
        <w:rPr>
          <w:rFonts w:ascii="Times New Roman" w:hAnsi="Times New Roman"/>
          <w:bCs/>
          <w:kern w:val="32"/>
          <w:sz w:val="24"/>
          <w:szCs w:val="24"/>
        </w:rPr>
        <w:t xml:space="preserve"> fi parte </w:t>
      </w:r>
      <w:proofErr w:type="spellStart"/>
      <w:r w:rsidRPr="00DD7518">
        <w:rPr>
          <w:rFonts w:ascii="Times New Roman" w:hAnsi="Times New Roman"/>
          <w:bCs/>
          <w:kern w:val="32"/>
          <w:sz w:val="24"/>
          <w:szCs w:val="24"/>
        </w:rPr>
        <w:t>componentă</w:t>
      </w:r>
      <w:proofErr w:type="spellEnd"/>
      <w:r w:rsidRPr="00DD7518">
        <w:rPr>
          <w:rFonts w:ascii="Times New Roman" w:hAnsi="Times New Roman"/>
          <w:bCs/>
          <w:kern w:val="32"/>
          <w:sz w:val="24"/>
          <w:szCs w:val="24"/>
        </w:rPr>
        <w:t xml:space="preserve"> a </w:t>
      </w:r>
      <w:proofErr w:type="spellStart"/>
      <w:r w:rsidRPr="00DD7518">
        <w:rPr>
          <w:rFonts w:ascii="Times New Roman" w:hAnsi="Times New Roman"/>
          <w:bCs/>
          <w:kern w:val="32"/>
          <w:sz w:val="24"/>
          <w:szCs w:val="24"/>
        </w:rPr>
        <w:t>implementării</w:t>
      </w:r>
      <w:proofErr w:type="spellEnd"/>
      <w:r w:rsidRPr="00DD7518">
        <w:rPr>
          <w:rFonts w:ascii="Times New Roman" w:hAnsi="Times New Roman"/>
          <w:bCs/>
          <w:kern w:val="32"/>
          <w:sz w:val="24"/>
          <w:szCs w:val="24"/>
        </w:rPr>
        <w:t xml:space="preserve"> </w:t>
      </w:r>
      <w:proofErr w:type="spellStart"/>
      <w:r w:rsidRPr="00DD7518">
        <w:rPr>
          <w:rFonts w:ascii="Times New Roman" w:hAnsi="Times New Roman"/>
          <w:bCs/>
          <w:kern w:val="32"/>
          <w:sz w:val="24"/>
          <w:szCs w:val="24"/>
        </w:rPr>
        <w:t>Strategiei</w:t>
      </w:r>
      <w:proofErr w:type="spellEnd"/>
      <w:r w:rsidRPr="00DD7518">
        <w:rPr>
          <w:rFonts w:ascii="Times New Roman" w:hAnsi="Times New Roman"/>
          <w:bCs/>
          <w:kern w:val="32"/>
          <w:sz w:val="24"/>
          <w:szCs w:val="24"/>
        </w:rPr>
        <w:t xml:space="preserve"> </w:t>
      </w:r>
      <w:proofErr w:type="spellStart"/>
      <w:r w:rsidRPr="00DD7518">
        <w:rPr>
          <w:rFonts w:ascii="Times New Roman" w:hAnsi="Times New Roman"/>
          <w:bCs/>
          <w:kern w:val="32"/>
          <w:sz w:val="24"/>
          <w:szCs w:val="24"/>
        </w:rPr>
        <w:t>Naționale</w:t>
      </w:r>
      <w:proofErr w:type="spellEnd"/>
      <w:r>
        <w:rPr>
          <w:rFonts w:ascii="Times New Roman" w:hAnsi="Times New Roman"/>
          <w:bCs/>
          <w:kern w:val="32"/>
          <w:sz w:val="24"/>
          <w:szCs w:val="24"/>
        </w:rPr>
        <w:t xml:space="preserve"> de </w:t>
      </w:r>
      <w:proofErr w:type="spellStart"/>
      <w:r>
        <w:rPr>
          <w:rFonts w:ascii="Times New Roman" w:hAnsi="Times New Roman"/>
          <w:bCs/>
          <w:kern w:val="32"/>
          <w:sz w:val="24"/>
          <w:szCs w:val="24"/>
        </w:rPr>
        <w:t>dezvoltare</w:t>
      </w:r>
      <w:proofErr w:type="spellEnd"/>
      <w:r>
        <w:rPr>
          <w:rFonts w:ascii="Times New Roman" w:hAnsi="Times New Roman"/>
          <w:bCs/>
          <w:kern w:val="32"/>
          <w:sz w:val="24"/>
          <w:szCs w:val="24"/>
        </w:rPr>
        <w:t xml:space="preserve"> 2030</w:t>
      </w:r>
      <w:r w:rsidRPr="00DD7518">
        <w:rPr>
          <w:rFonts w:ascii="Times New Roman" w:hAnsi="Times New Roman"/>
          <w:bCs/>
          <w:kern w:val="32"/>
          <w:sz w:val="24"/>
          <w:szCs w:val="24"/>
        </w:rPr>
        <w:t xml:space="preserve">, </w:t>
      </w:r>
      <w:proofErr w:type="spellStart"/>
      <w:r w:rsidRPr="00DD7518">
        <w:rPr>
          <w:rFonts w:ascii="Times New Roman" w:hAnsi="Times New Roman"/>
          <w:bCs/>
          <w:kern w:val="32"/>
          <w:sz w:val="24"/>
          <w:szCs w:val="24"/>
        </w:rPr>
        <w:t>capitolul</w:t>
      </w:r>
      <w:proofErr w:type="spellEnd"/>
      <w:r w:rsidRPr="00DD7518">
        <w:rPr>
          <w:rFonts w:ascii="Times New Roman" w:hAnsi="Times New Roman"/>
          <w:bCs/>
          <w:kern w:val="32"/>
          <w:sz w:val="24"/>
          <w:szCs w:val="24"/>
        </w:rPr>
        <w:t xml:space="preserve"> </w:t>
      </w:r>
      <w:proofErr w:type="spellStart"/>
      <w:r w:rsidRPr="00DD7518">
        <w:rPr>
          <w:rFonts w:ascii="Times New Roman" w:hAnsi="Times New Roman"/>
          <w:bCs/>
          <w:kern w:val="32"/>
          <w:sz w:val="24"/>
          <w:szCs w:val="24"/>
        </w:rPr>
        <w:t>Sănătate</w:t>
      </w:r>
      <w:proofErr w:type="spellEnd"/>
      <w:r w:rsidRPr="00DD7518">
        <w:rPr>
          <w:rFonts w:ascii="Times New Roman" w:hAnsi="Times New Roman"/>
          <w:bCs/>
          <w:kern w:val="32"/>
          <w:sz w:val="24"/>
          <w:szCs w:val="24"/>
        </w:rPr>
        <w:t xml:space="preserve"> </w:t>
      </w:r>
      <w:proofErr w:type="spellStart"/>
      <w:r w:rsidRPr="00DD7518">
        <w:rPr>
          <w:rFonts w:ascii="Times New Roman" w:hAnsi="Times New Roman"/>
          <w:bCs/>
          <w:kern w:val="32"/>
          <w:sz w:val="24"/>
          <w:szCs w:val="24"/>
        </w:rPr>
        <w:t>Publică</w:t>
      </w:r>
      <w:proofErr w:type="spellEnd"/>
      <w:r w:rsidRPr="00DD7518">
        <w:rPr>
          <w:rFonts w:ascii="Times New Roman" w:hAnsi="Times New Roman"/>
          <w:bCs/>
          <w:kern w:val="32"/>
          <w:sz w:val="24"/>
          <w:szCs w:val="24"/>
        </w:rPr>
        <w:t xml:space="preserve">. </w:t>
      </w:r>
      <w:proofErr w:type="spellStart"/>
      <w:proofErr w:type="gramStart"/>
      <w:r w:rsidRPr="00DD7518">
        <w:rPr>
          <w:rFonts w:ascii="Times New Roman" w:hAnsi="Times New Roman"/>
          <w:bCs/>
          <w:sz w:val="24"/>
          <w:szCs w:val="24"/>
        </w:rPr>
        <w:t>Evaluarea</w:t>
      </w:r>
      <w:proofErr w:type="spellEnd"/>
      <w:r w:rsidRPr="00DD7518">
        <w:rPr>
          <w:rFonts w:ascii="Times New Roman" w:hAnsi="Times New Roman"/>
          <w:bCs/>
          <w:sz w:val="24"/>
          <w:szCs w:val="24"/>
        </w:rPr>
        <w:t xml:space="preserve"> </w:t>
      </w:r>
      <w:proofErr w:type="spellStart"/>
      <w:r w:rsidRPr="00DD7518">
        <w:rPr>
          <w:rFonts w:ascii="Times New Roman" w:hAnsi="Times New Roman"/>
          <w:bCs/>
          <w:sz w:val="24"/>
          <w:szCs w:val="24"/>
        </w:rPr>
        <w:t>radioactivității</w:t>
      </w:r>
      <w:proofErr w:type="spellEnd"/>
      <w:r w:rsidRPr="00DD7518">
        <w:rPr>
          <w:rFonts w:ascii="Times New Roman" w:hAnsi="Times New Roman"/>
          <w:bCs/>
          <w:sz w:val="24"/>
          <w:szCs w:val="24"/>
        </w:rPr>
        <w:t xml:space="preserve"> </w:t>
      </w:r>
      <w:proofErr w:type="spellStart"/>
      <w:r w:rsidRPr="00DD7518">
        <w:rPr>
          <w:rFonts w:ascii="Times New Roman" w:hAnsi="Times New Roman"/>
          <w:bCs/>
          <w:sz w:val="24"/>
          <w:szCs w:val="24"/>
        </w:rPr>
        <w:t>naturale</w:t>
      </w:r>
      <w:proofErr w:type="spellEnd"/>
      <w:r w:rsidRPr="00DD7518">
        <w:rPr>
          <w:rFonts w:ascii="Times New Roman" w:hAnsi="Times New Roman"/>
          <w:bCs/>
          <w:sz w:val="24"/>
          <w:szCs w:val="24"/>
        </w:rPr>
        <w:t xml:space="preserve"> a </w:t>
      </w:r>
      <w:proofErr w:type="spellStart"/>
      <w:r w:rsidRPr="00DD7518">
        <w:rPr>
          <w:rFonts w:ascii="Times New Roman" w:hAnsi="Times New Roman"/>
          <w:bCs/>
          <w:sz w:val="24"/>
          <w:szCs w:val="24"/>
        </w:rPr>
        <w:t>materialelor</w:t>
      </w:r>
      <w:proofErr w:type="spellEnd"/>
      <w:r w:rsidRPr="00DD7518">
        <w:rPr>
          <w:rFonts w:ascii="Times New Roman" w:hAnsi="Times New Roman"/>
          <w:bCs/>
          <w:sz w:val="24"/>
          <w:szCs w:val="24"/>
        </w:rPr>
        <w:t xml:space="preserve"> de </w:t>
      </w:r>
      <w:proofErr w:type="spellStart"/>
      <w:r w:rsidRPr="00DD7518">
        <w:rPr>
          <w:rFonts w:ascii="Times New Roman" w:hAnsi="Times New Roman"/>
          <w:bCs/>
          <w:sz w:val="24"/>
          <w:szCs w:val="24"/>
        </w:rPr>
        <w:t>construcție</w:t>
      </w:r>
      <w:proofErr w:type="spellEnd"/>
      <w:r w:rsidRPr="00DD7518">
        <w:rPr>
          <w:rFonts w:ascii="Times New Roman" w:hAnsi="Times New Roman"/>
          <w:bCs/>
          <w:sz w:val="24"/>
          <w:szCs w:val="24"/>
        </w:rPr>
        <w:t xml:space="preserve">, </w:t>
      </w:r>
      <w:proofErr w:type="spellStart"/>
      <w:r w:rsidRPr="00DD7518">
        <w:rPr>
          <w:rFonts w:ascii="Times New Roman" w:hAnsi="Times New Roman"/>
          <w:bCs/>
          <w:sz w:val="24"/>
          <w:szCs w:val="24"/>
        </w:rPr>
        <w:t>utilizate</w:t>
      </w:r>
      <w:proofErr w:type="spellEnd"/>
      <w:r w:rsidRPr="00DD7518">
        <w:rPr>
          <w:rFonts w:ascii="Times New Roman" w:hAnsi="Times New Roman"/>
          <w:bCs/>
          <w:sz w:val="24"/>
          <w:szCs w:val="24"/>
        </w:rPr>
        <w:t xml:space="preserve"> </w:t>
      </w:r>
      <w:proofErr w:type="spellStart"/>
      <w:r w:rsidRPr="00DD7518">
        <w:rPr>
          <w:rFonts w:ascii="Times New Roman" w:hAnsi="Times New Roman"/>
          <w:bCs/>
          <w:sz w:val="24"/>
          <w:szCs w:val="24"/>
        </w:rPr>
        <w:t>pe</w:t>
      </w:r>
      <w:proofErr w:type="spellEnd"/>
      <w:r w:rsidRPr="00DD7518">
        <w:rPr>
          <w:rFonts w:ascii="Times New Roman" w:hAnsi="Times New Roman"/>
          <w:bCs/>
          <w:sz w:val="24"/>
          <w:szCs w:val="24"/>
        </w:rPr>
        <w:t xml:space="preserve"> </w:t>
      </w:r>
      <w:proofErr w:type="spellStart"/>
      <w:r w:rsidRPr="00DD7518">
        <w:rPr>
          <w:rFonts w:ascii="Times New Roman" w:hAnsi="Times New Roman"/>
          <w:bCs/>
          <w:sz w:val="24"/>
          <w:szCs w:val="24"/>
        </w:rPr>
        <w:t>teritoriul</w:t>
      </w:r>
      <w:proofErr w:type="spellEnd"/>
      <w:r w:rsidRPr="00DD7518">
        <w:rPr>
          <w:rFonts w:ascii="Times New Roman" w:hAnsi="Times New Roman"/>
          <w:bCs/>
          <w:sz w:val="24"/>
          <w:szCs w:val="24"/>
        </w:rPr>
        <w:t xml:space="preserve"> </w:t>
      </w:r>
      <w:proofErr w:type="spellStart"/>
      <w:r w:rsidRPr="00DD7518">
        <w:rPr>
          <w:rFonts w:ascii="Times New Roman" w:hAnsi="Times New Roman"/>
          <w:bCs/>
          <w:sz w:val="24"/>
          <w:szCs w:val="24"/>
        </w:rPr>
        <w:t>țării</w:t>
      </w:r>
      <w:proofErr w:type="spellEnd"/>
      <w:r>
        <w:rPr>
          <w:rFonts w:ascii="Times New Roman" w:hAnsi="Times New Roman"/>
          <w:bCs/>
          <w:sz w:val="24"/>
          <w:szCs w:val="24"/>
        </w:rPr>
        <w:t>,</w:t>
      </w:r>
      <w:r w:rsidRPr="00DD7518">
        <w:rPr>
          <w:rFonts w:ascii="Times New Roman" w:hAnsi="Times New Roman"/>
          <w:bCs/>
          <w:kern w:val="32"/>
          <w:sz w:val="24"/>
          <w:szCs w:val="24"/>
        </w:rPr>
        <w:t xml:space="preserve"> </w:t>
      </w:r>
      <w:proofErr w:type="spellStart"/>
      <w:r w:rsidRPr="00DD7518">
        <w:rPr>
          <w:rFonts w:ascii="Times New Roman" w:hAnsi="Times New Roman"/>
          <w:bCs/>
          <w:kern w:val="32"/>
          <w:sz w:val="24"/>
          <w:szCs w:val="24"/>
        </w:rPr>
        <w:t>prin</w:t>
      </w:r>
      <w:proofErr w:type="spellEnd"/>
      <w:r w:rsidRPr="00DD7518">
        <w:rPr>
          <w:rFonts w:ascii="Times New Roman" w:hAnsi="Times New Roman"/>
          <w:bCs/>
          <w:kern w:val="32"/>
          <w:sz w:val="24"/>
          <w:szCs w:val="24"/>
        </w:rPr>
        <w:t xml:space="preserve"> </w:t>
      </w:r>
      <w:proofErr w:type="spellStart"/>
      <w:r w:rsidRPr="00DD7518">
        <w:rPr>
          <w:rFonts w:ascii="Times New Roman" w:hAnsi="Times New Roman"/>
          <w:bCs/>
          <w:kern w:val="32"/>
          <w:sz w:val="24"/>
          <w:szCs w:val="24"/>
        </w:rPr>
        <w:t>investigații</w:t>
      </w:r>
      <w:proofErr w:type="spellEnd"/>
      <w:r w:rsidRPr="00DD7518">
        <w:rPr>
          <w:rFonts w:ascii="Times New Roman" w:hAnsi="Times New Roman"/>
          <w:bCs/>
          <w:kern w:val="32"/>
          <w:sz w:val="24"/>
          <w:szCs w:val="24"/>
        </w:rPr>
        <w:t xml:space="preserve"> </w:t>
      </w:r>
      <w:proofErr w:type="spellStart"/>
      <w:r w:rsidRPr="00DD7518">
        <w:rPr>
          <w:rFonts w:ascii="Times New Roman" w:hAnsi="Times New Roman"/>
          <w:bCs/>
          <w:kern w:val="32"/>
          <w:sz w:val="24"/>
          <w:szCs w:val="24"/>
        </w:rPr>
        <w:t>spectrometrice</w:t>
      </w:r>
      <w:proofErr w:type="spellEnd"/>
      <w:r w:rsidRPr="00DD7518">
        <w:rPr>
          <w:rFonts w:ascii="Times New Roman" w:hAnsi="Times New Roman"/>
          <w:bCs/>
          <w:kern w:val="32"/>
          <w:sz w:val="24"/>
          <w:szCs w:val="24"/>
        </w:rPr>
        <w:t xml:space="preserve"> </w:t>
      </w:r>
      <w:proofErr w:type="spellStart"/>
      <w:r w:rsidRPr="00DD7518">
        <w:rPr>
          <w:rFonts w:ascii="Times New Roman" w:hAnsi="Times New Roman"/>
          <w:bCs/>
          <w:kern w:val="32"/>
          <w:sz w:val="24"/>
          <w:szCs w:val="24"/>
        </w:rPr>
        <w:t>asupra</w:t>
      </w:r>
      <w:proofErr w:type="spellEnd"/>
      <w:r w:rsidRPr="00DD7518">
        <w:rPr>
          <w:rFonts w:ascii="Times New Roman" w:hAnsi="Times New Roman"/>
          <w:bCs/>
          <w:kern w:val="32"/>
          <w:sz w:val="24"/>
          <w:szCs w:val="24"/>
        </w:rPr>
        <w:t xml:space="preserve"> 372 probe </w:t>
      </w:r>
      <w:proofErr w:type="spellStart"/>
      <w:r w:rsidRPr="00DD7518">
        <w:rPr>
          <w:rFonts w:ascii="Times New Roman" w:hAnsi="Times New Roman"/>
          <w:bCs/>
          <w:kern w:val="32"/>
          <w:sz w:val="24"/>
          <w:szCs w:val="24"/>
        </w:rPr>
        <w:t>pentru</w:t>
      </w:r>
      <w:proofErr w:type="spellEnd"/>
      <w:r w:rsidRPr="00DD7518">
        <w:rPr>
          <w:rFonts w:ascii="Times New Roman" w:hAnsi="Times New Roman"/>
          <w:bCs/>
          <w:kern w:val="32"/>
          <w:sz w:val="24"/>
          <w:szCs w:val="24"/>
        </w:rPr>
        <w:t xml:space="preserve"> </w:t>
      </w:r>
      <w:proofErr w:type="spellStart"/>
      <w:r w:rsidRPr="00DD7518">
        <w:rPr>
          <w:rFonts w:ascii="Times New Roman" w:hAnsi="Times New Roman"/>
          <w:bCs/>
          <w:kern w:val="32"/>
          <w:sz w:val="24"/>
          <w:szCs w:val="24"/>
        </w:rPr>
        <w:t>detectarea</w:t>
      </w:r>
      <w:proofErr w:type="spellEnd"/>
      <w:r w:rsidRPr="00DD7518">
        <w:rPr>
          <w:rFonts w:ascii="Times New Roman" w:hAnsi="Times New Roman"/>
          <w:bCs/>
          <w:kern w:val="32"/>
          <w:sz w:val="24"/>
          <w:szCs w:val="24"/>
        </w:rPr>
        <w:t xml:space="preserve"> </w:t>
      </w:r>
      <w:proofErr w:type="spellStart"/>
      <w:r w:rsidRPr="00DD7518">
        <w:rPr>
          <w:rFonts w:ascii="Times New Roman" w:hAnsi="Times New Roman"/>
          <w:bCs/>
          <w:kern w:val="32"/>
          <w:sz w:val="24"/>
          <w:szCs w:val="24"/>
        </w:rPr>
        <w:t>conținutului</w:t>
      </w:r>
      <w:proofErr w:type="spellEnd"/>
      <w:r w:rsidRPr="00DD7518">
        <w:rPr>
          <w:rFonts w:ascii="Times New Roman" w:hAnsi="Times New Roman"/>
          <w:bCs/>
          <w:kern w:val="32"/>
          <w:sz w:val="24"/>
          <w:szCs w:val="24"/>
        </w:rPr>
        <w:t xml:space="preserve"> </w:t>
      </w:r>
      <w:proofErr w:type="spellStart"/>
      <w:r w:rsidRPr="00DD7518">
        <w:rPr>
          <w:rFonts w:ascii="Times New Roman" w:hAnsi="Times New Roman"/>
          <w:bCs/>
          <w:kern w:val="32"/>
          <w:sz w:val="24"/>
          <w:szCs w:val="24"/>
        </w:rPr>
        <w:t>elementelor</w:t>
      </w:r>
      <w:proofErr w:type="spellEnd"/>
      <w:r w:rsidRPr="00DD7518">
        <w:rPr>
          <w:rFonts w:ascii="Times New Roman" w:hAnsi="Times New Roman"/>
          <w:bCs/>
          <w:kern w:val="32"/>
          <w:sz w:val="24"/>
          <w:szCs w:val="24"/>
        </w:rPr>
        <w:t xml:space="preserve"> radioactive </w:t>
      </w:r>
      <w:proofErr w:type="spellStart"/>
      <w:r w:rsidRPr="00DD7518">
        <w:rPr>
          <w:rFonts w:ascii="Times New Roman" w:hAnsi="Times New Roman"/>
          <w:bCs/>
          <w:kern w:val="32"/>
          <w:sz w:val="24"/>
          <w:szCs w:val="24"/>
        </w:rPr>
        <w:t>tehnogene</w:t>
      </w:r>
      <w:proofErr w:type="spellEnd"/>
      <w:r w:rsidRPr="00DD7518">
        <w:rPr>
          <w:rFonts w:ascii="Times New Roman" w:hAnsi="Times New Roman"/>
          <w:bCs/>
          <w:kern w:val="32"/>
          <w:sz w:val="24"/>
          <w:szCs w:val="24"/>
        </w:rPr>
        <w:t xml:space="preserve"> </w:t>
      </w:r>
      <w:r w:rsidRPr="00DD7518">
        <w:rPr>
          <w:rFonts w:ascii="Times New Roman" w:eastAsia="Times New Roman" w:hAnsi="Times New Roman"/>
          <w:sz w:val="24"/>
          <w:szCs w:val="24"/>
          <w:vertAlign w:val="superscript"/>
          <w:lang w:eastAsia="ru-RU"/>
        </w:rPr>
        <w:t>137</w:t>
      </w:r>
      <w:r w:rsidRPr="00DD7518">
        <w:rPr>
          <w:rFonts w:ascii="Times New Roman" w:eastAsia="Times New Roman" w:hAnsi="Times New Roman"/>
          <w:sz w:val="24"/>
          <w:szCs w:val="24"/>
          <w:lang w:eastAsia="ru-RU"/>
        </w:rPr>
        <w:t xml:space="preserve">Cs, </w:t>
      </w:r>
      <w:r w:rsidRPr="00DD7518">
        <w:rPr>
          <w:rFonts w:ascii="Times New Roman" w:eastAsia="Times New Roman" w:hAnsi="Times New Roman"/>
          <w:sz w:val="24"/>
          <w:szCs w:val="24"/>
          <w:vertAlign w:val="superscript"/>
          <w:lang w:eastAsia="ru-RU"/>
        </w:rPr>
        <w:t>90</w:t>
      </w:r>
      <w:r>
        <w:rPr>
          <w:rFonts w:ascii="Times New Roman" w:eastAsia="Times New Roman" w:hAnsi="Times New Roman"/>
          <w:sz w:val="24"/>
          <w:szCs w:val="24"/>
          <w:lang w:eastAsia="ru-RU"/>
        </w:rPr>
        <w:t>Sr</w:t>
      </w:r>
      <w:r w:rsidRPr="00DD7518">
        <w:rPr>
          <w:rFonts w:ascii="Times New Roman" w:eastAsia="Times New Roman" w:hAnsi="Times New Roman"/>
          <w:sz w:val="24"/>
          <w:szCs w:val="24"/>
          <w:lang w:eastAsia="ru-RU"/>
        </w:rPr>
        <w:t>,</w:t>
      </w:r>
      <w:r w:rsidRPr="00DD7518">
        <w:rPr>
          <w:rFonts w:ascii="Times New Roman" w:hAnsi="Times New Roman"/>
          <w:bCs/>
          <w:kern w:val="32"/>
          <w:sz w:val="24"/>
          <w:szCs w:val="24"/>
        </w:rPr>
        <w:t xml:space="preserve"> </w:t>
      </w:r>
      <w:proofErr w:type="spellStart"/>
      <w:r w:rsidRPr="00DD7518">
        <w:rPr>
          <w:rFonts w:ascii="Times New Roman" w:hAnsi="Times New Roman"/>
          <w:bCs/>
          <w:kern w:val="32"/>
          <w:sz w:val="24"/>
          <w:szCs w:val="24"/>
        </w:rPr>
        <w:t>determinarea</w:t>
      </w:r>
      <w:proofErr w:type="spellEnd"/>
      <w:r w:rsidRPr="00DD7518">
        <w:rPr>
          <w:rFonts w:ascii="Times New Roman" w:hAnsi="Times New Roman"/>
          <w:bCs/>
          <w:kern w:val="32"/>
          <w:sz w:val="24"/>
          <w:szCs w:val="24"/>
        </w:rPr>
        <w:t xml:space="preserve"> </w:t>
      </w:r>
      <w:proofErr w:type="spellStart"/>
      <w:r w:rsidRPr="00DD7518">
        <w:rPr>
          <w:rFonts w:ascii="Times New Roman" w:hAnsi="Times New Roman"/>
          <w:bCs/>
          <w:kern w:val="32"/>
          <w:sz w:val="24"/>
          <w:szCs w:val="24"/>
        </w:rPr>
        <w:t>activității</w:t>
      </w:r>
      <w:proofErr w:type="spellEnd"/>
      <w:r w:rsidRPr="00DD7518">
        <w:rPr>
          <w:rFonts w:ascii="Times New Roman" w:hAnsi="Times New Roman"/>
          <w:bCs/>
          <w:kern w:val="32"/>
          <w:sz w:val="24"/>
          <w:szCs w:val="24"/>
        </w:rPr>
        <w:t xml:space="preserve"> </w:t>
      </w:r>
      <w:proofErr w:type="spellStart"/>
      <w:r w:rsidRPr="00DD7518">
        <w:rPr>
          <w:rFonts w:ascii="Times New Roman" w:hAnsi="Times New Roman"/>
          <w:bCs/>
          <w:kern w:val="32"/>
          <w:sz w:val="24"/>
          <w:szCs w:val="24"/>
        </w:rPr>
        <w:t>efectiv</w:t>
      </w:r>
      <w:proofErr w:type="spellEnd"/>
      <w:r w:rsidRPr="00DD7518">
        <w:rPr>
          <w:rFonts w:ascii="Times New Roman" w:hAnsi="Times New Roman"/>
          <w:bCs/>
          <w:kern w:val="32"/>
          <w:sz w:val="24"/>
          <w:szCs w:val="24"/>
        </w:rPr>
        <w:t xml:space="preserve"> </w:t>
      </w:r>
      <w:proofErr w:type="spellStart"/>
      <w:r w:rsidRPr="00DD7518">
        <w:rPr>
          <w:rFonts w:ascii="Times New Roman" w:hAnsi="Times New Roman"/>
          <w:bCs/>
          <w:kern w:val="32"/>
          <w:sz w:val="24"/>
          <w:szCs w:val="24"/>
        </w:rPr>
        <w:t>specifice</w:t>
      </w:r>
      <w:proofErr w:type="spellEnd"/>
      <w:r w:rsidRPr="00DD7518">
        <w:rPr>
          <w:rFonts w:ascii="Times New Roman" w:hAnsi="Times New Roman"/>
          <w:bCs/>
          <w:kern w:val="32"/>
          <w:sz w:val="24"/>
          <w:szCs w:val="24"/>
        </w:rPr>
        <w:t xml:space="preserve"> (</w:t>
      </w:r>
      <w:proofErr w:type="spellStart"/>
      <w:r w:rsidRPr="00DD7518">
        <w:rPr>
          <w:rFonts w:ascii="Times New Roman" w:hAnsi="Times New Roman"/>
          <w:bCs/>
          <w:kern w:val="32"/>
          <w:sz w:val="24"/>
          <w:szCs w:val="24"/>
        </w:rPr>
        <w:t>Aeff</w:t>
      </w:r>
      <w:proofErr w:type="spellEnd"/>
      <w:r w:rsidRPr="00DD7518">
        <w:rPr>
          <w:rFonts w:ascii="Times New Roman" w:hAnsi="Times New Roman"/>
          <w:bCs/>
          <w:kern w:val="32"/>
          <w:sz w:val="24"/>
          <w:szCs w:val="24"/>
        </w:rPr>
        <w:t xml:space="preserve">.) a </w:t>
      </w:r>
      <w:proofErr w:type="spellStart"/>
      <w:r w:rsidRPr="00DD7518">
        <w:rPr>
          <w:rFonts w:ascii="Times New Roman" w:hAnsi="Times New Roman"/>
          <w:bCs/>
          <w:kern w:val="32"/>
          <w:sz w:val="24"/>
          <w:szCs w:val="24"/>
        </w:rPr>
        <w:t>radionuclizilor</w:t>
      </w:r>
      <w:proofErr w:type="spellEnd"/>
      <w:r w:rsidRPr="00DD7518">
        <w:rPr>
          <w:rFonts w:ascii="Times New Roman" w:hAnsi="Times New Roman"/>
          <w:bCs/>
          <w:kern w:val="32"/>
          <w:sz w:val="24"/>
          <w:szCs w:val="24"/>
        </w:rPr>
        <w:t xml:space="preserve"> </w:t>
      </w:r>
      <w:proofErr w:type="spellStart"/>
      <w:r w:rsidRPr="00DD7518">
        <w:rPr>
          <w:rFonts w:ascii="Times New Roman" w:hAnsi="Times New Roman"/>
          <w:bCs/>
          <w:kern w:val="32"/>
          <w:sz w:val="24"/>
          <w:szCs w:val="24"/>
        </w:rPr>
        <w:t>naturali</w:t>
      </w:r>
      <w:proofErr w:type="spellEnd"/>
      <w:r w:rsidRPr="00DD7518">
        <w:rPr>
          <w:rFonts w:ascii="Times New Roman" w:hAnsi="Times New Roman"/>
          <w:bCs/>
          <w:kern w:val="32"/>
          <w:sz w:val="24"/>
          <w:szCs w:val="24"/>
        </w:rPr>
        <w:t xml:space="preserve"> </w:t>
      </w:r>
      <w:r w:rsidRPr="00DD7518">
        <w:rPr>
          <w:rFonts w:ascii="Times New Roman" w:hAnsi="Times New Roman"/>
          <w:bCs/>
          <w:kern w:val="32"/>
          <w:sz w:val="24"/>
          <w:szCs w:val="24"/>
          <w:vertAlign w:val="superscript"/>
        </w:rPr>
        <w:t>226</w:t>
      </w:r>
      <w:r w:rsidRPr="00DD7518">
        <w:rPr>
          <w:rFonts w:ascii="Times New Roman" w:hAnsi="Times New Roman"/>
          <w:bCs/>
          <w:kern w:val="32"/>
          <w:sz w:val="24"/>
          <w:szCs w:val="24"/>
        </w:rPr>
        <w:t xml:space="preserve">Ra, </w:t>
      </w:r>
      <w:r w:rsidRPr="00DD7518">
        <w:rPr>
          <w:rFonts w:ascii="Times New Roman" w:hAnsi="Times New Roman"/>
          <w:bCs/>
          <w:kern w:val="32"/>
          <w:sz w:val="24"/>
          <w:szCs w:val="24"/>
          <w:vertAlign w:val="superscript"/>
        </w:rPr>
        <w:t>232</w:t>
      </w:r>
      <w:r w:rsidRPr="00DD7518">
        <w:rPr>
          <w:rFonts w:ascii="Times New Roman" w:hAnsi="Times New Roman"/>
          <w:bCs/>
          <w:kern w:val="32"/>
          <w:sz w:val="24"/>
          <w:szCs w:val="24"/>
        </w:rPr>
        <w:t xml:space="preserve">Th și </w:t>
      </w:r>
      <w:r w:rsidRPr="00DD7518">
        <w:rPr>
          <w:rFonts w:ascii="Times New Roman" w:hAnsi="Times New Roman"/>
          <w:bCs/>
          <w:kern w:val="32"/>
          <w:sz w:val="24"/>
          <w:szCs w:val="24"/>
          <w:vertAlign w:val="superscript"/>
        </w:rPr>
        <w:t>40</w:t>
      </w:r>
      <w:r w:rsidRPr="00DD7518">
        <w:rPr>
          <w:rFonts w:ascii="Times New Roman" w:hAnsi="Times New Roman"/>
          <w:bCs/>
          <w:kern w:val="32"/>
          <w:sz w:val="24"/>
          <w:szCs w:val="24"/>
        </w:rPr>
        <w:t xml:space="preserve">K și </w:t>
      </w:r>
      <w:proofErr w:type="spellStart"/>
      <w:r w:rsidRPr="00DD7518">
        <w:rPr>
          <w:rFonts w:ascii="Times New Roman" w:hAnsi="Times New Roman"/>
          <w:bCs/>
          <w:kern w:val="32"/>
          <w:sz w:val="24"/>
          <w:szCs w:val="24"/>
        </w:rPr>
        <w:t>determinarea</w:t>
      </w:r>
      <w:proofErr w:type="spellEnd"/>
      <w:r w:rsidRPr="00DD7518">
        <w:rPr>
          <w:rFonts w:ascii="Times New Roman" w:hAnsi="Times New Roman"/>
          <w:bCs/>
          <w:kern w:val="32"/>
          <w:sz w:val="24"/>
          <w:szCs w:val="24"/>
        </w:rPr>
        <w:t xml:space="preserve"> </w:t>
      </w:r>
      <w:proofErr w:type="spellStart"/>
      <w:r w:rsidRPr="00DD7518">
        <w:rPr>
          <w:rFonts w:ascii="Times New Roman" w:hAnsi="Times New Roman"/>
          <w:sz w:val="24"/>
          <w:szCs w:val="24"/>
        </w:rPr>
        <w:t>debitului</w:t>
      </w:r>
      <w:proofErr w:type="spellEnd"/>
      <w:r w:rsidRPr="00DD7518">
        <w:rPr>
          <w:rFonts w:ascii="Times New Roman" w:hAnsi="Times New Roman"/>
          <w:sz w:val="24"/>
          <w:szCs w:val="24"/>
        </w:rPr>
        <w:t xml:space="preserve"> </w:t>
      </w:r>
      <w:proofErr w:type="spellStart"/>
      <w:r w:rsidRPr="00DD7518">
        <w:rPr>
          <w:rFonts w:ascii="Times New Roman" w:hAnsi="Times New Roman"/>
          <w:sz w:val="24"/>
          <w:szCs w:val="24"/>
        </w:rPr>
        <w:t>dozei</w:t>
      </w:r>
      <w:proofErr w:type="spellEnd"/>
      <w:r w:rsidRPr="00DD7518">
        <w:rPr>
          <w:rFonts w:ascii="Times New Roman" w:hAnsi="Times New Roman"/>
          <w:sz w:val="24"/>
          <w:szCs w:val="24"/>
        </w:rPr>
        <w:t xml:space="preserve"> </w:t>
      </w:r>
      <w:proofErr w:type="spellStart"/>
      <w:r w:rsidRPr="00DD7518">
        <w:rPr>
          <w:rFonts w:ascii="Times New Roman" w:hAnsi="Times New Roman"/>
          <w:sz w:val="24"/>
          <w:szCs w:val="24"/>
        </w:rPr>
        <w:t>echivalente</w:t>
      </w:r>
      <w:proofErr w:type="spellEnd"/>
      <w:r w:rsidRPr="00DD7518">
        <w:rPr>
          <w:rFonts w:ascii="Times New Roman" w:hAnsi="Times New Roman"/>
          <w:sz w:val="24"/>
          <w:szCs w:val="24"/>
        </w:rPr>
        <w:t xml:space="preserve"> </w:t>
      </w:r>
      <w:proofErr w:type="spellStart"/>
      <w:r w:rsidRPr="00DD7518">
        <w:rPr>
          <w:rFonts w:ascii="Times New Roman" w:hAnsi="Times New Roman"/>
          <w:sz w:val="24"/>
          <w:szCs w:val="24"/>
        </w:rPr>
        <w:t>gama</w:t>
      </w:r>
      <w:proofErr w:type="spellEnd"/>
      <w:r w:rsidRPr="00DD7518">
        <w:rPr>
          <w:rFonts w:ascii="Times New Roman" w:hAnsi="Times New Roman"/>
          <w:sz w:val="24"/>
          <w:szCs w:val="24"/>
        </w:rPr>
        <w:t xml:space="preserve"> (DDE), </w:t>
      </w:r>
      <w:proofErr w:type="spellStart"/>
      <w:r w:rsidRPr="00DD7518">
        <w:rPr>
          <w:rFonts w:ascii="Times New Roman" w:hAnsi="Times New Roman"/>
          <w:sz w:val="24"/>
          <w:szCs w:val="24"/>
        </w:rPr>
        <w:t>denotă</w:t>
      </w:r>
      <w:proofErr w:type="spellEnd"/>
      <w:r w:rsidRPr="00DD7518">
        <w:rPr>
          <w:rFonts w:ascii="Times New Roman" w:hAnsi="Times New Roman"/>
          <w:sz w:val="24"/>
          <w:szCs w:val="24"/>
        </w:rPr>
        <w:t xml:space="preserve"> </w:t>
      </w:r>
      <w:proofErr w:type="spellStart"/>
      <w:r w:rsidRPr="00DD7518">
        <w:rPr>
          <w:rFonts w:ascii="Times New Roman" w:hAnsi="Times New Roman"/>
          <w:sz w:val="24"/>
          <w:szCs w:val="24"/>
        </w:rPr>
        <w:t>că</w:t>
      </w:r>
      <w:proofErr w:type="spellEnd"/>
      <w:r w:rsidRPr="00DD7518">
        <w:rPr>
          <w:rFonts w:ascii="Times New Roman" w:hAnsi="Times New Roman"/>
          <w:sz w:val="24"/>
          <w:szCs w:val="24"/>
        </w:rPr>
        <w:t xml:space="preserve"> </w:t>
      </w:r>
      <w:proofErr w:type="spellStart"/>
      <w:r w:rsidRPr="00DD7518">
        <w:rPr>
          <w:rFonts w:ascii="Times New Roman" w:hAnsi="Times New Roman"/>
          <w:sz w:val="24"/>
          <w:szCs w:val="24"/>
        </w:rPr>
        <w:t>atât</w:t>
      </w:r>
      <w:proofErr w:type="spellEnd"/>
      <w:r w:rsidRPr="00DD7518">
        <w:rPr>
          <w:rFonts w:ascii="Times New Roman" w:hAnsi="Times New Roman"/>
          <w:sz w:val="24"/>
          <w:szCs w:val="24"/>
        </w:rPr>
        <w:t xml:space="preserve"> </w:t>
      </w:r>
      <w:proofErr w:type="spellStart"/>
      <w:r>
        <w:rPr>
          <w:rFonts w:ascii="Times New Roman" w:hAnsi="Times New Roman"/>
          <w:sz w:val="24"/>
          <w:szCs w:val="24"/>
        </w:rPr>
        <w:t>valorile</w:t>
      </w:r>
      <w:proofErr w:type="spellEnd"/>
      <w:r>
        <w:rPr>
          <w:rFonts w:ascii="Times New Roman" w:hAnsi="Times New Roman"/>
          <w:sz w:val="24"/>
          <w:szCs w:val="24"/>
        </w:rPr>
        <w:t xml:space="preserve"> </w:t>
      </w:r>
      <w:proofErr w:type="spellStart"/>
      <w:r w:rsidRPr="00DD7518">
        <w:rPr>
          <w:rFonts w:ascii="Times New Roman" w:hAnsi="Times New Roman"/>
          <w:sz w:val="24"/>
          <w:szCs w:val="24"/>
        </w:rPr>
        <w:t>Aeff</w:t>
      </w:r>
      <w:proofErr w:type="spellEnd"/>
      <w:r w:rsidRPr="00DD7518">
        <w:rPr>
          <w:rFonts w:ascii="Times New Roman" w:hAnsi="Times New Roman"/>
          <w:sz w:val="24"/>
          <w:szCs w:val="24"/>
        </w:rPr>
        <w:t xml:space="preserve">., </w:t>
      </w:r>
      <w:proofErr w:type="spellStart"/>
      <w:r w:rsidRPr="00DD7518">
        <w:rPr>
          <w:rFonts w:ascii="Times New Roman" w:hAnsi="Times New Roman"/>
          <w:sz w:val="24"/>
          <w:szCs w:val="24"/>
        </w:rPr>
        <w:t>cât</w:t>
      </w:r>
      <w:proofErr w:type="spellEnd"/>
      <w:r w:rsidRPr="00DD7518">
        <w:rPr>
          <w:rFonts w:ascii="Times New Roman" w:hAnsi="Times New Roman"/>
          <w:sz w:val="24"/>
          <w:szCs w:val="24"/>
        </w:rPr>
        <w:t xml:space="preserve"> și DDE nu au </w:t>
      </w:r>
      <w:proofErr w:type="spellStart"/>
      <w:r w:rsidRPr="00DD7518">
        <w:rPr>
          <w:rFonts w:ascii="Times New Roman" w:hAnsi="Times New Roman"/>
          <w:sz w:val="24"/>
          <w:szCs w:val="24"/>
        </w:rPr>
        <w:t>depășit</w:t>
      </w:r>
      <w:proofErr w:type="spellEnd"/>
      <w:r w:rsidRPr="00DD7518">
        <w:rPr>
          <w:rFonts w:ascii="Times New Roman" w:hAnsi="Times New Roman"/>
          <w:sz w:val="24"/>
          <w:szCs w:val="24"/>
        </w:rPr>
        <w:t xml:space="preserve"> </w:t>
      </w:r>
      <w:proofErr w:type="spellStart"/>
      <w:r w:rsidRPr="00DD7518">
        <w:rPr>
          <w:rFonts w:ascii="Times New Roman" w:hAnsi="Times New Roman"/>
          <w:sz w:val="24"/>
          <w:szCs w:val="24"/>
        </w:rPr>
        <w:t>normativele</w:t>
      </w:r>
      <w:proofErr w:type="spellEnd"/>
      <w:r w:rsidRPr="00DD7518">
        <w:rPr>
          <w:rFonts w:ascii="Times New Roman" w:hAnsi="Times New Roman"/>
          <w:sz w:val="24"/>
          <w:szCs w:val="24"/>
        </w:rPr>
        <w:t xml:space="preserve"> </w:t>
      </w:r>
      <w:proofErr w:type="spellStart"/>
      <w:r w:rsidRPr="00DD7518">
        <w:rPr>
          <w:rFonts w:ascii="Times New Roman" w:hAnsi="Times New Roman"/>
          <w:sz w:val="24"/>
          <w:szCs w:val="24"/>
        </w:rPr>
        <w:t>naționale</w:t>
      </w:r>
      <w:proofErr w:type="spellEnd"/>
      <w:r w:rsidRPr="00DD7518">
        <w:rPr>
          <w:rFonts w:ascii="Times New Roman" w:hAnsi="Times New Roman"/>
          <w:sz w:val="24"/>
          <w:szCs w:val="24"/>
        </w:rPr>
        <w:t xml:space="preserve">, </w:t>
      </w:r>
      <w:r w:rsidRPr="00DD7518">
        <w:rPr>
          <w:rFonts w:ascii="Times New Roman" w:hAnsi="Times New Roman"/>
          <w:bCs/>
          <w:kern w:val="32"/>
          <w:sz w:val="24"/>
          <w:szCs w:val="24"/>
        </w:rPr>
        <w:t xml:space="preserve">cu </w:t>
      </w:r>
      <w:proofErr w:type="spellStart"/>
      <w:r w:rsidRPr="00DD7518">
        <w:rPr>
          <w:rFonts w:ascii="Times New Roman" w:hAnsi="Times New Roman"/>
          <w:bCs/>
          <w:kern w:val="32"/>
          <w:sz w:val="24"/>
          <w:szCs w:val="24"/>
        </w:rPr>
        <w:t>excepția</w:t>
      </w:r>
      <w:proofErr w:type="spellEnd"/>
      <w:r w:rsidRPr="00DD7518">
        <w:rPr>
          <w:rFonts w:ascii="Times New Roman" w:hAnsi="Times New Roman"/>
          <w:bCs/>
          <w:kern w:val="32"/>
          <w:sz w:val="24"/>
          <w:szCs w:val="24"/>
        </w:rPr>
        <w:t xml:space="preserve"> </w:t>
      </w:r>
      <w:proofErr w:type="spellStart"/>
      <w:r w:rsidRPr="00DD7518">
        <w:rPr>
          <w:rFonts w:ascii="Times New Roman" w:hAnsi="Times New Roman"/>
          <w:bCs/>
          <w:kern w:val="32"/>
          <w:sz w:val="24"/>
          <w:szCs w:val="24"/>
        </w:rPr>
        <w:t>probelor</w:t>
      </w:r>
      <w:proofErr w:type="spellEnd"/>
      <w:r w:rsidRPr="00DD7518">
        <w:rPr>
          <w:rFonts w:ascii="Times New Roman" w:hAnsi="Times New Roman"/>
          <w:bCs/>
          <w:kern w:val="32"/>
          <w:sz w:val="24"/>
          <w:szCs w:val="24"/>
        </w:rPr>
        <w:t xml:space="preserve"> „</w:t>
      </w:r>
      <w:proofErr w:type="spellStart"/>
      <w:r w:rsidRPr="00DD7518">
        <w:rPr>
          <w:rFonts w:ascii="Times New Roman" w:hAnsi="Times New Roman"/>
          <w:bCs/>
          <w:kern w:val="32"/>
          <w:sz w:val="24"/>
          <w:szCs w:val="24"/>
        </w:rPr>
        <w:t>Plăci</w:t>
      </w:r>
      <w:proofErr w:type="spellEnd"/>
      <w:r w:rsidRPr="00DD7518">
        <w:rPr>
          <w:rFonts w:ascii="Times New Roman" w:hAnsi="Times New Roman"/>
          <w:bCs/>
          <w:kern w:val="32"/>
          <w:sz w:val="24"/>
          <w:szCs w:val="24"/>
        </w:rPr>
        <w:t xml:space="preserve"> </w:t>
      </w:r>
      <w:proofErr w:type="spellStart"/>
      <w:r w:rsidRPr="00DD7518">
        <w:rPr>
          <w:rFonts w:ascii="Times New Roman" w:hAnsi="Times New Roman"/>
          <w:bCs/>
          <w:kern w:val="32"/>
          <w:sz w:val="24"/>
          <w:szCs w:val="24"/>
        </w:rPr>
        <w:t>ceramice</w:t>
      </w:r>
      <w:proofErr w:type="spellEnd"/>
      <w:r w:rsidRPr="00DD7518">
        <w:rPr>
          <w:rFonts w:ascii="Times New Roman" w:hAnsi="Times New Roman"/>
          <w:bCs/>
          <w:kern w:val="32"/>
          <w:sz w:val="24"/>
          <w:szCs w:val="24"/>
        </w:rPr>
        <w:t>” și „</w:t>
      </w:r>
      <w:r w:rsidRPr="00DD7518">
        <w:rPr>
          <w:rFonts w:ascii="Times New Roman" w:eastAsia="Times New Roman" w:hAnsi="Times New Roman"/>
          <w:bCs/>
          <w:sz w:val="24"/>
          <w:szCs w:val="24"/>
          <w:lang w:eastAsia="ru-RU"/>
        </w:rPr>
        <w:t>Granit”.</w:t>
      </w:r>
      <w:proofErr w:type="gramEnd"/>
      <w:r w:rsidRPr="00DD7518">
        <w:rPr>
          <w:rFonts w:ascii="Times New Roman" w:hAnsi="Times New Roman"/>
          <w:bCs/>
          <w:kern w:val="32"/>
          <w:sz w:val="24"/>
          <w:szCs w:val="24"/>
        </w:rPr>
        <w:t xml:space="preserve"> Conform </w:t>
      </w:r>
      <w:proofErr w:type="spellStart"/>
      <w:r w:rsidRPr="00DD7518">
        <w:rPr>
          <w:rFonts w:ascii="Times New Roman" w:hAnsi="Times New Roman"/>
          <w:bCs/>
          <w:kern w:val="32"/>
          <w:sz w:val="24"/>
          <w:szCs w:val="24"/>
        </w:rPr>
        <w:t>normelor</w:t>
      </w:r>
      <w:proofErr w:type="spellEnd"/>
      <w:r w:rsidRPr="00DD7518">
        <w:rPr>
          <w:rFonts w:ascii="Times New Roman" w:hAnsi="Times New Roman"/>
          <w:bCs/>
          <w:kern w:val="32"/>
          <w:sz w:val="24"/>
          <w:szCs w:val="24"/>
        </w:rPr>
        <w:t xml:space="preserve"> </w:t>
      </w:r>
      <w:proofErr w:type="spellStart"/>
      <w:r w:rsidRPr="00DD7518">
        <w:rPr>
          <w:rFonts w:ascii="Times New Roman" w:hAnsi="Times New Roman"/>
          <w:bCs/>
          <w:kern w:val="32"/>
          <w:sz w:val="24"/>
          <w:szCs w:val="24"/>
        </w:rPr>
        <w:t>naționale</w:t>
      </w:r>
      <w:proofErr w:type="spellEnd"/>
      <w:r w:rsidRPr="00DD7518">
        <w:rPr>
          <w:rFonts w:ascii="Times New Roman" w:hAnsi="Times New Roman"/>
          <w:bCs/>
          <w:kern w:val="32"/>
          <w:sz w:val="24"/>
          <w:szCs w:val="24"/>
        </w:rPr>
        <w:t xml:space="preserve"> CMA nu </w:t>
      </w:r>
      <w:proofErr w:type="spellStart"/>
      <w:r w:rsidRPr="00DD7518">
        <w:rPr>
          <w:rFonts w:ascii="Times New Roman" w:hAnsi="Times New Roman"/>
          <w:bCs/>
          <w:kern w:val="32"/>
          <w:sz w:val="24"/>
          <w:szCs w:val="24"/>
        </w:rPr>
        <w:t>trebuie</w:t>
      </w:r>
      <w:proofErr w:type="spellEnd"/>
      <w:r w:rsidRPr="00DD7518">
        <w:rPr>
          <w:rFonts w:ascii="Times New Roman" w:hAnsi="Times New Roman"/>
          <w:bCs/>
          <w:kern w:val="32"/>
          <w:sz w:val="24"/>
          <w:szCs w:val="24"/>
        </w:rPr>
        <w:t xml:space="preserve"> </w:t>
      </w:r>
      <w:proofErr w:type="spellStart"/>
      <w:proofErr w:type="gramStart"/>
      <w:r w:rsidRPr="00DD7518">
        <w:rPr>
          <w:rFonts w:ascii="Times New Roman" w:hAnsi="Times New Roman"/>
          <w:bCs/>
          <w:kern w:val="32"/>
          <w:sz w:val="24"/>
          <w:szCs w:val="24"/>
        </w:rPr>
        <w:t>să</w:t>
      </w:r>
      <w:proofErr w:type="spellEnd"/>
      <w:proofErr w:type="gramEnd"/>
      <w:r w:rsidRPr="00DD7518">
        <w:rPr>
          <w:rFonts w:ascii="Times New Roman" w:hAnsi="Times New Roman"/>
          <w:bCs/>
          <w:kern w:val="32"/>
          <w:sz w:val="24"/>
          <w:szCs w:val="24"/>
        </w:rPr>
        <w:t xml:space="preserve"> </w:t>
      </w:r>
      <w:proofErr w:type="spellStart"/>
      <w:r w:rsidRPr="00DD7518">
        <w:rPr>
          <w:rFonts w:ascii="Times New Roman" w:hAnsi="Times New Roman"/>
          <w:bCs/>
          <w:kern w:val="32"/>
          <w:sz w:val="24"/>
          <w:szCs w:val="24"/>
        </w:rPr>
        <w:t>depășească</w:t>
      </w:r>
      <w:proofErr w:type="spellEnd"/>
      <w:r w:rsidRPr="00DD7518">
        <w:rPr>
          <w:rFonts w:ascii="Times New Roman" w:hAnsi="Times New Roman"/>
          <w:bCs/>
          <w:kern w:val="32"/>
          <w:sz w:val="24"/>
          <w:szCs w:val="24"/>
        </w:rPr>
        <w:t xml:space="preserve"> 300 </w:t>
      </w:r>
      <w:proofErr w:type="spellStart"/>
      <w:r w:rsidRPr="00DD7518">
        <w:rPr>
          <w:rFonts w:ascii="Times New Roman" w:hAnsi="Times New Roman"/>
          <w:bCs/>
          <w:kern w:val="32"/>
          <w:sz w:val="24"/>
          <w:szCs w:val="24"/>
        </w:rPr>
        <w:t>Bq</w:t>
      </w:r>
      <w:proofErr w:type="spellEnd"/>
      <w:r w:rsidRPr="00DD7518">
        <w:rPr>
          <w:rFonts w:ascii="Times New Roman" w:hAnsi="Times New Roman"/>
          <w:bCs/>
          <w:kern w:val="32"/>
          <w:sz w:val="24"/>
          <w:szCs w:val="24"/>
        </w:rPr>
        <w:t xml:space="preserve">/kg. </w:t>
      </w:r>
    </w:p>
    <w:p w:rsidR="005071FC" w:rsidRDefault="005071FC" w:rsidP="005071FC">
      <w:pPr>
        <w:pStyle w:val="a3"/>
        <w:shd w:val="clear" w:color="auto" w:fill="FFFFFF"/>
        <w:ind w:firstLine="578"/>
        <w:rPr>
          <w:i/>
          <w:sz w:val="16"/>
          <w:szCs w:val="16"/>
          <w:lang w:val="en-US"/>
        </w:rPr>
      </w:pPr>
      <w:proofErr w:type="spellStart"/>
      <w:proofErr w:type="gramStart"/>
      <w:r w:rsidRPr="00DD3DD2">
        <w:rPr>
          <w:rFonts w:eastAsia="Tahoma"/>
          <w:bCs/>
          <w:i/>
          <w:color w:val="000000"/>
          <w:kern w:val="24"/>
          <w:sz w:val="16"/>
          <w:szCs w:val="16"/>
          <w:lang w:val="en-US"/>
        </w:rPr>
        <w:t>Rezultatele</w:t>
      </w:r>
      <w:proofErr w:type="spellEnd"/>
      <w:r w:rsidRPr="00DD3DD2">
        <w:rPr>
          <w:rFonts w:eastAsia="Tahoma"/>
          <w:bCs/>
          <w:i/>
          <w:color w:val="000000"/>
          <w:kern w:val="24"/>
          <w:sz w:val="16"/>
          <w:szCs w:val="16"/>
          <w:lang w:val="en-US"/>
        </w:rPr>
        <w:t xml:space="preserve"> </w:t>
      </w:r>
      <w:proofErr w:type="spellStart"/>
      <w:r w:rsidRPr="00DD3DD2">
        <w:rPr>
          <w:rFonts w:eastAsia="Tahoma"/>
          <w:bCs/>
          <w:i/>
          <w:color w:val="000000"/>
          <w:kern w:val="24"/>
          <w:sz w:val="16"/>
          <w:szCs w:val="16"/>
          <w:lang w:val="en-US"/>
        </w:rPr>
        <w:t>obținute</w:t>
      </w:r>
      <w:proofErr w:type="spellEnd"/>
      <w:r w:rsidRPr="00DD3DD2">
        <w:rPr>
          <w:rFonts w:eastAsia="Tahoma"/>
          <w:bCs/>
          <w:i/>
          <w:color w:val="000000"/>
          <w:kern w:val="24"/>
          <w:sz w:val="16"/>
          <w:szCs w:val="16"/>
          <w:lang w:val="en-US"/>
        </w:rPr>
        <w:t xml:space="preserve"> </w:t>
      </w:r>
      <w:proofErr w:type="spellStart"/>
      <w:r w:rsidRPr="00DD3DD2">
        <w:rPr>
          <w:rFonts w:eastAsia="Tahoma"/>
          <w:bCs/>
          <w:i/>
          <w:color w:val="000000"/>
          <w:kern w:val="24"/>
          <w:sz w:val="16"/>
          <w:szCs w:val="16"/>
          <w:lang w:val="en-US"/>
        </w:rPr>
        <w:t>sunt</w:t>
      </w:r>
      <w:proofErr w:type="spellEnd"/>
      <w:r w:rsidRPr="00DD3DD2">
        <w:rPr>
          <w:rFonts w:eastAsia="Tahoma"/>
          <w:bCs/>
          <w:i/>
          <w:color w:val="000000"/>
          <w:kern w:val="24"/>
          <w:sz w:val="16"/>
          <w:szCs w:val="16"/>
          <w:lang w:val="en-US"/>
        </w:rPr>
        <w:t xml:space="preserve"> </w:t>
      </w:r>
      <w:proofErr w:type="spellStart"/>
      <w:r w:rsidRPr="00DD3DD2">
        <w:rPr>
          <w:rFonts w:eastAsia="Tahoma"/>
          <w:bCs/>
          <w:i/>
          <w:color w:val="000000"/>
          <w:kern w:val="24"/>
          <w:sz w:val="16"/>
          <w:szCs w:val="16"/>
          <w:lang w:val="en-US"/>
        </w:rPr>
        <w:t>reflectate</w:t>
      </w:r>
      <w:proofErr w:type="spellEnd"/>
      <w:r w:rsidRPr="00DD3DD2">
        <w:rPr>
          <w:rFonts w:eastAsia="Tahoma"/>
          <w:bCs/>
          <w:i/>
          <w:color w:val="000000"/>
          <w:kern w:val="24"/>
          <w:sz w:val="16"/>
          <w:szCs w:val="16"/>
          <w:lang w:val="en-US"/>
        </w:rPr>
        <w:t xml:space="preserve"> </w:t>
      </w:r>
      <w:proofErr w:type="spellStart"/>
      <w:r w:rsidRPr="00DD3DD2">
        <w:rPr>
          <w:rFonts w:eastAsia="Tahoma"/>
          <w:bCs/>
          <w:i/>
          <w:color w:val="000000"/>
          <w:kern w:val="24"/>
          <w:sz w:val="16"/>
          <w:szCs w:val="16"/>
          <w:lang w:val="en-US"/>
        </w:rPr>
        <w:t>în</w:t>
      </w:r>
      <w:proofErr w:type="spellEnd"/>
      <w:r w:rsidRPr="00DD3DD2">
        <w:rPr>
          <w:rFonts w:eastAsia="Tahoma"/>
          <w:bCs/>
          <w:i/>
          <w:color w:val="000000"/>
          <w:kern w:val="24"/>
          <w:sz w:val="16"/>
          <w:szCs w:val="16"/>
          <w:lang w:val="en-US"/>
        </w:rPr>
        <w:t xml:space="preserve"> </w:t>
      </w:r>
      <w:r w:rsidRPr="00DD3DD2">
        <w:rPr>
          <w:rFonts w:eastAsia="Tahoma"/>
          <w:bCs/>
          <w:i/>
          <w:kern w:val="24"/>
          <w:sz w:val="16"/>
          <w:szCs w:val="16"/>
          <w:lang w:val="en-US"/>
        </w:rPr>
        <w:t>27</w:t>
      </w:r>
      <w:r w:rsidRPr="00DD3DD2">
        <w:rPr>
          <w:rFonts w:eastAsia="Tahoma"/>
          <w:bCs/>
          <w:i/>
          <w:color w:val="000000"/>
          <w:kern w:val="24"/>
          <w:sz w:val="16"/>
          <w:szCs w:val="16"/>
          <w:lang w:val="en-US"/>
        </w:rPr>
        <w:t xml:space="preserve"> </w:t>
      </w:r>
      <w:proofErr w:type="spellStart"/>
      <w:r w:rsidRPr="00DD3DD2">
        <w:rPr>
          <w:rFonts w:eastAsia="Tahoma"/>
          <w:bCs/>
          <w:i/>
          <w:color w:val="000000"/>
          <w:kern w:val="24"/>
          <w:sz w:val="16"/>
          <w:szCs w:val="16"/>
          <w:lang w:val="en-US"/>
        </w:rPr>
        <w:t>publicații</w:t>
      </w:r>
      <w:proofErr w:type="spellEnd"/>
      <w:r w:rsidRPr="00DD3DD2">
        <w:rPr>
          <w:rFonts w:eastAsia="Tahoma"/>
          <w:bCs/>
          <w:i/>
          <w:color w:val="000000"/>
          <w:kern w:val="24"/>
          <w:sz w:val="16"/>
          <w:szCs w:val="16"/>
          <w:lang w:val="en-US"/>
        </w:rPr>
        <w:t xml:space="preserve"> </w:t>
      </w:r>
      <w:proofErr w:type="spellStart"/>
      <w:r w:rsidRPr="00DD3DD2">
        <w:rPr>
          <w:rFonts w:eastAsia="Tahoma"/>
          <w:bCs/>
          <w:i/>
          <w:color w:val="000000"/>
          <w:kern w:val="24"/>
          <w:sz w:val="16"/>
          <w:szCs w:val="16"/>
          <w:lang w:val="en-US"/>
        </w:rPr>
        <w:t>științifice</w:t>
      </w:r>
      <w:proofErr w:type="spellEnd"/>
      <w:r w:rsidRPr="00DD3DD2">
        <w:rPr>
          <w:rFonts w:eastAsia="Tahoma"/>
          <w:bCs/>
          <w:i/>
          <w:color w:val="000000"/>
          <w:kern w:val="24"/>
          <w:sz w:val="16"/>
          <w:szCs w:val="16"/>
          <w:lang w:val="en-US"/>
        </w:rPr>
        <w:t xml:space="preserve">, </w:t>
      </w:r>
      <w:proofErr w:type="spellStart"/>
      <w:r w:rsidRPr="00DD3DD2">
        <w:rPr>
          <w:rFonts w:eastAsia="Tahoma"/>
          <w:bCs/>
          <w:i/>
          <w:color w:val="000000"/>
          <w:kern w:val="24"/>
          <w:sz w:val="16"/>
          <w:szCs w:val="16"/>
          <w:lang w:val="en-US"/>
        </w:rPr>
        <w:t>inclusiv</w:t>
      </w:r>
      <w:proofErr w:type="spellEnd"/>
      <w:r w:rsidRPr="00DD3DD2">
        <w:rPr>
          <w:rFonts w:eastAsia="Tahoma"/>
          <w:bCs/>
          <w:i/>
          <w:color w:val="000000"/>
          <w:kern w:val="24"/>
          <w:sz w:val="16"/>
          <w:szCs w:val="16"/>
          <w:lang w:val="en-US"/>
        </w:rPr>
        <w:t xml:space="preserve"> </w:t>
      </w:r>
      <w:proofErr w:type="spellStart"/>
      <w:r w:rsidRPr="00DD3DD2">
        <w:rPr>
          <w:rFonts w:eastAsia="Tahoma"/>
          <w:bCs/>
          <w:i/>
          <w:color w:val="000000"/>
          <w:kern w:val="24"/>
          <w:sz w:val="16"/>
          <w:szCs w:val="16"/>
          <w:lang w:val="en-US"/>
        </w:rPr>
        <w:t>articole</w:t>
      </w:r>
      <w:proofErr w:type="spellEnd"/>
      <w:r w:rsidRPr="00DD3DD2">
        <w:rPr>
          <w:rFonts w:eastAsia="Tahoma"/>
          <w:bCs/>
          <w:i/>
          <w:color w:val="000000"/>
          <w:kern w:val="24"/>
          <w:sz w:val="16"/>
          <w:szCs w:val="16"/>
          <w:lang w:val="en-US"/>
        </w:rPr>
        <w:t xml:space="preserve"> </w:t>
      </w:r>
      <w:proofErr w:type="spellStart"/>
      <w:r w:rsidRPr="00DD3DD2">
        <w:rPr>
          <w:rFonts w:eastAsia="Tahoma"/>
          <w:bCs/>
          <w:i/>
          <w:color w:val="000000"/>
          <w:kern w:val="24"/>
          <w:sz w:val="16"/>
          <w:szCs w:val="16"/>
          <w:lang w:val="en-US"/>
        </w:rPr>
        <w:t>în</w:t>
      </w:r>
      <w:proofErr w:type="spellEnd"/>
      <w:r w:rsidRPr="00DD3DD2">
        <w:rPr>
          <w:rFonts w:eastAsia="Tahoma"/>
          <w:bCs/>
          <w:i/>
          <w:color w:val="000000"/>
          <w:kern w:val="24"/>
          <w:sz w:val="16"/>
          <w:szCs w:val="16"/>
          <w:lang w:val="en-US"/>
        </w:rPr>
        <w:t xml:space="preserve"> </w:t>
      </w:r>
      <w:proofErr w:type="spellStart"/>
      <w:r w:rsidRPr="00DD3DD2">
        <w:rPr>
          <w:rFonts w:eastAsia="Tahoma"/>
          <w:bCs/>
          <w:i/>
          <w:color w:val="000000"/>
          <w:kern w:val="24"/>
          <w:sz w:val="16"/>
          <w:szCs w:val="16"/>
          <w:lang w:val="en-US"/>
        </w:rPr>
        <w:t>revistă</w:t>
      </w:r>
      <w:proofErr w:type="spellEnd"/>
      <w:r w:rsidRPr="00DD3DD2">
        <w:rPr>
          <w:rFonts w:eastAsia="Tahoma"/>
          <w:bCs/>
          <w:i/>
          <w:color w:val="000000"/>
          <w:kern w:val="24"/>
          <w:sz w:val="16"/>
          <w:szCs w:val="16"/>
          <w:lang w:val="en-US"/>
        </w:rPr>
        <w:t xml:space="preserve"> cu IF (2), </w:t>
      </w:r>
      <w:proofErr w:type="spellStart"/>
      <w:r w:rsidRPr="00DD3DD2">
        <w:rPr>
          <w:rFonts w:eastAsia="Tahoma"/>
          <w:bCs/>
          <w:i/>
          <w:color w:val="000000"/>
          <w:kern w:val="24"/>
          <w:sz w:val="16"/>
          <w:szCs w:val="16"/>
          <w:lang w:val="en-US"/>
        </w:rPr>
        <w:t>Monografie</w:t>
      </w:r>
      <w:proofErr w:type="spellEnd"/>
      <w:r w:rsidRPr="00DD3DD2">
        <w:rPr>
          <w:rFonts w:eastAsia="Tahoma"/>
          <w:bCs/>
          <w:i/>
          <w:color w:val="000000"/>
          <w:kern w:val="24"/>
          <w:sz w:val="16"/>
          <w:szCs w:val="16"/>
          <w:lang w:val="en-US"/>
        </w:rPr>
        <w:t xml:space="preserve"> (1), </w:t>
      </w:r>
      <w:proofErr w:type="spellStart"/>
      <w:r w:rsidRPr="00DD3DD2">
        <w:rPr>
          <w:rFonts w:eastAsia="Tahoma"/>
          <w:bCs/>
          <w:i/>
          <w:color w:val="000000"/>
          <w:kern w:val="24"/>
          <w:sz w:val="16"/>
          <w:szCs w:val="16"/>
          <w:lang w:val="en-US"/>
        </w:rPr>
        <w:t>Ghid</w:t>
      </w:r>
      <w:proofErr w:type="spellEnd"/>
      <w:r w:rsidRPr="00DD3DD2">
        <w:rPr>
          <w:rFonts w:eastAsia="Tahoma"/>
          <w:bCs/>
          <w:i/>
          <w:color w:val="000000"/>
          <w:kern w:val="24"/>
          <w:sz w:val="16"/>
          <w:szCs w:val="16"/>
          <w:lang w:val="en-US"/>
        </w:rPr>
        <w:t xml:space="preserve"> </w:t>
      </w:r>
      <w:proofErr w:type="spellStart"/>
      <w:r w:rsidRPr="00DD3DD2">
        <w:rPr>
          <w:rFonts w:eastAsia="Tahoma"/>
          <w:bCs/>
          <w:i/>
          <w:color w:val="000000"/>
          <w:kern w:val="24"/>
          <w:sz w:val="16"/>
          <w:szCs w:val="16"/>
          <w:lang w:val="en-US"/>
        </w:rPr>
        <w:t>științifico-practic</w:t>
      </w:r>
      <w:proofErr w:type="spellEnd"/>
      <w:r w:rsidRPr="00DD3DD2">
        <w:rPr>
          <w:rFonts w:eastAsia="Tahoma"/>
          <w:bCs/>
          <w:i/>
          <w:color w:val="000000"/>
          <w:kern w:val="24"/>
          <w:sz w:val="16"/>
          <w:szCs w:val="16"/>
          <w:lang w:val="en-US"/>
        </w:rPr>
        <w:t xml:space="preserve"> (1)</w:t>
      </w:r>
      <w:r w:rsidRPr="00DD3DD2">
        <w:rPr>
          <w:rFonts w:eastAsia="Tahoma"/>
          <w:i/>
          <w:kern w:val="24"/>
          <w:sz w:val="16"/>
          <w:szCs w:val="16"/>
          <w:lang w:val="en-US"/>
        </w:rPr>
        <w:t xml:space="preserve">; </w:t>
      </w:r>
      <w:proofErr w:type="spellStart"/>
      <w:r w:rsidRPr="00DD3DD2">
        <w:rPr>
          <w:rFonts w:eastAsia="Tahoma"/>
          <w:i/>
          <w:kern w:val="24"/>
          <w:sz w:val="16"/>
          <w:szCs w:val="16"/>
          <w:lang w:val="en-US"/>
        </w:rPr>
        <w:t>Articole</w:t>
      </w:r>
      <w:proofErr w:type="spellEnd"/>
      <w:r w:rsidRPr="00DD3DD2">
        <w:rPr>
          <w:rFonts w:eastAsia="Tahoma"/>
          <w:i/>
          <w:kern w:val="24"/>
          <w:sz w:val="16"/>
          <w:szCs w:val="16"/>
          <w:lang w:val="en-US"/>
        </w:rPr>
        <w:t xml:space="preserve"> </w:t>
      </w:r>
      <w:proofErr w:type="spellStart"/>
      <w:r w:rsidRPr="00DD3DD2">
        <w:rPr>
          <w:rFonts w:eastAsia="Tahoma"/>
          <w:i/>
          <w:kern w:val="24"/>
          <w:sz w:val="16"/>
          <w:szCs w:val="16"/>
          <w:lang w:val="en-US"/>
        </w:rPr>
        <w:t>în</w:t>
      </w:r>
      <w:proofErr w:type="spellEnd"/>
      <w:r w:rsidRPr="00DD3DD2">
        <w:rPr>
          <w:rFonts w:eastAsia="Tahoma"/>
          <w:i/>
          <w:kern w:val="24"/>
          <w:sz w:val="16"/>
          <w:szCs w:val="16"/>
          <w:lang w:val="en-US"/>
        </w:rPr>
        <w:t xml:space="preserve"> </w:t>
      </w:r>
      <w:proofErr w:type="spellStart"/>
      <w:r w:rsidRPr="00DD3DD2">
        <w:rPr>
          <w:rFonts w:eastAsia="Tahoma"/>
          <w:i/>
          <w:kern w:val="24"/>
          <w:sz w:val="16"/>
          <w:szCs w:val="16"/>
          <w:lang w:val="en-US"/>
        </w:rPr>
        <w:t>culegeri</w:t>
      </w:r>
      <w:proofErr w:type="spellEnd"/>
      <w:r w:rsidRPr="00DD3DD2">
        <w:rPr>
          <w:rFonts w:eastAsia="Tahoma"/>
          <w:i/>
          <w:kern w:val="24"/>
          <w:sz w:val="16"/>
          <w:szCs w:val="16"/>
          <w:lang w:val="en-US"/>
        </w:rPr>
        <w:t xml:space="preserve"> ale </w:t>
      </w:r>
      <w:proofErr w:type="spellStart"/>
      <w:r w:rsidRPr="00DD3DD2">
        <w:rPr>
          <w:rFonts w:eastAsia="Tahoma"/>
          <w:i/>
          <w:kern w:val="24"/>
          <w:sz w:val="16"/>
          <w:szCs w:val="16"/>
          <w:lang w:val="en-US"/>
        </w:rPr>
        <w:t>lucrărilor</w:t>
      </w:r>
      <w:proofErr w:type="spellEnd"/>
      <w:r w:rsidRPr="00DD3DD2">
        <w:rPr>
          <w:rFonts w:eastAsia="Tahoma"/>
          <w:i/>
          <w:kern w:val="24"/>
          <w:sz w:val="16"/>
          <w:szCs w:val="16"/>
          <w:lang w:val="en-US"/>
        </w:rPr>
        <w:t xml:space="preserve"> conf. </w:t>
      </w:r>
      <w:proofErr w:type="spellStart"/>
      <w:r w:rsidRPr="00DD3DD2">
        <w:rPr>
          <w:rFonts w:eastAsia="Tahoma"/>
          <w:i/>
          <w:kern w:val="24"/>
          <w:sz w:val="16"/>
          <w:szCs w:val="16"/>
          <w:lang w:val="en-US"/>
        </w:rPr>
        <w:t>șt</w:t>
      </w:r>
      <w:proofErr w:type="spellEnd"/>
      <w:r w:rsidRPr="00DD3DD2">
        <w:rPr>
          <w:rFonts w:eastAsia="Tahoma"/>
          <w:i/>
          <w:kern w:val="24"/>
          <w:sz w:val="16"/>
          <w:szCs w:val="16"/>
          <w:lang w:val="en-US"/>
        </w:rPr>
        <w:t xml:space="preserve">. </w:t>
      </w:r>
      <w:proofErr w:type="spellStart"/>
      <w:r w:rsidRPr="00DD3DD2">
        <w:rPr>
          <w:rFonts w:eastAsia="Tahoma"/>
          <w:i/>
          <w:kern w:val="24"/>
          <w:sz w:val="16"/>
          <w:szCs w:val="16"/>
          <w:lang w:val="en-US"/>
        </w:rPr>
        <w:t>internaționale</w:t>
      </w:r>
      <w:proofErr w:type="spellEnd"/>
      <w:r w:rsidRPr="00DD3DD2">
        <w:rPr>
          <w:rFonts w:eastAsia="Tahoma"/>
          <w:i/>
          <w:kern w:val="24"/>
          <w:sz w:val="16"/>
          <w:szCs w:val="16"/>
          <w:lang w:val="en-US"/>
        </w:rPr>
        <w:t xml:space="preserve"> </w:t>
      </w:r>
      <w:proofErr w:type="spellStart"/>
      <w:r w:rsidRPr="00DD3DD2">
        <w:rPr>
          <w:rFonts w:eastAsia="Tahoma"/>
          <w:i/>
          <w:kern w:val="24"/>
          <w:sz w:val="16"/>
          <w:szCs w:val="16"/>
          <w:lang w:val="en-US"/>
        </w:rPr>
        <w:t>recenzate</w:t>
      </w:r>
      <w:proofErr w:type="spellEnd"/>
      <w:r w:rsidRPr="00DD3DD2">
        <w:rPr>
          <w:rFonts w:eastAsia="Tahoma"/>
          <w:i/>
          <w:kern w:val="24"/>
          <w:sz w:val="16"/>
          <w:szCs w:val="16"/>
          <w:lang w:val="en-US"/>
        </w:rPr>
        <w:t xml:space="preserve"> (4);  </w:t>
      </w:r>
      <w:proofErr w:type="spellStart"/>
      <w:r w:rsidRPr="00DD3DD2">
        <w:rPr>
          <w:rFonts w:eastAsia="Tahoma"/>
          <w:i/>
          <w:kern w:val="24"/>
          <w:sz w:val="16"/>
          <w:szCs w:val="16"/>
          <w:lang w:val="en-US"/>
        </w:rPr>
        <w:t>Rezumate</w:t>
      </w:r>
      <w:proofErr w:type="spellEnd"/>
      <w:r w:rsidRPr="00DD3DD2">
        <w:rPr>
          <w:rFonts w:eastAsia="Tahoma"/>
          <w:i/>
          <w:kern w:val="24"/>
          <w:sz w:val="16"/>
          <w:szCs w:val="16"/>
          <w:lang w:val="en-US"/>
        </w:rPr>
        <w:t xml:space="preserve"> </w:t>
      </w:r>
      <w:proofErr w:type="spellStart"/>
      <w:r w:rsidRPr="00DD3DD2">
        <w:rPr>
          <w:rFonts w:eastAsia="Tahoma"/>
          <w:i/>
          <w:kern w:val="24"/>
          <w:sz w:val="16"/>
          <w:szCs w:val="16"/>
          <w:lang w:val="en-US"/>
        </w:rPr>
        <w:t>în</w:t>
      </w:r>
      <w:proofErr w:type="spellEnd"/>
      <w:r w:rsidRPr="00DD3DD2">
        <w:rPr>
          <w:rFonts w:eastAsia="Tahoma"/>
          <w:i/>
          <w:kern w:val="24"/>
          <w:sz w:val="16"/>
          <w:szCs w:val="16"/>
          <w:lang w:val="en-US"/>
        </w:rPr>
        <w:t xml:space="preserve"> </w:t>
      </w:r>
      <w:proofErr w:type="spellStart"/>
      <w:r w:rsidRPr="00DD3DD2">
        <w:rPr>
          <w:rFonts w:eastAsia="Tahoma"/>
          <w:i/>
          <w:kern w:val="24"/>
          <w:sz w:val="16"/>
          <w:szCs w:val="16"/>
          <w:lang w:val="en-US"/>
        </w:rPr>
        <w:t>culegeri</w:t>
      </w:r>
      <w:proofErr w:type="spellEnd"/>
      <w:r w:rsidRPr="00DD3DD2">
        <w:rPr>
          <w:rFonts w:eastAsia="Tahoma"/>
          <w:i/>
          <w:kern w:val="24"/>
          <w:sz w:val="16"/>
          <w:szCs w:val="16"/>
          <w:lang w:val="en-US"/>
        </w:rPr>
        <w:t xml:space="preserve"> </w:t>
      </w:r>
      <w:proofErr w:type="spellStart"/>
      <w:r w:rsidRPr="00DD3DD2">
        <w:rPr>
          <w:rFonts w:eastAsia="Tahoma"/>
          <w:i/>
          <w:kern w:val="24"/>
          <w:sz w:val="16"/>
          <w:szCs w:val="16"/>
          <w:lang w:val="en-US"/>
        </w:rPr>
        <w:t>naționale</w:t>
      </w:r>
      <w:proofErr w:type="spellEnd"/>
      <w:r w:rsidRPr="00DD3DD2">
        <w:rPr>
          <w:rFonts w:eastAsia="Tahoma"/>
          <w:i/>
          <w:kern w:val="24"/>
          <w:sz w:val="16"/>
          <w:szCs w:val="16"/>
          <w:lang w:val="en-US"/>
        </w:rPr>
        <w:t>/</w:t>
      </w:r>
      <w:proofErr w:type="spellStart"/>
      <w:r w:rsidRPr="00DD3DD2">
        <w:rPr>
          <w:rFonts w:eastAsia="Tahoma"/>
          <w:i/>
          <w:kern w:val="24"/>
          <w:sz w:val="16"/>
          <w:szCs w:val="16"/>
          <w:lang w:val="en-US"/>
        </w:rPr>
        <w:t>internaționale</w:t>
      </w:r>
      <w:proofErr w:type="spellEnd"/>
      <w:r w:rsidRPr="00DD3DD2">
        <w:rPr>
          <w:rFonts w:eastAsia="Tahoma"/>
          <w:i/>
          <w:kern w:val="24"/>
          <w:sz w:val="16"/>
          <w:szCs w:val="16"/>
          <w:lang w:val="en-US"/>
        </w:rPr>
        <w:t xml:space="preserve"> (5/6); </w:t>
      </w:r>
      <w:proofErr w:type="spellStart"/>
      <w:r w:rsidRPr="00DD3DD2">
        <w:rPr>
          <w:rFonts w:eastAsia="Tahoma"/>
          <w:i/>
          <w:kern w:val="24"/>
          <w:sz w:val="16"/>
          <w:szCs w:val="16"/>
          <w:lang w:val="en-US"/>
        </w:rPr>
        <w:t>Certificat</w:t>
      </w:r>
      <w:proofErr w:type="spellEnd"/>
      <w:r w:rsidRPr="00DD3DD2">
        <w:rPr>
          <w:rFonts w:eastAsia="Tahoma"/>
          <w:i/>
          <w:kern w:val="24"/>
          <w:sz w:val="16"/>
          <w:szCs w:val="16"/>
          <w:lang w:val="en-US"/>
        </w:rPr>
        <w:t xml:space="preserve"> de </w:t>
      </w:r>
      <w:proofErr w:type="spellStart"/>
      <w:r w:rsidRPr="00DD3DD2">
        <w:rPr>
          <w:rFonts w:eastAsia="Tahoma"/>
          <w:i/>
          <w:kern w:val="24"/>
          <w:sz w:val="16"/>
          <w:szCs w:val="16"/>
          <w:lang w:val="en-US"/>
        </w:rPr>
        <w:t>autor</w:t>
      </w:r>
      <w:proofErr w:type="spellEnd"/>
      <w:r w:rsidRPr="00DD3DD2">
        <w:rPr>
          <w:rFonts w:eastAsia="Tahoma"/>
          <w:i/>
          <w:kern w:val="24"/>
          <w:sz w:val="16"/>
          <w:szCs w:val="16"/>
          <w:lang w:val="en-US"/>
        </w:rPr>
        <w:t xml:space="preserve"> (2); </w:t>
      </w:r>
      <w:r w:rsidRPr="000868E0">
        <w:rPr>
          <w:bCs/>
          <w:i/>
          <w:sz w:val="16"/>
          <w:szCs w:val="16"/>
          <w:lang w:val="ro-MD"/>
        </w:rPr>
        <w:t xml:space="preserve">Brevete de invenții </w:t>
      </w:r>
      <w:proofErr w:type="spellStart"/>
      <w:r w:rsidRPr="000868E0">
        <w:rPr>
          <w:bCs/>
          <w:i/>
          <w:sz w:val="16"/>
          <w:szCs w:val="16"/>
          <w:lang w:val="ro-MD"/>
        </w:rPr>
        <w:t>şi</w:t>
      </w:r>
      <w:proofErr w:type="spellEnd"/>
      <w:r w:rsidRPr="000868E0">
        <w:rPr>
          <w:bCs/>
          <w:i/>
          <w:sz w:val="16"/>
          <w:szCs w:val="16"/>
          <w:lang w:val="ro-MD"/>
        </w:rPr>
        <w:t xml:space="preserve"> alte obiecte de proprietate intelectuală, materiale la saloanele de </w:t>
      </w:r>
      <w:proofErr w:type="spellStart"/>
      <w:r w:rsidRPr="000868E0">
        <w:rPr>
          <w:bCs/>
          <w:i/>
          <w:sz w:val="16"/>
          <w:szCs w:val="16"/>
          <w:lang w:val="ro-MD"/>
        </w:rPr>
        <w:t>invenţii</w:t>
      </w:r>
      <w:proofErr w:type="spellEnd"/>
      <w:r w:rsidRPr="000868E0">
        <w:rPr>
          <w:bCs/>
          <w:i/>
          <w:sz w:val="16"/>
          <w:szCs w:val="16"/>
          <w:lang w:val="ro-MD"/>
        </w:rPr>
        <w:t xml:space="preserve"> (8); </w:t>
      </w:r>
      <w:r w:rsidRPr="00DD3DD2">
        <w:rPr>
          <w:rFonts w:eastAsia="Tahoma"/>
          <w:i/>
          <w:kern w:val="24"/>
          <w:sz w:val="16"/>
          <w:szCs w:val="16"/>
          <w:lang w:val="en-US"/>
        </w:rPr>
        <w:t xml:space="preserve"> </w:t>
      </w:r>
      <w:proofErr w:type="spellStart"/>
      <w:r w:rsidRPr="000868E0">
        <w:rPr>
          <w:i/>
          <w:sz w:val="16"/>
          <w:szCs w:val="16"/>
          <w:lang w:val="en-US"/>
        </w:rPr>
        <w:t>Prezentări</w:t>
      </w:r>
      <w:proofErr w:type="spellEnd"/>
      <w:r w:rsidRPr="000868E0">
        <w:rPr>
          <w:i/>
          <w:sz w:val="16"/>
          <w:szCs w:val="16"/>
          <w:lang w:val="en-US"/>
        </w:rPr>
        <w:t xml:space="preserve"> la </w:t>
      </w:r>
      <w:proofErr w:type="spellStart"/>
      <w:r w:rsidRPr="000868E0">
        <w:rPr>
          <w:i/>
          <w:sz w:val="16"/>
          <w:szCs w:val="16"/>
          <w:lang w:val="en-US"/>
        </w:rPr>
        <w:t>Simpozioane</w:t>
      </w:r>
      <w:proofErr w:type="spellEnd"/>
      <w:r w:rsidRPr="000868E0">
        <w:rPr>
          <w:i/>
          <w:sz w:val="16"/>
          <w:szCs w:val="16"/>
          <w:lang w:val="en-US"/>
        </w:rPr>
        <w:t xml:space="preserve"> </w:t>
      </w:r>
      <w:proofErr w:type="spellStart"/>
      <w:r w:rsidRPr="000868E0">
        <w:rPr>
          <w:i/>
          <w:sz w:val="16"/>
          <w:szCs w:val="16"/>
          <w:lang w:val="en-US"/>
        </w:rPr>
        <w:t>științifice</w:t>
      </w:r>
      <w:proofErr w:type="spellEnd"/>
      <w:r w:rsidRPr="000868E0">
        <w:rPr>
          <w:i/>
          <w:sz w:val="16"/>
          <w:szCs w:val="16"/>
          <w:lang w:val="en-US"/>
        </w:rPr>
        <w:t xml:space="preserve"> – 12.</w:t>
      </w:r>
      <w:proofErr w:type="gramEnd"/>
      <w:r w:rsidRPr="000868E0">
        <w:rPr>
          <w:i/>
          <w:sz w:val="16"/>
          <w:szCs w:val="16"/>
          <w:lang w:val="en-US"/>
        </w:rPr>
        <w:t xml:space="preserve"> </w:t>
      </w:r>
    </w:p>
    <w:p w:rsidR="005071FC" w:rsidRDefault="005071FC" w:rsidP="005071FC">
      <w:pPr>
        <w:pStyle w:val="a3"/>
        <w:shd w:val="clear" w:color="auto" w:fill="FFFFFF"/>
        <w:ind w:firstLine="578"/>
        <w:jc w:val="center"/>
        <w:rPr>
          <w:b/>
          <w:i/>
          <w:lang w:val="en-US"/>
        </w:rPr>
      </w:pPr>
    </w:p>
    <w:p w:rsidR="005071FC" w:rsidRDefault="005071FC" w:rsidP="005071FC">
      <w:pPr>
        <w:pStyle w:val="a3"/>
        <w:shd w:val="clear" w:color="auto" w:fill="FFFFFF"/>
        <w:ind w:firstLine="578"/>
        <w:jc w:val="center"/>
        <w:rPr>
          <w:b/>
          <w:i/>
          <w:lang w:val="en-US"/>
        </w:rPr>
      </w:pPr>
      <w:r w:rsidRPr="00DD3DD2">
        <w:rPr>
          <w:b/>
          <w:i/>
          <w:lang w:val="en-US"/>
        </w:rPr>
        <w:t>SUMMARY</w:t>
      </w:r>
    </w:p>
    <w:p w:rsidR="005071FC" w:rsidRPr="005071FC" w:rsidRDefault="005071FC" w:rsidP="005071FC">
      <w:pPr>
        <w:spacing w:after="0" w:line="240" w:lineRule="auto"/>
        <w:ind w:firstLine="578"/>
        <w:jc w:val="both"/>
        <w:rPr>
          <w:rFonts w:ascii="Times New Roman" w:hAnsi="Times New Roman"/>
          <w:sz w:val="23"/>
          <w:szCs w:val="23"/>
        </w:rPr>
      </w:pPr>
      <w:proofErr w:type="gramStart"/>
      <w:r w:rsidRPr="005071FC">
        <w:rPr>
          <w:rFonts w:ascii="Times New Roman" w:hAnsi="Times New Roman"/>
          <w:sz w:val="23"/>
          <w:szCs w:val="23"/>
        </w:rPr>
        <w:t>Research in 2022 was focused on: establishing the interaction "</w:t>
      </w:r>
      <w:r w:rsidRPr="005071FC">
        <w:rPr>
          <w:rFonts w:ascii="Times New Roman" w:hAnsi="Times New Roman"/>
          <w:i/>
          <w:sz w:val="23"/>
          <w:szCs w:val="23"/>
        </w:rPr>
        <w:t xml:space="preserve">Indoor Radon concentration x Tobacco consumption x </w:t>
      </w:r>
      <w:proofErr w:type="spellStart"/>
      <w:r w:rsidRPr="005071FC">
        <w:rPr>
          <w:rFonts w:ascii="Times New Roman" w:hAnsi="Times New Roman"/>
          <w:i/>
          <w:sz w:val="23"/>
          <w:szCs w:val="23"/>
        </w:rPr>
        <w:t>Bronchopulmonary</w:t>
      </w:r>
      <w:proofErr w:type="spellEnd"/>
      <w:r w:rsidRPr="005071FC">
        <w:rPr>
          <w:rFonts w:ascii="Times New Roman" w:hAnsi="Times New Roman"/>
          <w:i/>
          <w:sz w:val="23"/>
          <w:szCs w:val="23"/>
        </w:rPr>
        <w:t xml:space="preserve"> cancer (BC) development</w:t>
      </w:r>
      <w:r w:rsidRPr="005071FC">
        <w:rPr>
          <w:rFonts w:ascii="Times New Roman" w:hAnsi="Times New Roman"/>
          <w:sz w:val="23"/>
          <w:szCs w:val="23"/>
        </w:rPr>
        <w:t>" indoor both based on statistical methods and by using the case-control methodology; identifying the stochastic effects of ionizing radiation; quantification of natural radioactivity on the territory of the Republic of Moldova, including radon in the air from public homes/buildings (Early education institutions in the municipality of Chisinau) and evaluation of the natural radioactivity of building materials used in  the Republic of Moldova.</w:t>
      </w:r>
      <w:proofErr w:type="gramEnd"/>
    </w:p>
    <w:p w:rsidR="005071FC" w:rsidRPr="005071FC" w:rsidRDefault="005071FC" w:rsidP="005071FC">
      <w:pPr>
        <w:spacing w:after="0" w:line="240" w:lineRule="auto"/>
        <w:ind w:firstLine="578"/>
        <w:jc w:val="both"/>
        <w:rPr>
          <w:rFonts w:ascii="Times New Roman" w:hAnsi="Times New Roman"/>
          <w:sz w:val="23"/>
          <w:szCs w:val="23"/>
        </w:rPr>
      </w:pPr>
      <w:r w:rsidRPr="005071FC">
        <w:rPr>
          <w:rFonts w:ascii="Times New Roman" w:hAnsi="Times New Roman"/>
          <w:sz w:val="23"/>
          <w:szCs w:val="23"/>
        </w:rPr>
        <w:t xml:space="preserve">The researches were carried out at the population level, but also patients with BC (n=250), about 500 subjects constituting the control group. The anatomical-clinical classification of BC </w:t>
      </w:r>
      <w:proofErr w:type="gramStart"/>
      <w:r w:rsidRPr="005071FC">
        <w:rPr>
          <w:rFonts w:ascii="Times New Roman" w:hAnsi="Times New Roman"/>
          <w:sz w:val="23"/>
          <w:szCs w:val="23"/>
        </w:rPr>
        <w:t>was performed</w:t>
      </w:r>
      <w:proofErr w:type="gramEnd"/>
      <w:r w:rsidRPr="005071FC">
        <w:rPr>
          <w:rFonts w:ascii="Times New Roman" w:hAnsi="Times New Roman"/>
          <w:sz w:val="23"/>
          <w:szCs w:val="23"/>
        </w:rPr>
        <w:t xml:space="preserve"> according to the standardized clinical protocol of the MH. The radon measurement </w:t>
      </w:r>
      <w:proofErr w:type="gramStart"/>
      <w:r w:rsidRPr="005071FC">
        <w:rPr>
          <w:rFonts w:ascii="Times New Roman" w:hAnsi="Times New Roman"/>
          <w:sz w:val="23"/>
          <w:szCs w:val="23"/>
        </w:rPr>
        <w:t>was carried out</w:t>
      </w:r>
      <w:proofErr w:type="gramEnd"/>
      <w:r w:rsidRPr="005071FC">
        <w:rPr>
          <w:rFonts w:ascii="Times New Roman" w:hAnsi="Times New Roman"/>
          <w:sz w:val="23"/>
          <w:szCs w:val="23"/>
        </w:rPr>
        <w:t xml:space="preserve"> according to the IAEA methodology, using passive detectors. Data on tobacco consumption </w:t>
      </w:r>
      <w:proofErr w:type="gramStart"/>
      <w:r w:rsidRPr="005071FC">
        <w:rPr>
          <w:rFonts w:ascii="Times New Roman" w:hAnsi="Times New Roman"/>
          <w:sz w:val="23"/>
          <w:szCs w:val="23"/>
        </w:rPr>
        <w:t>were used</w:t>
      </w:r>
      <w:proofErr w:type="gramEnd"/>
      <w:r w:rsidRPr="005071FC">
        <w:rPr>
          <w:rFonts w:ascii="Times New Roman" w:hAnsi="Times New Roman"/>
          <w:sz w:val="23"/>
          <w:szCs w:val="23"/>
        </w:rPr>
        <w:t xml:space="preserve"> according to the results of the STEPS 2013/STEPS2021 studies. Primary data on the incidence/prevalence of BC in the last 9 years </w:t>
      </w:r>
      <w:proofErr w:type="gramStart"/>
      <w:r w:rsidRPr="005071FC">
        <w:rPr>
          <w:rFonts w:ascii="Times New Roman" w:hAnsi="Times New Roman"/>
          <w:sz w:val="23"/>
          <w:szCs w:val="23"/>
        </w:rPr>
        <w:t>were collected</w:t>
      </w:r>
      <w:proofErr w:type="gramEnd"/>
      <w:r w:rsidRPr="005071FC">
        <w:rPr>
          <w:rFonts w:ascii="Times New Roman" w:hAnsi="Times New Roman"/>
          <w:sz w:val="23"/>
          <w:szCs w:val="23"/>
        </w:rPr>
        <w:t xml:space="preserve"> from the National Registries. The data of the BC patients and the control group </w:t>
      </w:r>
      <w:proofErr w:type="gramStart"/>
      <w:r w:rsidRPr="005071FC">
        <w:rPr>
          <w:rFonts w:ascii="Times New Roman" w:hAnsi="Times New Roman"/>
          <w:sz w:val="23"/>
          <w:szCs w:val="23"/>
        </w:rPr>
        <w:t>were collected</w:t>
      </w:r>
      <w:proofErr w:type="gramEnd"/>
      <w:r w:rsidRPr="005071FC">
        <w:rPr>
          <w:rFonts w:ascii="Times New Roman" w:hAnsi="Times New Roman"/>
          <w:sz w:val="23"/>
          <w:szCs w:val="23"/>
        </w:rPr>
        <w:t xml:space="preserve"> from the questionnaires, completed by the concerned subjects.</w:t>
      </w:r>
    </w:p>
    <w:p w:rsidR="005071FC" w:rsidRPr="005071FC" w:rsidRDefault="005071FC" w:rsidP="005071FC">
      <w:pPr>
        <w:spacing w:after="0" w:line="240" w:lineRule="auto"/>
        <w:ind w:firstLine="578"/>
        <w:jc w:val="both"/>
        <w:rPr>
          <w:rFonts w:ascii="Times New Roman" w:hAnsi="Times New Roman"/>
          <w:sz w:val="23"/>
          <w:szCs w:val="23"/>
        </w:rPr>
      </w:pPr>
      <w:proofErr w:type="gramStart"/>
      <w:r w:rsidRPr="005071FC">
        <w:rPr>
          <w:rFonts w:ascii="Times New Roman" w:hAnsi="Times New Roman"/>
          <w:sz w:val="23"/>
          <w:szCs w:val="23"/>
        </w:rPr>
        <w:t>In order to detect the interaction of the relationship "</w:t>
      </w:r>
      <w:r w:rsidRPr="005071FC">
        <w:rPr>
          <w:rFonts w:ascii="Times New Roman" w:hAnsi="Times New Roman"/>
          <w:i/>
          <w:sz w:val="23"/>
          <w:szCs w:val="23"/>
        </w:rPr>
        <w:t xml:space="preserve">Radon concentration in the air in homes x Tobacco consumption x Development of </w:t>
      </w:r>
      <w:proofErr w:type="spellStart"/>
      <w:r w:rsidRPr="005071FC">
        <w:rPr>
          <w:rFonts w:ascii="Times New Roman" w:hAnsi="Times New Roman"/>
          <w:i/>
          <w:sz w:val="23"/>
          <w:szCs w:val="23"/>
        </w:rPr>
        <w:t>bronchopulmonary</w:t>
      </w:r>
      <w:proofErr w:type="spellEnd"/>
      <w:r w:rsidRPr="005071FC">
        <w:rPr>
          <w:rFonts w:ascii="Times New Roman" w:hAnsi="Times New Roman"/>
          <w:i/>
          <w:sz w:val="23"/>
          <w:szCs w:val="23"/>
        </w:rPr>
        <w:t xml:space="preserve"> cancer</w:t>
      </w:r>
      <w:r w:rsidRPr="005071FC">
        <w:rPr>
          <w:rFonts w:ascii="Times New Roman" w:hAnsi="Times New Roman"/>
          <w:sz w:val="23"/>
          <w:szCs w:val="23"/>
        </w:rPr>
        <w:t>" through statistical and case-control methods, the following factors were identified: the distribution of the concentration of radon in the air in homes throughout the country and in the homes of patients with BC, tobacco consumption among the population and in the group of patients with BC, the incidence/prevalence of BC for the last 9 years, as well as the results of the survey of patients with BC.</w:t>
      </w:r>
      <w:proofErr w:type="gramEnd"/>
    </w:p>
    <w:p w:rsidR="005071FC" w:rsidRPr="005071FC" w:rsidRDefault="005071FC" w:rsidP="005071FC">
      <w:pPr>
        <w:spacing w:after="0" w:line="240" w:lineRule="auto"/>
        <w:ind w:firstLine="578"/>
        <w:jc w:val="both"/>
        <w:rPr>
          <w:rFonts w:ascii="Times New Roman" w:hAnsi="Times New Roman"/>
          <w:sz w:val="23"/>
          <w:szCs w:val="23"/>
        </w:rPr>
      </w:pPr>
      <w:r w:rsidRPr="005071FC">
        <w:rPr>
          <w:rFonts w:ascii="Times New Roman" w:hAnsi="Times New Roman"/>
          <w:sz w:val="23"/>
          <w:szCs w:val="23"/>
        </w:rPr>
        <w:t xml:space="preserve"> </w:t>
      </w:r>
      <w:r w:rsidRPr="005071FC">
        <w:rPr>
          <w:rFonts w:ascii="Times New Roman" w:hAnsi="Times New Roman"/>
          <w:sz w:val="23"/>
          <w:szCs w:val="23"/>
        </w:rPr>
        <w:tab/>
        <w:t xml:space="preserve">The descriptive statistical analysis shows increased heterogeneity for the indicators included in the study, the analysis of multiple variables </w:t>
      </w:r>
      <w:proofErr w:type="gramStart"/>
      <w:r w:rsidRPr="005071FC">
        <w:rPr>
          <w:rFonts w:ascii="Times New Roman" w:hAnsi="Times New Roman"/>
          <w:sz w:val="23"/>
          <w:szCs w:val="23"/>
        </w:rPr>
        <w:t>being evaluated</w:t>
      </w:r>
      <w:proofErr w:type="gramEnd"/>
      <w:r w:rsidRPr="005071FC">
        <w:rPr>
          <w:rFonts w:ascii="Times New Roman" w:hAnsi="Times New Roman"/>
          <w:sz w:val="23"/>
          <w:szCs w:val="23"/>
        </w:rPr>
        <w:t xml:space="preserve"> by different statistics. The relevant method for the proposed objective was the use of cluster analysis, which identified the interaction tendency of the researched factors, highlighting some characteristics depending on the area/abiotic/</w:t>
      </w:r>
      <w:proofErr w:type="spellStart"/>
      <w:r w:rsidRPr="005071FC">
        <w:rPr>
          <w:rFonts w:ascii="Times New Roman" w:hAnsi="Times New Roman"/>
          <w:sz w:val="23"/>
          <w:szCs w:val="23"/>
        </w:rPr>
        <w:t>geogenic</w:t>
      </w:r>
      <w:proofErr w:type="spellEnd"/>
      <w:r w:rsidRPr="005071FC">
        <w:rPr>
          <w:rFonts w:ascii="Times New Roman" w:hAnsi="Times New Roman"/>
          <w:sz w:val="23"/>
          <w:szCs w:val="23"/>
        </w:rPr>
        <w:t xml:space="preserve"> factors, the Euclidean distance being greater for the „</w:t>
      </w:r>
      <w:r w:rsidRPr="005071FC">
        <w:rPr>
          <w:rFonts w:ascii="Times New Roman" w:hAnsi="Times New Roman"/>
          <w:i/>
          <w:sz w:val="23"/>
          <w:szCs w:val="23"/>
        </w:rPr>
        <w:t>radon concentration x BC incidence</w:t>
      </w:r>
      <w:r w:rsidRPr="005071FC">
        <w:rPr>
          <w:rFonts w:ascii="Times New Roman" w:hAnsi="Times New Roman"/>
          <w:sz w:val="23"/>
          <w:szCs w:val="23"/>
        </w:rPr>
        <w:t>" cluster. Based on the statistical analyses, the correlation tendency of the indicators: „</w:t>
      </w:r>
      <w:r w:rsidRPr="005071FC">
        <w:rPr>
          <w:rFonts w:ascii="Times New Roman" w:hAnsi="Times New Roman"/>
          <w:i/>
          <w:sz w:val="23"/>
          <w:szCs w:val="23"/>
        </w:rPr>
        <w:t>indoor radon concentration x tobacco consumption</w:t>
      </w:r>
      <w:r w:rsidRPr="005071FC">
        <w:rPr>
          <w:rFonts w:ascii="Times New Roman" w:hAnsi="Times New Roman"/>
          <w:sz w:val="23"/>
          <w:szCs w:val="23"/>
        </w:rPr>
        <w:t>" in triggering BC in subjects affected by the disease in question was also demonstrated.</w:t>
      </w:r>
    </w:p>
    <w:p w:rsidR="005071FC" w:rsidRPr="005071FC" w:rsidRDefault="005071FC" w:rsidP="005071FC">
      <w:pPr>
        <w:spacing w:after="0" w:line="240" w:lineRule="auto"/>
        <w:ind w:firstLine="578"/>
        <w:jc w:val="both"/>
        <w:rPr>
          <w:rFonts w:ascii="Times New Roman" w:hAnsi="Times New Roman"/>
          <w:sz w:val="23"/>
          <w:szCs w:val="23"/>
        </w:rPr>
      </w:pPr>
      <w:r w:rsidRPr="005071FC">
        <w:rPr>
          <w:rFonts w:ascii="Times New Roman" w:hAnsi="Times New Roman"/>
          <w:sz w:val="23"/>
          <w:szCs w:val="23"/>
        </w:rPr>
        <w:t xml:space="preserve">The analysis of immunological indices (II) in participants in the mitigation of the consequences of the Chernobyl nuclear accident by the use of monoclonal antibodies demonstrated </w:t>
      </w:r>
      <w:proofErr w:type="gramStart"/>
      <w:r w:rsidRPr="005071FC">
        <w:rPr>
          <w:rFonts w:ascii="Times New Roman" w:hAnsi="Times New Roman"/>
          <w:sz w:val="23"/>
          <w:szCs w:val="23"/>
        </w:rPr>
        <w:t>that</w:t>
      </w:r>
      <w:proofErr w:type="gramEnd"/>
      <w:r w:rsidRPr="005071FC">
        <w:rPr>
          <w:rFonts w:ascii="Times New Roman" w:hAnsi="Times New Roman"/>
          <w:sz w:val="23"/>
          <w:szCs w:val="23"/>
        </w:rPr>
        <w:t xml:space="preserve"> 36 years after NAC, a slight improvement of II was observed in the subjects concerned.</w:t>
      </w:r>
    </w:p>
    <w:p w:rsidR="005071FC" w:rsidRPr="005071FC" w:rsidRDefault="005071FC" w:rsidP="005071FC">
      <w:pPr>
        <w:spacing w:after="0" w:line="240" w:lineRule="auto"/>
        <w:ind w:firstLine="578"/>
        <w:jc w:val="both"/>
        <w:rPr>
          <w:rFonts w:ascii="Times New Roman" w:hAnsi="Times New Roman"/>
          <w:sz w:val="23"/>
          <w:szCs w:val="23"/>
        </w:rPr>
      </w:pPr>
      <w:r w:rsidRPr="005071FC">
        <w:rPr>
          <w:rFonts w:ascii="Times New Roman" w:hAnsi="Times New Roman"/>
          <w:sz w:val="23"/>
          <w:szCs w:val="23"/>
        </w:rPr>
        <w:t xml:space="preserve">The quantification of </w:t>
      </w:r>
      <w:r w:rsidRPr="005071FC">
        <w:rPr>
          <w:rFonts w:ascii="Times New Roman" w:hAnsi="Times New Roman"/>
          <w:sz w:val="23"/>
          <w:szCs w:val="23"/>
          <w:vertAlign w:val="superscript"/>
        </w:rPr>
        <w:t>222</w:t>
      </w:r>
      <w:r w:rsidRPr="005071FC">
        <w:rPr>
          <w:rFonts w:ascii="Times New Roman" w:hAnsi="Times New Roman"/>
          <w:sz w:val="23"/>
          <w:szCs w:val="23"/>
        </w:rPr>
        <w:t xml:space="preserve">Rn in 175 kindergartens from the municipality of Chisinau detected increased concentrations in those from the </w:t>
      </w:r>
      <w:proofErr w:type="spellStart"/>
      <w:r w:rsidRPr="005071FC">
        <w:rPr>
          <w:rFonts w:ascii="Times New Roman" w:hAnsi="Times New Roman"/>
          <w:sz w:val="23"/>
          <w:szCs w:val="23"/>
        </w:rPr>
        <w:t>Buiucani</w:t>
      </w:r>
      <w:proofErr w:type="spellEnd"/>
      <w:r w:rsidRPr="005071FC">
        <w:rPr>
          <w:rFonts w:ascii="Times New Roman" w:hAnsi="Times New Roman"/>
          <w:sz w:val="23"/>
          <w:szCs w:val="23"/>
        </w:rPr>
        <w:t xml:space="preserve"> sector (785 </w:t>
      </w:r>
      <w:proofErr w:type="spellStart"/>
      <w:r w:rsidRPr="005071FC">
        <w:rPr>
          <w:rFonts w:ascii="Times New Roman" w:hAnsi="Times New Roman"/>
          <w:sz w:val="23"/>
          <w:szCs w:val="23"/>
        </w:rPr>
        <w:t>Bq</w:t>
      </w:r>
      <w:proofErr w:type="spellEnd"/>
      <w:r w:rsidRPr="005071FC">
        <w:rPr>
          <w:rFonts w:ascii="Times New Roman" w:hAnsi="Times New Roman"/>
          <w:sz w:val="23"/>
          <w:szCs w:val="23"/>
        </w:rPr>
        <w:t>/m</w:t>
      </w:r>
      <w:r w:rsidRPr="005071FC">
        <w:rPr>
          <w:rFonts w:ascii="Times New Roman" w:hAnsi="Times New Roman"/>
          <w:sz w:val="23"/>
          <w:szCs w:val="23"/>
          <w:vertAlign w:val="superscript"/>
        </w:rPr>
        <w:t>3</w:t>
      </w:r>
      <w:r w:rsidRPr="005071FC">
        <w:rPr>
          <w:rFonts w:ascii="Times New Roman" w:hAnsi="Times New Roman"/>
          <w:sz w:val="23"/>
          <w:szCs w:val="23"/>
        </w:rPr>
        <w:t xml:space="preserve">), </w:t>
      </w:r>
      <w:proofErr w:type="spellStart"/>
      <w:r w:rsidRPr="005071FC">
        <w:rPr>
          <w:rFonts w:ascii="Times New Roman" w:hAnsi="Times New Roman"/>
          <w:sz w:val="23"/>
          <w:szCs w:val="23"/>
        </w:rPr>
        <w:t>Ciocana</w:t>
      </w:r>
      <w:proofErr w:type="spellEnd"/>
      <w:r w:rsidRPr="005071FC">
        <w:rPr>
          <w:rFonts w:ascii="Times New Roman" w:hAnsi="Times New Roman"/>
          <w:sz w:val="23"/>
          <w:szCs w:val="23"/>
        </w:rPr>
        <w:t xml:space="preserve"> (707 </w:t>
      </w:r>
      <w:proofErr w:type="spellStart"/>
      <w:r w:rsidRPr="005071FC">
        <w:rPr>
          <w:rFonts w:ascii="Times New Roman" w:hAnsi="Times New Roman"/>
          <w:sz w:val="23"/>
          <w:szCs w:val="23"/>
        </w:rPr>
        <w:t>Bq</w:t>
      </w:r>
      <w:proofErr w:type="spellEnd"/>
      <w:r w:rsidRPr="005071FC">
        <w:rPr>
          <w:rFonts w:ascii="Times New Roman" w:hAnsi="Times New Roman"/>
          <w:sz w:val="23"/>
          <w:szCs w:val="23"/>
        </w:rPr>
        <w:t>/m</w:t>
      </w:r>
      <w:r w:rsidRPr="005071FC">
        <w:rPr>
          <w:rFonts w:ascii="Times New Roman" w:hAnsi="Times New Roman"/>
          <w:sz w:val="23"/>
          <w:szCs w:val="23"/>
          <w:vertAlign w:val="superscript"/>
        </w:rPr>
        <w:t>3</w:t>
      </w:r>
      <w:r w:rsidRPr="005071FC">
        <w:rPr>
          <w:rFonts w:ascii="Times New Roman" w:hAnsi="Times New Roman"/>
          <w:sz w:val="23"/>
          <w:szCs w:val="23"/>
        </w:rPr>
        <w:t xml:space="preserve">), followed by the </w:t>
      </w:r>
      <w:proofErr w:type="spellStart"/>
      <w:r w:rsidRPr="005071FC">
        <w:rPr>
          <w:rFonts w:ascii="Times New Roman" w:hAnsi="Times New Roman"/>
          <w:sz w:val="23"/>
          <w:szCs w:val="23"/>
        </w:rPr>
        <w:t>Botanica</w:t>
      </w:r>
      <w:proofErr w:type="spellEnd"/>
      <w:r w:rsidRPr="005071FC">
        <w:rPr>
          <w:rFonts w:ascii="Times New Roman" w:hAnsi="Times New Roman"/>
          <w:sz w:val="23"/>
          <w:szCs w:val="23"/>
        </w:rPr>
        <w:t xml:space="preserve"> sector (426 </w:t>
      </w:r>
      <w:proofErr w:type="spellStart"/>
      <w:r w:rsidRPr="005071FC">
        <w:rPr>
          <w:rFonts w:ascii="Times New Roman" w:hAnsi="Times New Roman"/>
          <w:sz w:val="23"/>
          <w:szCs w:val="23"/>
        </w:rPr>
        <w:t>Bq</w:t>
      </w:r>
      <w:proofErr w:type="spellEnd"/>
      <w:r w:rsidRPr="005071FC">
        <w:rPr>
          <w:rFonts w:ascii="Times New Roman" w:hAnsi="Times New Roman"/>
          <w:sz w:val="23"/>
          <w:szCs w:val="23"/>
        </w:rPr>
        <w:t>/m</w:t>
      </w:r>
      <w:r w:rsidRPr="005071FC">
        <w:rPr>
          <w:rFonts w:ascii="Times New Roman" w:hAnsi="Times New Roman"/>
          <w:sz w:val="23"/>
          <w:szCs w:val="23"/>
          <w:vertAlign w:val="superscript"/>
        </w:rPr>
        <w:t>3</w:t>
      </w:r>
      <w:r w:rsidRPr="005071FC">
        <w:rPr>
          <w:rFonts w:ascii="Times New Roman" w:hAnsi="Times New Roman"/>
          <w:sz w:val="23"/>
          <w:szCs w:val="23"/>
        </w:rPr>
        <w:t xml:space="preserve">), </w:t>
      </w:r>
      <w:proofErr w:type="spellStart"/>
      <w:r w:rsidRPr="005071FC">
        <w:rPr>
          <w:rFonts w:ascii="Times New Roman" w:hAnsi="Times New Roman"/>
          <w:sz w:val="23"/>
          <w:szCs w:val="23"/>
        </w:rPr>
        <w:t>Râșcani</w:t>
      </w:r>
      <w:proofErr w:type="spellEnd"/>
      <w:r w:rsidRPr="005071FC">
        <w:rPr>
          <w:rFonts w:ascii="Times New Roman" w:hAnsi="Times New Roman"/>
          <w:sz w:val="23"/>
          <w:szCs w:val="23"/>
        </w:rPr>
        <w:t xml:space="preserve"> (367 </w:t>
      </w:r>
      <w:proofErr w:type="spellStart"/>
      <w:r w:rsidRPr="005071FC">
        <w:rPr>
          <w:rFonts w:ascii="Times New Roman" w:hAnsi="Times New Roman"/>
          <w:sz w:val="23"/>
          <w:szCs w:val="23"/>
        </w:rPr>
        <w:t>Bq</w:t>
      </w:r>
      <w:proofErr w:type="spellEnd"/>
      <w:r w:rsidRPr="005071FC">
        <w:rPr>
          <w:rFonts w:ascii="Times New Roman" w:hAnsi="Times New Roman"/>
          <w:sz w:val="23"/>
          <w:szCs w:val="23"/>
        </w:rPr>
        <w:t>/m</w:t>
      </w:r>
      <w:r w:rsidRPr="005071FC">
        <w:rPr>
          <w:rFonts w:ascii="Times New Roman" w:hAnsi="Times New Roman"/>
          <w:sz w:val="23"/>
          <w:szCs w:val="23"/>
          <w:vertAlign w:val="superscript"/>
        </w:rPr>
        <w:t>3</w:t>
      </w:r>
      <w:r w:rsidRPr="005071FC">
        <w:rPr>
          <w:rFonts w:ascii="Times New Roman" w:hAnsi="Times New Roman"/>
          <w:sz w:val="23"/>
          <w:szCs w:val="23"/>
        </w:rPr>
        <w:t xml:space="preserve">) and Center (32 </w:t>
      </w:r>
      <w:proofErr w:type="spellStart"/>
      <w:r w:rsidRPr="005071FC">
        <w:rPr>
          <w:rFonts w:ascii="Times New Roman" w:hAnsi="Times New Roman"/>
          <w:sz w:val="23"/>
          <w:szCs w:val="23"/>
        </w:rPr>
        <w:t>Bq</w:t>
      </w:r>
      <w:proofErr w:type="spellEnd"/>
      <w:r w:rsidRPr="005071FC">
        <w:rPr>
          <w:rFonts w:ascii="Times New Roman" w:hAnsi="Times New Roman"/>
          <w:sz w:val="23"/>
          <w:szCs w:val="23"/>
        </w:rPr>
        <w:t>/m</w:t>
      </w:r>
      <w:r w:rsidRPr="005071FC">
        <w:rPr>
          <w:rFonts w:ascii="Times New Roman" w:hAnsi="Times New Roman"/>
          <w:sz w:val="23"/>
          <w:szCs w:val="23"/>
          <w:vertAlign w:val="superscript"/>
        </w:rPr>
        <w:t>3</w:t>
      </w:r>
      <w:r w:rsidRPr="005071FC">
        <w:rPr>
          <w:rFonts w:ascii="Times New Roman" w:hAnsi="Times New Roman"/>
          <w:sz w:val="23"/>
          <w:szCs w:val="23"/>
        </w:rPr>
        <w:t>).</w:t>
      </w:r>
    </w:p>
    <w:p w:rsidR="005071FC" w:rsidRPr="005071FC" w:rsidRDefault="005071FC" w:rsidP="005071FC">
      <w:pPr>
        <w:spacing w:after="0" w:line="240" w:lineRule="auto"/>
        <w:ind w:firstLine="578"/>
        <w:jc w:val="both"/>
        <w:rPr>
          <w:rFonts w:ascii="Times New Roman" w:hAnsi="Times New Roman"/>
          <w:sz w:val="23"/>
          <w:szCs w:val="23"/>
        </w:rPr>
      </w:pPr>
      <w:r w:rsidRPr="005071FC">
        <w:rPr>
          <w:rFonts w:ascii="Times New Roman" w:hAnsi="Times New Roman"/>
          <w:sz w:val="23"/>
          <w:szCs w:val="23"/>
        </w:rPr>
        <w:t xml:space="preserve">New data were obtained regarding the argumentation of the update of the national reference levels of </w:t>
      </w:r>
      <w:r w:rsidRPr="005071FC">
        <w:rPr>
          <w:rFonts w:ascii="Times New Roman" w:hAnsi="Times New Roman"/>
          <w:sz w:val="23"/>
          <w:szCs w:val="23"/>
          <w:vertAlign w:val="superscript"/>
        </w:rPr>
        <w:t>222</w:t>
      </w:r>
      <w:r w:rsidRPr="005071FC">
        <w:rPr>
          <w:rFonts w:ascii="Times New Roman" w:hAnsi="Times New Roman"/>
          <w:sz w:val="23"/>
          <w:szCs w:val="23"/>
        </w:rPr>
        <w:t xml:space="preserve">Rn in indoor air (annual average&lt;300 </w:t>
      </w:r>
      <w:proofErr w:type="spellStart"/>
      <w:r w:rsidRPr="005071FC">
        <w:rPr>
          <w:rFonts w:ascii="Times New Roman" w:hAnsi="Times New Roman"/>
          <w:sz w:val="23"/>
          <w:szCs w:val="23"/>
        </w:rPr>
        <w:t>Bq</w:t>
      </w:r>
      <w:proofErr w:type="spellEnd"/>
      <w:r w:rsidRPr="005071FC">
        <w:rPr>
          <w:rFonts w:ascii="Times New Roman" w:hAnsi="Times New Roman"/>
          <w:sz w:val="23"/>
          <w:szCs w:val="23"/>
        </w:rPr>
        <w:t>/m</w:t>
      </w:r>
      <w:r w:rsidRPr="005071FC">
        <w:rPr>
          <w:rFonts w:ascii="Times New Roman" w:hAnsi="Times New Roman"/>
          <w:sz w:val="23"/>
          <w:szCs w:val="23"/>
          <w:vertAlign w:val="superscript"/>
        </w:rPr>
        <w:t>3</w:t>
      </w:r>
      <w:r w:rsidRPr="005071FC">
        <w:rPr>
          <w:rFonts w:ascii="Times New Roman" w:hAnsi="Times New Roman"/>
          <w:sz w:val="23"/>
          <w:szCs w:val="23"/>
        </w:rPr>
        <w:t xml:space="preserve">, according to national regulations and in the context of EURATOM Directive no. 2013/59). The variability of indoor </w:t>
      </w:r>
      <w:r w:rsidRPr="005071FC">
        <w:rPr>
          <w:rFonts w:ascii="Times New Roman" w:hAnsi="Times New Roman"/>
          <w:sz w:val="23"/>
          <w:szCs w:val="23"/>
          <w:vertAlign w:val="superscript"/>
        </w:rPr>
        <w:t>222</w:t>
      </w:r>
      <w:r w:rsidRPr="005071FC">
        <w:rPr>
          <w:rFonts w:ascii="Times New Roman" w:hAnsi="Times New Roman"/>
          <w:sz w:val="23"/>
          <w:szCs w:val="23"/>
        </w:rPr>
        <w:t xml:space="preserve">Rn (n=60) across the country was determined depending on the type of home/building, soil type/geology and geographic area. Through cluster/correlational analyses, the interaction </w:t>
      </w:r>
      <w:proofErr w:type="gramStart"/>
      <w:r w:rsidRPr="005071FC">
        <w:rPr>
          <w:rFonts w:ascii="Times New Roman" w:hAnsi="Times New Roman"/>
          <w:sz w:val="23"/>
          <w:szCs w:val="23"/>
        </w:rPr>
        <w:t>was established</w:t>
      </w:r>
      <w:proofErr w:type="gramEnd"/>
      <w:r w:rsidRPr="005071FC">
        <w:rPr>
          <w:rFonts w:ascii="Times New Roman" w:hAnsi="Times New Roman"/>
          <w:sz w:val="23"/>
          <w:szCs w:val="23"/>
        </w:rPr>
        <w:t xml:space="preserve"> within the relationship „</w:t>
      </w:r>
      <w:r w:rsidRPr="005071FC">
        <w:rPr>
          <w:rFonts w:ascii="Times New Roman" w:hAnsi="Times New Roman"/>
          <w:i/>
          <w:sz w:val="23"/>
          <w:szCs w:val="23"/>
        </w:rPr>
        <w:t>indoor</w:t>
      </w:r>
      <w:r w:rsidRPr="005071FC">
        <w:rPr>
          <w:rFonts w:ascii="Times New Roman" w:hAnsi="Times New Roman"/>
          <w:sz w:val="23"/>
          <w:szCs w:val="23"/>
        </w:rPr>
        <w:t xml:space="preserve"> </w:t>
      </w:r>
      <w:r w:rsidRPr="005071FC">
        <w:rPr>
          <w:rFonts w:ascii="Times New Roman" w:hAnsi="Times New Roman"/>
          <w:i/>
          <w:sz w:val="23"/>
          <w:szCs w:val="23"/>
        </w:rPr>
        <w:t>radon concentration x air temperature/air humidity</w:t>
      </w:r>
      <w:r w:rsidRPr="005071FC">
        <w:rPr>
          <w:rFonts w:ascii="Times New Roman" w:hAnsi="Times New Roman"/>
          <w:sz w:val="23"/>
          <w:szCs w:val="23"/>
        </w:rPr>
        <w:t xml:space="preserve">". The developed </w:t>
      </w:r>
      <w:proofErr w:type="gramStart"/>
      <w:r w:rsidRPr="005071FC">
        <w:rPr>
          <w:rFonts w:ascii="Times New Roman" w:hAnsi="Times New Roman"/>
          <w:sz w:val="23"/>
          <w:szCs w:val="23"/>
        </w:rPr>
        <w:t>radon exposure risk communication</w:t>
      </w:r>
      <w:proofErr w:type="gramEnd"/>
      <w:r w:rsidRPr="005071FC">
        <w:rPr>
          <w:rFonts w:ascii="Times New Roman" w:hAnsi="Times New Roman"/>
          <w:sz w:val="23"/>
          <w:szCs w:val="23"/>
        </w:rPr>
        <w:t xml:space="preserve"> Guide will be a component of the implementation of the National Development Strategy 2030, Public Health chapter.</w:t>
      </w:r>
    </w:p>
    <w:p w:rsidR="005071FC" w:rsidRPr="005071FC" w:rsidRDefault="005071FC" w:rsidP="005071FC">
      <w:pPr>
        <w:spacing w:after="0" w:line="240" w:lineRule="auto"/>
        <w:ind w:firstLine="578"/>
        <w:jc w:val="both"/>
        <w:rPr>
          <w:rFonts w:ascii="Times New Roman" w:hAnsi="Times New Roman"/>
          <w:sz w:val="23"/>
          <w:szCs w:val="23"/>
        </w:rPr>
      </w:pPr>
      <w:proofErr w:type="gramStart"/>
      <w:r w:rsidRPr="005071FC">
        <w:rPr>
          <w:rFonts w:ascii="Times New Roman" w:hAnsi="Times New Roman"/>
          <w:sz w:val="23"/>
          <w:szCs w:val="23"/>
        </w:rPr>
        <w:t xml:space="preserve">Evaluation of the natural radioactivity of construction materials used throughout the country, through spectrometric investigations on 372 samples for the detection of the content of man-made radioactive elements </w:t>
      </w:r>
      <w:r w:rsidRPr="005071FC">
        <w:rPr>
          <w:rFonts w:ascii="Times New Roman" w:hAnsi="Times New Roman"/>
          <w:sz w:val="23"/>
          <w:szCs w:val="23"/>
          <w:vertAlign w:val="superscript"/>
        </w:rPr>
        <w:t>137</w:t>
      </w:r>
      <w:r w:rsidRPr="005071FC">
        <w:rPr>
          <w:rFonts w:ascii="Times New Roman" w:hAnsi="Times New Roman"/>
          <w:sz w:val="23"/>
          <w:szCs w:val="23"/>
        </w:rPr>
        <w:t xml:space="preserve">Cs, </w:t>
      </w:r>
      <w:r w:rsidRPr="005071FC">
        <w:rPr>
          <w:rFonts w:ascii="Times New Roman" w:hAnsi="Times New Roman"/>
          <w:sz w:val="23"/>
          <w:szCs w:val="23"/>
          <w:vertAlign w:val="superscript"/>
        </w:rPr>
        <w:t>90</w:t>
      </w:r>
      <w:r w:rsidRPr="005071FC">
        <w:rPr>
          <w:rFonts w:ascii="Times New Roman" w:hAnsi="Times New Roman"/>
          <w:sz w:val="23"/>
          <w:szCs w:val="23"/>
        </w:rPr>
        <w:t>Sr, the determination of the effective specific activity (</w:t>
      </w:r>
      <w:proofErr w:type="spellStart"/>
      <w:r w:rsidRPr="005071FC">
        <w:rPr>
          <w:rFonts w:ascii="Times New Roman" w:hAnsi="Times New Roman"/>
          <w:sz w:val="23"/>
          <w:szCs w:val="23"/>
        </w:rPr>
        <w:t>Aeff</w:t>
      </w:r>
      <w:proofErr w:type="spellEnd"/>
      <w:r w:rsidRPr="005071FC">
        <w:rPr>
          <w:rFonts w:ascii="Times New Roman" w:hAnsi="Times New Roman"/>
          <w:sz w:val="23"/>
          <w:szCs w:val="23"/>
        </w:rPr>
        <w:t xml:space="preserve">.) of the natural radionuclides </w:t>
      </w:r>
      <w:r w:rsidRPr="005071FC">
        <w:rPr>
          <w:rFonts w:ascii="Times New Roman" w:hAnsi="Times New Roman"/>
          <w:sz w:val="23"/>
          <w:szCs w:val="23"/>
          <w:vertAlign w:val="superscript"/>
        </w:rPr>
        <w:t>226</w:t>
      </w:r>
      <w:r w:rsidRPr="005071FC">
        <w:rPr>
          <w:rFonts w:ascii="Times New Roman" w:hAnsi="Times New Roman"/>
          <w:sz w:val="23"/>
          <w:szCs w:val="23"/>
        </w:rPr>
        <w:t xml:space="preserve">Ra, </w:t>
      </w:r>
      <w:r w:rsidRPr="005071FC">
        <w:rPr>
          <w:rFonts w:ascii="Times New Roman" w:hAnsi="Times New Roman"/>
          <w:sz w:val="23"/>
          <w:szCs w:val="23"/>
          <w:vertAlign w:val="superscript"/>
        </w:rPr>
        <w:t>232</w:t>
      </w:r>
      <w:r w:rsidRPr="005071FC">
        <w:rPr>
          <w:rFonts w:ascii="Times New Roman" w:hAnsi="Times New Roman"/>
          <w:sz w:val="23"/>
          <w:szCs w:val="23"/>
        </w:rPr>
        <w:t xml:space="preserve">Th and </w:t>
      </w:r>
      <w:r w:rsidRPr="005071FC">
        <w:rPr>
          <w:rFonts w:ascii="Times New Roman" w:hAnsi="Times New Roman"/>
          <w:sz w:val="23"/>
          <w:szCs w:val="23"/>
          <w:vertAlign w:val="superscript"/>
        </w:rPr>
        <w:t>40</w:t>
      </w:r>
      <w:r w:rsidRPr="005071FC">
        <w:rPr>
          <w:rFonts w:ascii="Times New Roman" w:hAnsi="Times New Roman"/>
          <w:sz w:val="23"/>
          <w:szCs w:val="23"/>
        </w:rPr>
        <w:t xml:space="preserve">K and the determination of the equivalent dose rate range (DDE), denotes that both the </w:t>
      </w:r>
      <w:proofErr w:type="spellStart"/>
      <w:r w:rsidRPr="005071FC">
        <w:rPr>
          <w:rFonts w:ascii="Times New Roman" w:hAnsi="Times New Roman"/>
          <w:sz w:val="23"/>
          <w:szCs w:val="23"/>
        </w:rPr>
        <w:t>Aeff</w:t>
      </w:r>
      <w:proofErr w:type="spellEnd"/>
      <w:r w:rsidRPr="005071FC">
        <w:rPr>
          <w:rFonts w:ascii="Times New Roman" w:hAnsi="Times New Roman"/>
          <w:sz w:val="23"/>
          <w:szCs w:val="23"/>
        </w:rPr>
        <w:t>.</w:t>
      </w:r>
      <w:proofErr w:type="gramEnd"/>
      <w:r w:rsidRPr="005071FC">
        <w:rPr>
          <w:rFonts w:ascii="Times New Roman" w:hAnsi="Times New Roman"/>
          <w:sz w:val="23"/>
          <w:szCs w:val="23"/>
        </w:rPr>
        <w:t xml:space="preserve"> </w:t>
      </w:r>
      <w:proofErr w:type="gramStart"/>
      <w:r w:rsidRPr="005071FC">
        <w:rPr>
          <w:rFonts w:ascii="Times New Roman" w:hAnsi="Times New Roman"/>
          <w:sz w:val="23"/>
          <w:szCs w:val="23"/>
        </w:rPr>
        <w:t>and</w:t>
      </w:r>
      <w:proofErr w:type="gramEnd"/>
      <w:r w:rsidRPr="005071FC">
        <w:rPr>
          <w:rFonts w:ascii="Times New Roman" w:hAnsi="Times New Roman"/>
          <w:sz w:val="23"/>
          <w:szCs w:val="23"/>
        </w:rPr>
        <w:t xml:space="preserve"> DDE values did not exceed the national norms, except for the „Ceramic tiles" and „Granite" samples. According to national regulations, the MAC must not exceed 300 </w:t>
      </w:r>
      <w:proofErr w:type="spellStart"/>
      <w:r w:rsidRPr="005071FC">
        <w:rPr>
          <w:rFonts w:ascii="Times New Roman" w:hAnsi="Times New Roman"/>
          <w:sz w:val="23"/>
          <w:szCs w:val="23"/>
        </w:rPr>
        <w:t>Bq</w:t>
      </w:r>
      <w:proofErr w:type="spellEnd"/>
      <w:r w:rsidRPr="005071FC">
        <w:rPr>
          <w:rFonts w:ascii="Times New Roman" w:hAnsi="Times New Roman"/>
          <w:sz w:val="23"/>
          <w:szCs w:val="23"/>
        </w:rPr>
        <w:t>/kg.</w:t>
      </w:r>
    </w:p>
    <w:p w:rsidR="00164F31" w:rsidRPr="005071FC" w:rsidRDefault="005071FC" w:rsidP="005071FC">
      <w:pPr>
        <w:pStyle w:val="a3"/>
        <w:widowControl w:val="0"/>
        <w:shd w:val="clear" w:color="auto" w:fill="FFFFFF"/>
        <w:autoSpaceDE w:val="0"/>
        <w:autoSpaceDN w:val="0"/>
        <w:adjustRightInd w:val="0"/>
        <w:ind w:firstLine="578"/>
        <w:rPr>
          <w:sz w:val="16"/>
          <w:szCs w:val="16"/>
        </w:rPr>
      </w:pPr>
      <w:r w:rsidRPr="005071FC">
        <w:rPr>
          <w:i/>
          <w:sz w:val="16"/>
          <w:szCs w:val="16"/>
          <w:lang w:val="en-US"/>
        </w:rPr>
        <w:t>The results obtained are reflected in 27 scientific publications, including articles in the magazine with IF (2), Monograph (1), Scientific-practical Guide (1); Articles in collections of works conf. peer-reviewed international (4); Abstracts in national/international collections (5/6); Author certificate (2); Invention patents and other intellectual property objects, materials at the invention salons (8); Presentations at Scientific Symposia – 12.</w:t>
      </w:r>
    </w:p>
    <w:sectPr w:rsidR="00164F31" w:rsidRPr="005071FC" w:rsidSect="005071F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7069B1"/>
    <w:multiLevelType w:val="hybridMultilevel"/>
    <w:tmpl w:val="B35E9C4C"/>
    <w:lvl w:ilvl="0" w:tplc="244E50D6">
      <w:start w:val="1"/>
      <w:numFmt w:val="decimal"/>
      <w:lvlText w:val="%1."/>
      <w:lvlJc w:val="left"/>
      <w:pPr>
        <w:ind w:left="360" w:hanging="360"/>
      </w:pPr>
      <w:rPr>
        <w:rFonts w:hint="default"/>
        <w:b/>
        <w:i w:val="0"/>
        <w:strike w:val="0"/>
        <w:color w:val="auto"/>
        <w:lang w:val="ro-MD"/>
      </w:rPr>
    </w:lvl>
    <w:lvl w:ilvl="1" w:tplc="04180019" w:tentative="1">
      <w:start w:val="1"/>
      <w:numFmt w:val="lowerLetter"/>
      <w:lvlText w:val="%2."/>
      <w:lvlJc w:val="left"/>
      <w:pPr>
        <w:ind w:left="1530" w:hanging="360"/>
      </w:pPr>
    </w:lvl>
    <w:lvl w:ilvl="2" w:tplc="0418001B" w:tentative="1">
      <w:start w:val="1"/>
      <w:numFmt w:val="lowerRoman"/>
      <w:lvlText w:val="%3."/>
      <w:lvlJc w:val="right"/>
      <w:pPr>
        <w:ind w:left="2250" w:hanging="180"/>
      </w:pPr>
    </w:lvl>
    <w:lvl w:ilvl="3" w:tplc="0418000F" w:tentative="1">
      <w:start w:val="1"/>
      <w:numFmt w:val="decimal"/>
      <w:lvlText w:val="%4."/>
      <w:lvlJc w:val="left"/>
      <w:pPr>
        <w:ind w:left="2970" w:hanging="360"/>
      </w:pPr>
    </w:lvl>
    <w:lvl w:ilvl="4" w:tplc="04180019" w:tentative="1">
      <w:start w:val="1"/>
      <w:numFmt w:val="lowerLetter"/>
      <w:lvlText w:val="%5."/>
      <w:lvlJc w:val="left"/>
      <w:pPr>
        <w:ind w:left="3690" w:hanging="360"/>
      </w:pPr>
    </w:lvl>
    <w:lvl w:ilvl="5" w:tplc="0418001B" w:tentative="1">
      <w:start w:val="1"/>
      <w:numFmt w:val="lowerRoman"/>
      <w:lvlText w:val="%6."/>
      <w:lvlJc w:val="right"/>
      <w:pPr>
        <w:ind w:left="4410" w:hanging="180"/>
      </w:pPr>
    </w:lvl>
    <w:lvl w:ilvl="6" w:tplc="0418000F" w:tentative="1">
      <w:start w:val="1"/>
      <w:numFmt w:val="decimal"/>
      <w:lvlText w:val="%7."/>
      <w:lvlJc w:val="left"/>
      <w:pPr>
        <w:ind w:left="5130" w:hanging="360"/>
      </w:pPr>
    </w:lvl>
    <w:lvl w:ilvl="7" w:tplc="04180019" w:tentative="1">
      <w:start w:val="1"/>
      <w:numFmt w:val="lowerLetter"/>
      <w:lvlText w:val="%8."/>
      <w:lvlJc w:val="left"/>
      <w:pPr>
        <w:ind w:left="5850" w:hanging="360"/>
      </w:pPr>
    </w:lvl>
    <w:lvl w:ilvl="8" w:tplc="0418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1FC"/>
    <w:rsid w:val="00164F31"/>
    <w:rsid w:val="005071F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D172D-FAD5-4095-BF3A-3168E0498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1FC"/>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71FC"/>
    <w:pPr>
      <w:spacing w:after="0" w:line="240" w:lineRule="auto"/>
      <w:ind w:firstLine="567"/>
      <w:jc w:val="both"/>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1426</Words>
  <Characters>8273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Liuba Coretchi</dc:creator>
  <cp:keywords/>
  <dc:description/>
  <cp:lastModifiedBy>Liuba Coretchi</cp:lastModifiedBy>
  <cp:revision>1</cp:revision>
  <dcterms:created xsi:type="dcterms:W3CDTF">2022-11-18T08:43:00Z</dcterms:created>
  <dcterms:modified xsi:type="dcterms:W3CDTF">2022-11-18T08:48:00Z</dcterms:modified>
</cp:coreProperties>
</file>