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76A" w:rsidRPr="00242C10" w:rsidRDefault="006E476A" w:rsidP="003A7F74">
      <w:pPr>
        <w:keepNext/>
        <w:spacing w:after="120" w:line="276" w:lineRule="auto"/>
        <w:jc w:val="center"/>
        <w:outlineLvl w:val="0"/>
        <w:rPr>
          <w:rFonts w:ascii="Times New Roman" w:hAnsi="Times New Roman"/>
          <w:bCs/>
          <w:kern w:val="32"/>
          <w:sz w:val="24"/>
          <w:szCs w:val="24"/>
          <w:lang w:val="ro-RO"/>
        </w:rPr>
      </w:pPr>
      <w:r w:rsidRPr="00242C10">
        <w:rPr>
          <w:rFonts w:ascii="Times New Roman" w:hAnsi="Times New Roman"/>
          <w:bCs/>
          <w:kern w:val="32"/>
          <w:sz w:val="24"/>
          <w:szCs w:val="24"/>
          <w:lang w:val="ro-RO"/>
        </w:rPr>
        <w:t xml:space="preserve">Rezumatul </w:t>
      </w:r>
      <w:r w:rsidR="003A7F74">
        <w:rPr>
          <w:rFonts w:ascii="Times New Roman" w:hAnsi="Times New Roman"/>
          <w:bCs/>
          <w:kern w:val="32"/>
          <w:sz w:val="24"/>
          <w:szCs w:val="24"/>
          <w:lang w:val="ro-RO"/>
        </w:rPr>
        <w:t>Proiectului PS-</w:t>
      </w:r>
      <w:r w:rsidR="003A7F74" w:rsidRPr="003A7F74">
        <w:rPr>
          <w:rFonts w:ascii="Times New Roman" w:hAnsi="Times New Roman"/>
          <w:bCs/>
          <w:kern w:val="32"/>
          <w:sz w:val="24"/>
          <w:szCs w:val="24"/>
          <w:lang w:val="ro-RO"/>
        </w:rPr>
        <w:t>20.80009.0807.29</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E476A" w:rsidRPr="00242C10" w:rsidTr="006E476A">
        <w:tc>
          <w:tcPr>
            <w:tcW w:w="9924" w:type="dxa"/>
            <w:shd w:val="clear" w:color="auto" w:fill="auto"/>
          </w:tcPr>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b/>
                <w:bCs/>
                <w:color w:val="000000"/>
                <w:sz w:val="24"/>
                <w:szCs w:val="24"/>
                <w:lang w:val="ro-RO" w:eastAsia="ru-RU"/>
              </w:rPr>
              <w:t>ENG:</w:t>
            </w:r>
            <w:r w:rsidRPr="00242C10">
              <w:rPr>
                <w:rFonts w:ascii="Times New Roman" w:hAnsi="Times New Roman"/>
                <w:color w:val="000000"/>
                <w:sz w:val="24"/>
                <w:szCs w:val="24"/>
                <w:lang w:val="ro-RO" w:eastAsia="ru-RU"/>
              </w:rPr>
              <w:t xml:space="preserve"> </w:t>
            </w:r>
            <w:r w:rsidRPr="00242C10">
              <w:rPr>
                <w:rFonts w:ascii="Times New Roman" w:hAnsi="Times New Roman"/>
                <w:color w:val="000000"/>
                <w:sz w:val="24"/>
                <w:szCs w:val="24"/>
                <w:lang w:eastAsia="ru-RU"/>
              </w:rPr>
              <w:t>In 2022</w:t>
            </w:r>
            <w:r>
              <w:rPr>
                <w:rFonts w:ascii="Times New Roman" w:hAnsi="Times New Roman"/>
                <w:color w:val="000000"/>
                <w:sz w:val="24"/>
                <w:szCs w:val="24"/>
                <w:lang w:eastAsia="ru-RU"/>
              </w:rPr>
              <w:t>,</w:t>
            </w:r>
            <w:r w:rsidRPr="00242C10">
              <w:rPr>
                <w:rFonts w:ascii="Times New Roman" w:hAnsi="Times New Roman"/>
                <w:color w:val="000000"/>
                <w:sz w:val="24"/>
                <w:szCs w:val="24"/>
                <w:lang w:eastAsia="ru-RU"/>
              </w:rPr>
              <w:t xml:space="preserve"> the project PS 20.80009.0807.29 "Improvement of mechanisms for the implementation of innovative instruments aimed at sustainable growth of the welfare of the population of the Republic of Moldova" focused on studying the social protection mechanism of the following socially vulnerable categories of the population: a) low-income population: unemployed and working poor; b) elderly people; c) families with children at risk; d) people with disabilities.</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The main results of the project resulted in a set of specific recommendations for each socially vulnerable category. Thus, for the elderly, measures to modernize the pension system of the Republic of Moldova were developed, aimed at: a) reducing the increase in poverty among the elderly; b) providing some compensation for pre-retirement income through pensions. It is recommended to divide them into two groups: "young" pensioners and pensioners of older retirement age. In order to reduce the risk of poverty for "young" pensioners, measures have been developed to create feasible employment opportunities for them and, on this basis, to provide an additional source of income in addition to pensions. For older pensioners, measures are needed to support their material living conditions through the social assistance system.</w:t>
            </w:r>
            <w:r w:rsidR="006B5D61">
              <w:rPr>
                <w:rFonts w:ascii="Times New Roman" w:hAnsi="Times New Roman"/>
                <w:color w:val="000000"/>
                <w:sz w:val="24"/>
                <w:szCs w:val="24"/>
                <w:lang w:eastAsia="ru-RU"/>
              </w:rPr>
              <w:t xml:space="preserve"> </w:t>
            </w:r>
            <w:r w:rsidRPr="00242C10">
              <w:rPr>
                <w:rFonts w:ascii="Times New Roman" w:hAnsi="Times New Roman"/>
                <w:color w:val="000000"/>
                <w:sz w:val="24"/>
                <w:szCs w:val="24"/>
                <w:lang w:eastAsia="ru-RU"/>
              </w:rPr>
              <w:t xml:space="preserve">The introduction of indicators that would measure the phenomenon of the 'working poor' and the analysis of the profile of the working poor is very important for Republic of Moldova. Although the level of wage earnings has been increasing in recent years, including in 2021, they are still not significant enough to increase the decent level of wages and reduce the number of employees receiving low wages.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 xml:space="preserve">Given the significant reduction in cultural consumption among households with children during the COVID-19 pandemic, special attention was paid to the relatively new instrument for the support of children and young people called cultural voucher, which is currently being implemented in Moldova. For this purpose, a legal analysis of the legislation on cultural vouchers and an analysis of the evolution of indicators related to the field of culture was carried out, the trends of which justify the introduction of cultural vouchers in the country. The amount of money for cultural vouchers was established after the elaboration of a sound methodology; the exact categories of beneficiaries of cultural vouchers - school children (7-17 years) and young people (18-35 years) - were determined.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 xml:space="preserve">In the context of increasing the social inclusion of persons with disabilities and increasing the employment rate of this category of population, it is recommended to adjust Article 38 of the Law No. 105 of 14.06.2018 on the promotion of employment and unemployment insurance. Social vouchers can be used to solve problems in the sphere of social assistance. The essence of this technology is that the equivalent of a certain amount of money is credited to the beneficiary's electronic card.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The research results of the State Programme project have a practical content.</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 xml:space="preserve">During the implementation of the project, the team collaborated at national and international level with different institutions: ministries, research institutions, universities, etc. At the same time, 7 scientific events were organized: 1 public lecture, 3 round tables, 1 section in the NIER Conference, 2 scientific-didactic seminars, publication of 54 scientific papers at national and international level, including 1 chapter in a collective monograph published abroad, 1 theoretical study, 1 synthesis article, 1 analytical study, 3 articles in recognized foreign journals and 2 electronic publications contributing to the popularization of science.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r w:rsidRPr="00242C10">
              <w:rPr>
                <w:rFonts w:ascii="Times New Roman" w:hAnsi="Times New Roman"/>
                <w:color w:val="000000"/>
                <w:sz w:val="24"/>
                <w:szCs w:val="24"/>
                <w:lang w:eastAsia="ru-RU"/>
              </w:rPr>
              <w:t>The scientific, social and economic impact of the results obtained in the Project represents the significant support for the argumentation and elaboration of social policies in the Republic of Moldova.</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eastAsia="ru-RU"/>
              </w:rPr>
            </w:pP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val="ro-RO" w:eastAsia="ru-RU"/>
              </w:rPr>
            </w:pPr>
            <w:r w:rsidRPr="00242C10">
              <w:rPr>
                <w:rFonts w:ascii="Times New Roman" w:hAnsi="Times New Roman"/>
                <w:b/>
                <w:bCs/>
                <w:color w:val="000000"/>
                <w:sz w:val="24"/>
                <w:szCs w:val="24"/>
                <w:lang w:val="ro-RO" w:eastAsia="ru-RU"/>
              </w:rPr>
              <w:lastRenderedPageBreak/>
              <w:t>RO:</w:t>
            </w:r>
            <w:r w:rsidRPr="00242C10">
              <w:rPr>
                <w:rFonts w:ascii="Times New Roman" w:hAnsi="Times New Roman"/>
                <w:color w:val="000000"/>
                <w:sz w:val="24"/>
                <w:szCs w:val="24"/>
                <w:lang w:val="ro-RO" w:eastAsia="ru-RU"/>
              </w:rPr>
              <w:t xml:space="preserve"> În anul 2022 proiectul 20.80009.0807.29 „Perfecționarea mecanismelor de aplicare a instrumentelor inovaționale orientate spre creșterea durabilă a bunăstării populației Republicii Moldova” s-a axat pe studierea mecanismului de protecție socială a următoarelor categorii social-vulnerabile a populației: a) populația cu venituri mici: șomeri și lucrători săraci; b) persoanele vârstnice; c) familiile cu copii în situație de risc; d) persoane cu dizabilități.</w:t>
            </w:r>
          </w:p>
          <w:p w:rsidR="003A7F74" w:rsidRPr="00242C10" w:rsidRDefault="006E476A" w:rsidP="006E476A">
            <w:pPr>
              <w:autoSpaceDE w:val="0"/>
              <w:autoSpaceDN w:val="0"/>
              <w:adjustRightInd w:val="0"/>
              <w:spacing w:after="0" w:line="276" w:lineRule="auto"/>
              <w:jc w:val="both"/>
              <w:rPr>
                <w:rFonts w:ascii="Times New Roman" w:hAnsi="Times New Roman"/>
                <w:sz w:val="24"/>
                <w:szCs w:val="24"/>
                <w:lang w:val="ro-RO"/>
              </w:rPr>
            </w:pPr>
            <w:r w:rsidRPr="00242C10">
              <w:rPr>
                <w:rFonts w:ascii="Times New Roman" w:hAnsi="Times New Roman"/>
                <w:color w:val="000000"/>
                <w:sz w:val="24"/>
                <w:szCs w:val="24"/>
                <w:lang w:val="ro-RO" w:eastAsia="ru-RU"/>
              </w:rPr>
              <w:t>Rezultatele principale ale proiectului s-au soldat cu un șir de recomandări specifice pentru fiecare categorie social-vulnerabilă. Astfel pentru persoanele vârstnice a</w:t>
            </w:r>
            <w:r w:rsidRPr="00242C10">
              <w:rPr>
                <w:rFonts w:ascii="Times New Roman" w:hAnsi="Times New Roman"/>
                <w:sz w:val="24"/>
                <w:szCs w:val="24"/>
                <w:lang w:val="ro-RO"/>
              </w:rPr>
              <w:t xml:space="preserve">u fost elaborate măsuri de modernizare a sistemului de pensii al Republicii Moldova, care vizează: a) reducerea creșterii sărăciei în rândul persoanelor vârstnice; b) asigurarea unei anumite compensări pentru veniturile pre-pensionare prin pensii. Se recomandă divizarea acestora în două grupuri: pensionari „tineri” și pensionari cu vârstă mai înaintată de pensionare. Pentru a reduce riscul de sărăcie pentru pensionarii „tineri”, au fost elaborate măsuri pentru a crea oportunități de angajare fezabilă a acestora și, pe această bază, de a oferi o sursă suplimentară de venit pe lângă pensii. Pentru pensionarii cu vârstă mai înaintată de pensionare sunt necesare măsuri care să le susțină condițiile materiale de trai prin sistemul de asistență socială. Introducerea unor indicatori care ar dimensiona fenomenul „lucrătorilor săraci”, dar și analiza profilului lucrătorilor săraci în muncă este foarte importantă pentru Republica Moldova. Cu toate că în ultimii ani nivelul câștigurilor salariale înregistrează o creștere, inclusiv și în a.2021, acestea sunt încă destul de nesemnificative pentru a crește nivelul decent de salarizare și a  reduce din numărul angajaților care primesc salarii mici.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val="ro-RO" w:eastAsia="ru-RU"/>
              </w:rPr>
            </w:pPr>
            <w:r w:rsidRPr="00242C10">
              <w:rPr>
                <w:rFonts w:ascii="Times New Roman" w:hAnsi="Times New Roman"/>
                <w:color w:val="000000"/>
                <w:sz w:val="24"/>
                <w:szCs w:val="24"/>
                <w:lang w:val="ro-RO" w:eastAsia="ru-RU"/>
              </w:rPr>
              <w:t xml:space="preserve">Având în vedere reducerea semnificativă a consumului cultural în rândul gospodăriilor cu copii în perioada pandemiei COVID-19 o atenție deosebită a fost acordată instrumentului relativ nou de suport a copiilor și tinerilor denumit voucher cultural, aflat în stadiul de implementare în Republica Moldova. În acest scop a fost efectuată o analiză legală a legislației privind voucherele culturale și o analiză a evoluției indicatorilor aferenți domeniului culturii, tendințele cărora justifică introducerea voucherelor culturale în țară. A fost fundamentată suma bănească a voucherelor culturale după elaborarea unei metodologii solide; au fost stabilite exact categoriile de beneficiari ale voucherelor culturale - copii de vârstă școlară (7-17 ani) și tineri (18-35 ani). </w:t>
            </w:r>
          </w:p>
          <w:p w:rsidR="006E476A" w:rsidRPr="00242C10" w:rsidRDefault="006E476A" w:rsidP="006E476A">
            <w:pPr>
              <w:autoSpaceDE w:val="0"/>
              <w:autoSpaceDN w:val="0"/>
              <w:adjustRightInd w:val="0"/>
              <w:spacing w:after="0" w:line="276" w:lineRule="auto"/>
              <w:jc w:val="both"/>
              <w:rPr>
                <w:rFonts w:ascii="Times New Roman" w:hAnsi="Times New Roman"/>
                <w:sz w:val="24"/>
                <w:szCs w:val="24"/>
                <w:lang w:val="ro-RO"/>
              </w:rPr>
            </w:pPr>
            <w:r w:rsidRPr="00242C10">
              <w:rPr>
                <w:rFonts w:ascii="Times New Roman" w:hAnsi="Times New Roman"/>
                <w:sz w:val="24"/>
                <w:szCs w:val="24"/>
                <w:lang w:val="ro-RO"/>
              </w:rPr>
              <w:t xml:space="preserve">În contextul sporirii incluziunii sociale a persoanelor cu dizabilități și majorării ratei de ocupare a acestei categorii de populație, se recomandă de ajustat articolul 38 al Legii nr. 105 din 14.06.2018 cu privire la promovarea ocupării forței de muncă și asigurarea de șomaj. Tichetele (voucherele) sociale pot fi utilizate în soluționarea problemelor din sfera asistenței sociale. Esența acestei tehnologii constă în faptul că echivalentul unei anumite sume de bani este creditat pe cardul electronic al beneficiarului.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val="ro-RO" w:eastAsia="ru-RU"/>
              </w:rPr>
            </w:pPr>
            <w:r w:rsidRPr="00242C10">
              <w:rPr>
                <w:rFonts w:ascii="Times New Roman" w:hAnsi="Times New Roman"/>
                <w:sz w:val="24"/>
                <w:szCs w:val="24"/>
                <w:lang w:val="ro-RO"/>
              </w:rPr>
              <w:t>R</w:t>
            </w:r>
            <w:r w:rsidRPr="00242C10">
              <w:rPr>
                <w:rFonts w:ascii="Times New Roman" w:hAnsi="Times New Roman"/>
                <w:color w:val="000000"/>
                <w:sz w:val="24"/>
                <w:szCs w:val="24"/>
                <w:lang w:val="ro-RO" w:eastAsia="ru-RU"/>
              </w:rPr>
              <w:t>ezultatele cercetării obținute în cadrul proiectului Program de Stat au un conținut practic.</w:t>
            </w:r>
          </w:p>
          <w:p w:rsidR="006E476A" w:rsidRPr="00242C10" w:rsidRDefault="006E476A" w:rsidP="006E476A">
            <w:pPr>
              <w:autoSpaceDE w:val="0"/>
              <w:autoSpaceDN w:val="0"/>
              <w:adjustRightInd w:val="0"/>
              <w:spacing w:after="0" w:line="276" w:lineRule="auto"/>
              <w:jc w:val="both"/>
              <w:rPr>
                <w:rFonts w:ascii="Times New Roman" w:hAnsi="Times New Roman"/>
                <w:sz w:val="24"/>
                <w:szCs w:val="24"/>
                <w:lang w:val="ro-RO" w:eastAsia="ru-RU"/>
              </w:rPr>
            </w:pPr>
            <w:r w:rsidRPr="00242C10">
              <w:rPr>
                <w:rFonts w:ascii="Times New Roman" w:hAnsi="Times New Roman"/>
                <w:color w:val="000000"/>
                <w:sz w:val="24"/>
                <w:szCs w:val="24"/>
                <w:lang w:val="ro-RO" w:eastAsia="ru-RU"/>
              </w:rPr>
              <w:t xml:space="preserve">În cadrul implementării proiectului echipa a colaborat la nivel național și internațional cu diferite instituții: ministere de resort, instituții de cercetare, universități, etc. Totodată, au fost organizate 7 manifestări științifice: o lecție publică, 3 mese rotunde, o secțiune în cadrul Conferinței INCE, 2 seminare științifico-didactice, publicarea a 54 de lucrări științifice la nivel național și internațional, inclusiv 1 capitol în monografie colectivă publicată în străinătate, 1 studiu teoretic, 1 articol de sinteză, 1 studiu analitic, 3 articole în reviste din străinătate recunoscute și 2 publicații electronice ce contribuie la popularizarea științei. </w:t>
            </w:r>
          </w:p>
          <w:p w:rsidR="006E476A" w:rsidRPr="00242C10" w:rsidRDefault="006E476A" w:rsidP="006E476A">
            <w:pPr>
              <w:autoSpaceDE w:val="0"/>
              <w:autoSpaceDN w:val="0"/>
              <w:adjustRightInd w:val="0"/>
              <w:spacing w:after="0" w:line="276" w:lineRule="auto"/>
              <w:jc w:val="both"/>
              <w:rPr>
                <w:rFonts w:ascii="Times New Roman" w:hAnsi="Times New Roman"/>
                <w:color w:val="000000"/>
                <w:sz w:val="24"/>
                <w:szCs w:val="24"/>
                <w:lang w:val="ro-RO" w:eastAsia="ru-RU"/>
              </w:rPr>
            </w:pPr>
            <w:r w:rsidRPr="00242C10">
              <w:rPr>
                <w:rFonts w:ascii="Times New Roman" w:hAnsi="Times New Roman"/>
                <w:color w:val="000000"/>
                <w:sz w:val="24"/>
                <w:szCs w:val="24"/>
                <w:lang w:val="ro-RO" w:eastAsia="ru-RU"/>
              </w:rPr>
              <w:t>Impactul științific, social și economic al rezultatelor obținute în Proiect reprezintă suportul semnificativ pentru argumentarea și elaborarea politicilor sociale în Republica Moldova.</w:t>
            </w:r>
          </w:p>
        </w:tc>
      </w:tr>
    </w:tbl>
    <w:p w:rsidR="006E476A" w:rsidRPr="006E476A" w:rsidRDefault="006E476A">
      <w:pPr>
        <w:rPr>
          <w:lang w:val="ro-RO"/>
        </w:rPr>
      </w:pPr>
    </w:p>
    <w:sectPr w:rsidR="006E476A" w:rsidRPr="006E4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01A806A4"/>
    <w:lvl w:ilvl="0" w:tplc="244E50D6">
      <w:start w:val="1"/>
      <w:numFmt w:val="decimal"/>
      <w:lvlText w:val="%1."/>
      <w:lvlJc w:val="left"/>
      <w:pPr>
        <w:ind w:left="810" w:hanging="360"/>
      </w:pPr>
      <w:rPr>
        <w:rFonts w:hint="default"/>
        <w:b/>
        <w:i w:val="0"/>
        <w:strike w:val="0"/>
        <w:color w:val="auto"/>
        <w:lang w:val="ro-MD"/>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16cid:durableId="83626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6A"/>
    <w:rsid w:val="000B3D40"/>
    <w:rsid w:val="00151635"/>
    <w:rsid w:val="003A7F74"/>
    <w:rsid w:val="006B5D61"/>
    <w:rsid w:val="006E476A"/>
    <w:rsid w:val="0073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3B15"/>
  <w15:chartTrackingRefBased/>
  <w15:docId w15:val="{6BB734E5-1640-44B3-AE28-09F0A244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76A"/>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Colesnicova</dc:creator>
  <cp:keywords/>
  <dc:description/>
  <cp:lastModifiedBy>Tatiana Colesnicova</cp:lastModifiedBy>
  <cp:revision>2</cp:revision>
  <dcterms:created xsi:type="dcterms:W3CDTF">2022-11-18T07:57:00Z</dcterms:created>
  <dcterms:modified xsi:type="dcterms:W3CDTF">2022-11-18T08:08:00Z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eea183f7-dfaf-49eb-b15f-c7c6c990be86</vt:lpwstr>
  </property>
</Properties>
</file>