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26" w:rsidRPr="00F84F8D" w:rsidRDefault="005E6B26" w:rsidP="005E6B26">
      <w:pPr>
        <w:keepNext/>
        <w:numPr>
          <w:ilvl w:val="0"/>
          <w:numId w:val="1"/>
        </w:numPr>
        <w:spacing w:after="0" w:line="276" w:lineRule="auto"/>
        <w:ind w:right="-284"/>
        <w:jc w:val="both"/>
        <w:outlineLvl w:val="0"/>
        <w:rPr>
          <w:rFonts w:ascii="Times New Roman" w:hAnsi="Times New Roman"/>
          <w:bCs/>
          <w:kern w:val="32"/>
          <w:sz w:val="24"/>
          <w:szCs w:val="24"/>
          <w:lang w:val="ro-MD"/>
        </w:rPr>
      </w:pPr>
      <w:r w:rsidRPr="00F84F8D">
        <w:rPr>
          <w:rFonts w:ascii="Times New Roman" w:hAnsi="Times New Roman"/>
          <w:b/>
          <w:bCs/>
          <w:kern w:val="32"/>
          <w:sz w:val="24"/>
          <w:szCs w:val="24"/>
          <w:lang w:val="ro-MD"/>
        </w:rPr>
        <w:t>Rezumatul activității și a rezultatelor obținute în proiect</w:t>
      </w:r>
      <w:r w:rsidRPr="00F84F8D">
        <w:rPr>
          <w:rFonts w:ascii="Times New Roman" w:hAnsi="Times New Roman"/>
          <w:bCs/>
          <w:kern w:val="32"/>
          <w:sz w:val="24"/>
          <w:szCs w:val="24"/>
          <w:lang w:val="ro-MD"/>
        </w:rPr>
        <w:t xml:space="preserve"> </w:t>
      </w:r>
    </w:p>
    <w:p w:rsidR="005E6B26" w:rsidRPr="001A3C7D" w:rsidRDefault="005E6B26" w:rsidP="005E6B26">
      <w:pPr>
        <w:keepNext/>
        <w:spacing w:after="0" w:line="276" w:lineRule="auto"/>
        <w:jc w:val="both"/>
        <w:outlineLvl w:val="0"/>
        <w:rPr>
          <w:rFonts w:ascii="Times New Roman" w:hAnsi="Times New Roman"/>
          <w:sz w:val="24"/>
          <w:szCs w:val="24"/>
          <w:lang w:val="ro-RO"/>
        </w:rPr>
      </w:pPr>
      <w:r w:rsidRPr="00721C26">
        <w:rPr>
          <w:rFonts w:ascii="Times New Roman" w:hAnsi="Times New Roman"/>
          <w:b/>
          <w:sz w:val="24"/>
          <w:szCs w:val="24"/>
          <w:lang w:val="ro-RO"/>
        </w:rPr>
        <w:t>RO</w:t>
      </w:r>
      <w:r>
        <w:rPr>
          <w:rFonts w:ascii="Times New Roman" w:hAnsi="Times New Roman"/>
          <w:sz w:val="24"/>
          <w:szCs w:val="24"/>
          <w:lang w:val="ro-RO"/>
        </w:rPr>
        <w:t xml:space="preserve"> </w:t>
      </w:r>
      <w:r w:rsidRPr="00F84F8D">
        <w:rPr>
          <w:rFonts w:ascii="Times New Roman" w:hAnsi="Times New Roman"/>
          <w:sz w:val="24"/>
          <w:szCs w:val="24"/>
          <w:lang w:val="ro-RO"/>
        </w:rPr>
        <w:t>Rezultatele obținute au demonstrat o sensibilitate sporită a pomilor de prun la tratamentele efectuate, manifestat</w:t>
      </w:r>
      <w:r w:rsidRPr="00F84F8D">
        <w:rPr>
          <w:rFonts w:ascii="Times New Roman" w:hAnsi="Times New Roman"/>
          <w:sz w:val="24"/>
          <w:szCs w:val="24"/>
        </w:rPr>
        <w:t>ă</w:t>
      </w:r>
      <w:r w:rsidRPr="00F84F8D">
        <w:rPr>
          <w:rFonts w:ascii="Times New Roman" w:hAnsi="Times New Roman"/>
          <w:sz w:val="24"/>
          <w:szCs w:val="24"/>
          <w:lang w:val="ro-RO"/>
        </w:rPr>
        <w:t xml:space="preserve"> prin stimularea creșterii, activității fotosintetice, contribui</w:t>
      </w:r>
      <w:proofErr w:type="spellStart"/>
      <w:r w:rsidRPr="00F84F8D">
        <w:rPr>
          <w:rFonts w:ascii="Times New Roman" w:hAnsi="Times New Roman"/>
          <w:sz w:val="24"/>
          <w:szCs w:val="24"/>
        </w:rPr>
        <w:t>nd</w:t>
      </w:r>
      <w:proofErr w:type="spellEnd"/>
      <w:r w:rsidRPr="00F84F8D">
        <w:rPr>
          <w:rFonts w:ascii="Times New Roman" w:hAnsi="Times New Roman"/>
          <w:sz w:val="24"/>
          <w:szCs w:val="24"/>
          <w:lang w:val="ro-RO"/>
        </w:rPr>
        <w:t xml:space="preserve"> la </w:t>
      </w:r>
      <w:proofErr w:type="spellStart"/>
      <w:r w:rsidRPr="00F84F8D">
        <w:rPr>
          <w:rFonts w:ascii="Times New Roman" w:hAnsi="Times New Roman"/>
          <w:sz w:val="24"/>
          <w:szCs w:val="24"/>
        </w:rPr>
        <w:t>atenuarea</w:t>
      </w:r>
      <w:proofErr w:type="spellEnd"/>
      <w:r w:rsidRPr="00F84F8D">
        <w:rPr>
          <w:rFonts w:ascii="Times New Roman" w:hAnsi="Times New Roman"/>
          <w:sz w:val="24"/>
          <w:szCs w:val="24"/>
          <w:lang w:val="ro-RO"/>
        </w:rPr>
        <w:t xml:space="preserve"> influenței condițiilor nefavorabile de mediu pe durata perioadei de vegetație. </w:t>
      </w:r>
      <w:r w:rsidRPr="00F84F8D">
        <w:rPr>
          <w:rFonts w:ascii="Times New Roman" w:hAnsi="Times New Roman"/>
          <w:color w:val="082B01"/>
          <w:sz w:val="24"/>
          <w:szCs w:val="24"/>
          <w:lang w:val="ro-MD"/>
        </w:rPr>
        <w:t xml:space="preserve">S-a atestat </w:t>
      </w:r>
      <w:r w:rsidRPr="00F84F8D">
        <w:rPr>
          <w:rFonts w:ascii="Times New Roman" w:hAnsi="Times New Roman"/>
          <w:sz w:val="24"/>
          <w:szCs w:val="24"/>
          <w:lang w:val="ro-MD"/>
        </w:rPr>
        <w:t xml:space="preserve">efect pozitiv al tratărilor </w:t>
      </w:r>
      <w:proofErr w:type="spellStart"/>
      <w:r w:rsidRPr="00F84F8D">
        <w:rPr>
          <w:rFonts w:ascii="Times New Roman" w:hAnsi="Times New Roman"/>
          <w:sz w:val="24"/>
          <w:szCs w:val="24"/>
          <w:lang w:val="ro-MD"/>
        </w:rPr>
        <w:t>foliare</w:t>
      </w:r>
      <w:proofErr w:type="spellEnd"/>
      <w:r w:rsidRPr="00F84F8D">
        <w:rPr>
          <w:rFonts w:ascii="Times New Roman" w:hAnsi="Times New Roman"/>
          <w:sz w:val="24"/>
          <w:szCs w:val="24"/>
          <w:lang w:val="ro-MD"/>
        </w:rPr>
        <w:t xml:space="preserve"> care, la momentul maturității detașabile a fructelor, au condiționat acumularea sporită în fructele lotului experimental față de martor după cum urmează:  conținut de substanțe uscate – cu 1,17-1,53%; glucide totale – cu 0,93-1,13%; vitamina C – cu 0,98-1,08%. S-a stabilit că modificările principalilor indicatori ai calității fructelor în dinamică pe durata păstrării sunt specifice în funcție de soi, tratamentele aplicate, dar procedeul de păstrare este decisiv. Păstrarea în condițiile atmosferei controlate (AC) și cu aplicarea </w:t>
      </w:r>
      <w:proofErr w:type="spellStart"/>
      <w:r w:rsidRPr="00F84F8D">
        <w:rPr>
          <w:rFonts w:ascii="Times New Roman" w:hAnsi="Times New Roman"/>
          <w:sz w:val="24"/>
          <w:szCs w:val="24"/>
          <w:lang w:val="ro-MD"/>
        </w:rPr>
        <w:t>Fitomag</w:t>
      </w:r>
      <w:r>
        <w:rPr>
          <w:rFonts w:ascii="Times New Roman" w:hAnsi="Times New Roman"/>
          <w:sz w:val="24"/>
          <w:szCs w:val="24"/>
          <w:lang w:val="ro-MD"/>
        </w:rPr>
        <w:t>ului</w:t>
      </w:r>
      <w:proofErr w:type="spellEnd"/>
      <w:r w:rsidRPr="00F84F8D">
        <w:rPr>
          <w:rFonts w:ascii="Times New Roman" w:hAnsi="Times New Roman"/>
          <w:sz w:val="24"/>
          <w:szCs w:val="24"/>
          <w:lang w:val="ro-MD"/>
        </w:rPr>
        <w:t xml:space="preserve"> </w:t>
      </w:r>
      <w:proofErr w:type="spellStart"/>
      <w:r w:rsidRPr="00F84F8D">
        <w:rPr>
          <w:rFonts w:ascii="Times New Roman" w:hAnsi="Times New Roman"/>
          <w:sz w:val="24"/>
          <w:szCs w:val="24"/>
          <w:lang w:val="ro-MD"/>
        </w:rPr>
        <w:t>conservează</w:t>
      </w:r>
      <w:proofErr w:type="spellEnd"/>
      <w:r w:rsidRPr="00F84F8D">
        <w:rPr>
          <w:rFonts w:ascii="Times New Roman" w:hAnsi="Times New Roman"/>
          <w:sz w:val="24"/>
          <w:szCs w:val="24"/>
          <w:lang w:val="ro-MD"/>
        </w:rPr>
        <w:t xml:space="preserve"> eficient cantitatea substanțelor acumulate la momentul recoltării. În condițiile atmosferei obișnuite (AO) procesele </w:t>
      </w:r>
      <w:proofErr w:type="spellStart"/>
      <w:r w:rsidRPr="00F84F8D">
        <w:rPr>
          <w:rFonts w:ascii="Times New Roman" w:hAnsi="Times New Roman"/>
          <w:sz w:val="24"/>
          <w:szCs w:val="24"/>
          <w:lang w:val="ro-MD"/>
        </w:rPr>
        <w:t>fiziologo</w:t>
      </w:r>
      <w:proofErr w:type="spellEnd"/>
      <w:r w:rsidRPr="00F84F8D">
        <w:rPr>
          <w:rFonts w:ascii="Times New Roman" w:hAnsi="Times New Roman"/>
          <w:sz w:val="24"/>
          <w:szCs w:val="24"/>
          <w:lang w:val="ro-MD"/>
        </w:rPr>
        <w:t>-biochimice au derulat mai intens, în rezultat, la finele păstrării valoarea cantitativă a substanței uscate, glucidelor totale și raportului glucide/substanță uscată, a fost joasă, iar diferențele la externare între fructele experimentale (din pomii tratați) și cele martor au devenit nesemnificative.</w:t>
      </w:r>
      <w:r>
        <w:rPr>
          <w:rFonts w:ascii="Times New Roman" w:hAnsi="Times New Roman"/>
          <w:sz w:val="24"/>
          <w:szCs w:val="24"/>
          <w:lang w:val="ro-MD"/>
        </w:rPr>
        <w:t xml:space="preserve"> </w:t>
      </w:r>
      <w:r w:rsidRPr="00F84F8D">
        <w:rPr>
          <w:rFonts w:ascii="Times New Roman" w:hAnsi="Times New Roman"/>
          <w:sz w:val="24"/>
          <w:szCs w:val="24"/>
        </w:rPr>
        <w:t>C</w:t>
      </w:r>
      <w:proofErr w:type="spellStart"/>
      <w:r w:rsidRPr="00F84F8D">
        <w:rPr>
          <w:rFonts w:ascii="Times New Roman" w:hAnsi="Times New Roman"/>
          <w:sz w:val="24"/>
          <w:szCs w:val="24"/>
          <w:lang w:val="ro-RO"/>
        </w:rPr>
        <w:t>alitatea</w:t>
      </w:r>
      <w:proofErr w:type="spellEnd"/>
      <w:r w:rsidRPr="00F84F8D">
        <w:rPr>
          <w:rFonts w:ascii="Times New Roman" w:hAnsi="Times New Roman"/>
          <w:sz w:val="24"/>
          <w:szCs w:val="24"/>
          <w:lang w:val="ro-RO"/>
        </w:rPr>
        <w:t xml:space="preserve"> fructelor în perioada de păstrare este </w:t>
      </w:r>
      <w:proofErr w:type="spellStart"/>
      <w:r w:rsidRPr="00F84F8D">
        <w:rPr>
          <w:rFonts w:ascii="Times New Roman" w:hAnsi="Times New Roman"/>
          <w:sz w:val="24"/>
          <w:szCs w:val="24"/>
        </w:rPr>
        <w:t>determinată</w:t>
      </w:r>
      <w:proofErr w:type="spellEnd"/>
      <w:r w:rsidRPr="00F84F8D">
        <w:rPr>
          <w:rFonts w:ascii="Times New Roman" w:hAnsi="Times New Roman"/>
          <w:sz w:val="24"/>
          <w:szCs w:val="24"/>
        </w:rPr>
        <w:t xml:space="preserve"> </w:t>
      </w:r>
      <w:proofErr w:type="spellStart"/>
      <w:r w:rsidRPr="00F84F8D">
        <w:rPr>
          <w:rFonts w:ascii="Times New Roman" w:hAnsi="Times New Roman"/>
          <w:sz w:val="24"/>
          <w:szCs w:val="24"/>
        </w:rPr>
        <w:t>și</w:t>
      </w:r>
      <w:proofErr w:type="spellEnd"/>
      <w:r w:rsidRPr="00F84F8D">
        <w:rPr>
          <w:rFonts w:ascii="Times New Roman" w:hAnsi="Times New Roman"/>
          <w:sz w:val="24"/>
          <w:szCs w:val="24"/>
        </w:rPr>
        <w:t xml:space="preserve"> de </w:t>
      </w:r>
      <w:r w:rsidRPr="00F84F8D">
        <w:rPr>
          <w:rFonts w:ascii="Times New Roman" w:hAnsi="Times New Roman"/>
          <w:sz w:val="24"/>
          <w:szCs w:val="24"/>
          <w:lang w:val="ro-RO"/>
        </w:rPr>
        <w:t xml:space="preserve">structura membranei celulare, care se modifică în timpul maturării și îmbătrânirii fructelor. De obicei pereții celulari ai fructelor conțin cantități sporite de substanțe pectice, care sunt compuși ai lamelei și favorizează aderența celulară. Hemicelulozele, celuloza și substanțele pectice sunt la fel componenți ai pereților celulari ce pot determina proprietățile texturale ale fructelor. Cel mai redus grad de modificare și consum al substanțelor de rezervă a fost înregistrat la fructele tratate cu SBA </w:t>
      </w:r>
      <w:proofErr w:type="spellStart"/>
      <w:r w:rsidRPr="00F84F8D">
        <w:rPr>
          <w:rFonts w:ascii="Times New Roman" w:hAnsi="Times New Roman"/>
          <w:sz w:val="24"/>
          <w:szCs w:val="24"/>
          <w:lang w:val="ro-RO"/>
        </w:rPr>
        <w:t>Reglalg</w:t>
      </w:r>
      <w:proofErr w:type="spellEnd"/>
      <w:r w:rsidRPr="00F84F8D">
        <w:rPr>
          <w:rFonts w:ascii="Times New Roman" w:hAnsi="Times New Roman"/>
          <w:sz w:val="24"/>
          <w:szCs w:val="24"/>
          <w:lang w:val="ro-RO"/>
        </w:rPr>
        <w:t xml:space="preserve"> + </w:t>
      </w:r>
      <w:proofErr w:type="spellStart"/>
      <w:r w:rsidRPr="00F84F8D">
        <w:rPr>
          <w:rFonts w:ascii="Times New Roman" w:hAnsi="Times New Roman"/>
          <w:sz w:val="24"/>
          <w:szCs w:val="24"/>
          <w:lang w:val="ro-RO"/>
        </w:rPr>
        <w:t>m.e</w:t>
      </w:r>
      <w:proofErr w:type="spellEnd"/>
      <w:r w:rsidRPr="00F84F8D">
        <w:rPr>
          <w:rFonts w:ascii="Times New Roman" w:hAnsi="Times New Roman"/>
          <w:sz w:val="24"/>
          <w:szCs w:val="24"/>
          <w:lang w:val="ro-RO"/>
        </w:rPr>
        <w:t xml:space="preserve">., păstrate în AC și cea </w:t>
      </w:r>
      <w:r w:rsidRPr="001A3C7D">
        <w:rPr>
          <w:rFonts w:ascii="Times New Roman" w:hAnsi="Times New Roman"/>
          <w:sz w:val="24"/>
          <w:szCs w:val="24"/>
          <w:lang w:val="ro-RO"/>
        </w:rPr>
        <w:t xml:space="preserve">îmbogățită cu vaporii inhibitorului de sinteză a etilenei </w:t>
      </w:r>
      <w:proofErr w:type="spellStart"/>
      <w:r w:rsidRPr="001A3C7D">
        <w:rPr>
          <w:rFonts w:ascii="Times New Roman" w:hAnsi="Times New Roman"/>
          <w:sz w:val="24"/>
          <w:szCs w:val="24"/>
          <w:lang w:val="ro-RO"/>
        </w:rPr>
        <w:t>Fitomag</w:t>
      </w:r>
      <w:proofErr w:type="spellEnd"/>
      <w:r w:rsidRPr="001A3C7D">
        <w:rPr>
          <w:rFonts w:ascii="Times New Roman" w:hAnsi="Times New Roman"/>
          <w:sz w:val="24"/>
          <w:szCs w:val="24"/>
          <w:lang w:val="ro-RO"/>
        </w:rPr>
        <w:t xml:space="preserve">. </w:t>
      </w:r>
    </w:p>
    <w:p w:rsidR="005E6B26" w:rsidRPr="001A3C7D" w:rsidRDefault="005E6B26" w:rsidP="005E6B26">
      <w:pPr>
        <w:spacing w:after="0" w:line="276" w:lineRule="auto"/>
        <w:ind w:firstLine="720"/>
        <w:jc w:val="both"/>
        <w:rPr>
          <w:rFonts w:ascii="Times New Roman" w:hAnsi="Times New Roman"/>
          <w:bCs/>
          <w:kern w:val="32"/>
          <w:sz w:val="24"/>
          <w:szCs w:val="24"/>
          <w:lang w:val="ro-RO"/>
        </w:rPr>
      </w:pPr>
      <w:r w:rsidRPr="001A3C7D">
        <w:rPr>
          <w:rFonts w:ascii="Times New Roman" w:hAnsi="Times New Roman"/>
          <w:bCs/>
          <w:kern w:val="32"/>
          <w:sz w:val="24"/>
          <w:szCs w:val="24"/>
          <w:lang w:val="ro-RO"/>
        </w:rPr>
        <w:t xml:space="preserve">Studiul comparativ al fermității miezului fructelor a 4 soiuri de prun a 2 loturi (tratamente pe vegetație </w:t>
      </w:r>
      <w:proofErr w:type="spellStart"/>
      <w:r w:rsidRPr="001A3C7D">
        <w:rPr>
          <w:rFonts w:ascii="Times New Roman" w:hAnsi="Times New Roman"/>
          <w:bCs/>
          <w:kern w:val="32"/>
          <w:sz w:val="24"/>
          <w:szCs w:val="24"/>
          <w:lang w:val="ro-RO"/>
        </w:rPr>
        <w:t>Reglalg+m.e</w:t>
      </w:r>
      <w:proofErr w:type="spellEnd"/>
      <w:r w:rsidRPr="001A3C7D">
        <w:rPr>
          <w:rFonts w:ascii="Times New Roman" w:hAnsi="Times New Roman"/>
          <w:bCs/>
          <w:kern w:val="32"/>
          <w:sz w:val="24"/>
          <w:szCs w:val="24"/>
          <w:lang w:val="ro-RO"/>
        </w:rPr>
        <w:t xml:space="preserve"> </w:t>
      </w:r>
      <w:proofErr w:type="spellStart"/>
      <w:r w:rsidRPr="001A3C7D">
        <w:rPr>
          <w:rFonts w:ascii="Times New Roman" w:hAnsi="Times New Roman"/>
          <w:bCs/>
          <w:i/>
          <w:kern w:val="32"/>
          <w:sz w:val="24"/>
          <w:szCs w:val="24"/>
          <w:lang w:val="ro-RO"/>
        </w:rPr>
        <w:t>vs</w:t>
      </w:r>
      <w:proofErr w:type="spellEnd"/>
      <w:r w:rsidRPr="001A3C7D">
        <w:rPr>
          <w:rFonts w:ascii="Times New Roman" w:hAnsi="Times New Roman"/>
          <w:bCs/>
          <w:kern w:val="32"/>
          <w:sz w:val="24"/>
          <w:szCs w:val="24"/>
          <w:lang w:val="ro-RO"/>
        </w:rPr>
        <w:t xml:space="preserve"> martor) realizat prin analiză dispersională bifactorială (4x2) </w:t>
      </w:r>
      <w:r w:rsidRPr="001A3C7D">
        <w:rPr>
          <w:rFonts w:ascii="Times New Roman" w:hAnsi="Times New Roman"/>
          <w:bCs/>
          <w:i/>
          <w:kern w:val="32"/>
          <w:sz w:val="24"/>
          <w:szCs w:val="24"/>
          <w:lang w:val="ro-RO"/>
        </w:rPr>
        <w:t>soi-tratamente</w:t>
      </w:r>
      <w:r w:rsidRPr="001A3C7D">
        <w:rPr>
          <w:rFonts w:ascii="Times New Roman" w:hAnsi="Times New Roman"/>
          <w:bCs/>
          <w:kern w:val="32"/>
          <w:sz w:val="24"/>
          <w:szCs w:val="24"/>
          <w:lang w:val="ro-RO"/>
        </w:rPr>
        <w:t xml:space="preserve">) atât pentru faza de inițiere a păstrării, cât și externării fructelor din AO a stabilit că, contribuția procentuală maximă revine factorului </w:t>
      </w:r>
      <w:r w:rsidRPr="001A3C7D">
        <w:rPr>
          <w:rFonts w:ascii="Times New Roman" w:hAnsi="Times New Roman"/>
          <w:bCs/>
          <w:i/>
          <w:kern w:val="32"/>
          <w:sz w:val="24"/>
          <w:szCs w:val="24"/>
          <w:lang w:val="ro-RO"/>
        </w:rPr>
        <w:t>soi</w:t>
      </w:r>
      <w:r w:rsidRPr="001A3C7D">
        <w:rPr>
          <w:rFonts w:ascii="Times New Roman" w:hAnsi="Times New Roman"/>
          <w:bCs/>
          <w:kern w:val="32"/>
          <w:sz w:val="24"/>
          <w:szCs w:val="24"/>
          <w:lang w:val="ro-RO"/>
        </w:rPr>
        <w:t xml:space="preserve"> cu cote de 75,73% pentru P≤0,001 la inițierea păstrării, urmată la mare distanță de factorul </w:t>
      </w:r>
      <w:r w:rsidRPr="001A3C7D">
        <w:rPr>
          <w:rFonts w:ascii="Times New Roman" w:hAnsi="Times New Roman"/>
          <w:bCs/>
          <w:i/>
          <w:kern w:val="32"/>
          <w:sz w:val="24"/>
          <w:szCs w:val="24"/>
          <w:lang w:val="ro-RO"/>
        </w:rPr>
        <w:t xml:space="preserve">tratamente – </w:t>
      </w:r>
      <w:r w:rsidRPr="001A3C7D">
        <w:rPr>
          <w:rFonts w:ascii="Times New Roman" w:hAnsi="Times New Roman"/>
          <w:bCs/>
          <w:kern w:val="32"/>
          <w:sz w:val="24"/>
          <w:szCs w:val="24"/>
          <w:lang w:val="ro-RO"/>
        </w:rPr>
        <w:t xml:space="preserve">4,63% (P≤0,001) și interacțiunea factorilor </w:t>
      </w:r>
      <w:r w:rsidRPr="001A3C7D">
        <w:rPr>
          <w:rFonts w:ascii="Times New Roman" w:hAnsi="Times New Roman"/>
          <w:bCs/>
          <w:i/>
          <w:kern w:val="32"/>
          <w:sz w:val="24"/>
          <w:szCs w:val="24"/>
          <w:lang w:val="ro-RO"/>
        </w:rPr>
        <w:t xml:space="preserve">soi-tratamente </w:t>
      </w:r>
      <w:r w:rsidRPr="001A3C7D">
        <w:rPr>
          <w:rFonts w:ascii="Times New Roman" w:hAnsi="Times New Roman"/>
          <w:bCs/>
          <w:kern w:val="32"/>
          <w:sz w:val="24"/>
          <w:szCs w:val="24"/>
          <w:lang w:val="ro-RO"/>
        </w:rPr>
        <w:t>– 2,92%</w:t>
      </w:r>
      <w:r w:rsidRPr="001A3C7D">
        <w:rPr>
          <w:rFonts w:ascii="Times New Roman" w:hAnsi="Times New Roman"/>
          <w:bCs/>
          <w:i/>
          <w:kern w:val="32"/>
          <w:sz w:val="24"/>
          <w:szCs w:val="24"/>
          <w:lang w:val="ro-RO"/>
        </w:rPr>
        <w:t xml:space="preserve"> </w:t>
      </w:r>
      <w:r w:rsidRPr="001A3C7D">
        <w:rPr>
          <w:rFonts w:ascii="Times New Roman" w:hAnsi="Times New Roman"/>
          <w:bCs/>
          <w:kern w:val="32"/>
          <w:sz w:val="24"/>
          <w:szCs w:val="24"/>
          <w:lang w:val="ro-RO"/>
        </w:rPr>
        <w:t>(P≤0,01), iar pentru momentul externării fructelor din AO, valorile contribuției procentuale în aceeași ordine a factorilor constituie 81,31% (P≤0,001), 1,2% (P≤0,05) și 0,08% (n</w:t>
      </w:r>
      <w:r>
        <w:rPr>
          <w:rFonts w:ascii="Times New Roman" w:hAnsi="Times New Roman"/>
          <w:bCs/>
          <w:kern w:val="32"/>
          <w:sz w:val="24"/>
          <w:szCs w:val="24"/>
          <w:lang w:val="ro-RO"/>
        </w:rPr>
        <w:t>s</w:t>
      </w:r>
      <w:r w:rsidRPr="001A3C7D">
        <w:rPr>
          <w:rFonts w:ascii="Times New Roman" w:hAnsi="Times New Roman"/>
          <w:bCs/>
          <w:kern w:val="32"/>
          <w:sz w:val="24"/>
          <w:szCs w:val="24"/>
          <w:lang w:val="ro-RO"/>
        </w:rPr>
        <w:t xml:space="preserve">). Impactul metodelor de păstrare în AC sau prin aplicarea </w:t>
      </w:r>
      <w:proofErr w:type="spellStart"/>
      <w:r w:rsidRPr="001A3C7D">
        <w:rPr>
          <w:rFonts w:ascii="Times New Roman" w:hAnsi="Times New Roman"/>
          <w:bCs/>
          <w:kern w:val="32"/>
          <w:sz w:val="24"/>
          <w:szCs w:val="24"/>
          <w:lang w:val="ro-RO"/>
        </w:rPr>
        <w:t>Fitomag</w:t>
      </w:r>
      <w:proofErr w:type="spellEnd"/>
      <w:r w:rsidRPr="001A3C7D">
        <w:rPr>
          <w:rFonts w:ascii="Times New Roman" w:hAnsi="Times New Roman"/>
          <w:bCs/>
          <w:kern w:val="32"/>
          <w:sz w:val="24"/>
          <w:szCs w:val="24"/>
          <w:lang w:val="ro-RO"/>
        </w:rPr>
        <w:t xml:space="preserve"> versus AO, stabilit prin analiza dispersională </w:t>
      </w:r>
      <w:proofErr w:type="spellStart"/>
      <w:r w:rsidRPr="001A3C7D">
        <w:rPr>
          <w:rFonts w:ascii="Times New Roman" w:hAnsi="Times New Roman"/>
          <w:bCs/>
          <w:kern w:val="32"/>
          <w:sz w:val="24"/>
          <w:szCs w:val="24"/>
          <w:lang w:val="ro-RO"/>
        </w:rPr>
        <w:t>trifactorială</w:t>
      </w:r>
      <w:proofErr w:type="spellEnd"/>
      <w:r w:rsidRPr="001A3C7D">
        <w:rPr>
          <w:rFonts w:ascii="Times New Roman" w:hAnsi="Times New Roman"/>
          <w:bCs/>
          <w:kern w:val="32"/>
          <w:sz w:val="24"/>
          <w:szCs w:val="24"/>
          <w:lang w:val="ro-RO"/>
        </w:rPr>
        <w:t xml:space="preserve"> </w:t>
      </w:r>
      <w:r w:rsidRPr="001A3C7D">
        <w:rPr>
          <w:rFonts w:ascii="Times New Roman" w:hAnsi="Times New Roman"/>
          <w:bCs/>
          <w:i/>
          <w:kern w:val="32"/>
          <w:sz w:val="24"/>
          <w:szCs w:val="24"/>
          <w:lang w:val="ro-RO"/>
        </w:rPr>
        <w:t xml:space="preserve">soi-tratamente-metoda de păstrare </w:t>
      </w:r>
      <w:r w:rsidRPr="001A3C7D">
        <w:rPr>
          <w:rFonts w:ascii="Times New Roman" w:hAnsi="Times New Roman"/>
          <w:bCs/>
          <w:kern w:val="32"/>
          <w:sz w:val="24"/>
          <w:szCs w:val="24"/>
          <w:lang w:val="ro-RO"/>
        </w:rPr>
        <w:t xml:space="preserve">(4x2x3), denotă că contribuția maximă în determinarea fermității miezului la momentul externării, revine factorului </w:t>
      </w:r>
      <w:r w:rsidRPr="001A3C7D">
        <w:rPr>
          <w:rFonts w:ascii="Times New Roman" w:hAnsi="Times New Roman"/>
          <w:bCs/>
          <w:i/>
          <w:kern w:val="32"/>
          <w:sz w:val="24"/>
          <w:szCs w:val="24"/>
          <w:lang w:val="ro-RO"/>
        </w:rPr>
        <w:t xml:space="preserve">soi </w:t>
      </w:r>
      <w:r w:rsidRPr="001A3C7D">
        <w:rPr>
          <w:rFonts w:ascii="Times New Roman" w:hAnsi="Times New Roman"/>
          <w:bCs/>
          <w:kern w:val="32"/>
          <w:sz w:val="24"/>
          <w:szCs w:val="24"/>
          <w:lang w:val="ro-RO"/>
        </w:rPr>
        <w:t xml:space="preserve">– 51,58% (P≤0,001), </w:t>
      </w:r>
      <w:r w:rsidRPr="001A3C7D">
        <w:rPr>
          <w:rFonts w:ascii="Times New Roman" w:hAnsi="Times New Roman"/>
          <w:bCs/>
          <w:i/>
          <w:kern w:val="32"/>
          <w:sz w:val="24"/>
          <w:szCs w:val="24"/>
          <w:lang w:val="ro-RO"/>
        </w:rPr>
        <w:t xml:space="preserve">metoda de păstrare – </w:t>
      </w:r>
      <w:r w:rsidRPr="001A3C7D">
        <w:rPr>
          <w:rFonts w:ascii="Times New Roman" w:hAnsi="Times New Roman"/>
          <w:bCs/>
          <w:kern w:val="32"/>
          <w:sz w:val="24"/>
          <w:szCs w:val="24"/>
          <w:lang w:val="ro-RO"/>
        </w:rPr>
        <w:t xml:space="preserve">12,89% (P≤0,001), </w:t>
      </w:r>
      <w:r w:rsidRPr="001A3C7D">
        <w:rPr>
          <w:rFonts w:ascii="Times New Roman" w:hAnsi="Times New Roman"/>
          <w:bCs/>
          <w:i/>
          <w:kern w:val="32"/>
          <w:sz w:val="24"/>
          <w:szCs w:val="24"/>
          <w:lang w:val="ro-RO"/>
        </w:rPr>
        <w:t xml:space="preserve">tratamente – </w:t>
      </w:r>
      <w:r w:rsidRPr="001A3C7D">
        <w:rPr>
          <w:rFonts w:ascii="Times New Roman" w:hAnsi="Times New Roman"/>
          <w:bCs/>
          <w:kern w:val="32"/>
          <w:sz w:val="24"/>
          <w:szCs w:val="24"/>
          <w:lang w:val="ro-RO"/>
        </w:rPr>
        <w:t>1,40% (P≤0,01), iar pentru fructe standard valorile constituie 26,82% (P≤0,001), 27,06% (P≤0,001) și 1,2% (P≤0,05).</w:t>
      </w:r>
    </w:p>
    <w:p w:rsidR="005E6B26" w:rsidRDefault="005E6B26" w:rsidP="005E6B26">
      <w:pPr>
        <w:spacing w:after="0" w:line="276" w:lineRule="auto"/>
        <w:ind w:firstLine="720"/>
        <w:jc w:val="both"/>
        <w:rPr>
          <w:rFonts w:ascii="Times New Roman" w:hAnsi="Times New Roman"/>
          <w:sz w:val="24"/>
          <w:szCs w:val="24"/>
          <w:lang w:val="ro-RO"/>
        </w:rPr>
      </w:pPr>
      <w:r w:rsidRPr="001A3C7D">
        <w:rPr>
          <w:rFonts w:ascii="Times New Roman" w:hAnsi="Times New Roman"/>
          <w:sz w:val="24"/>
          <w:szCs w:val="24"/>
          <w:lang w:val="ro-RO"/>
        </w:rPr>
        <w:t xml:space="preserve">Cercetările citologice a fructelor soiurilor păstrate în AC și tratate cu </w:t>
      </w:r>
      <w:proofErr w:type="spellStart"/>
      <w:r w:rsidRPr="001A3C7D">
        <w:rPr>
          <w:rFonts w:ascii="Times New Roman" w:hAnsi="Times New Roman"/>
          <w:sz w:val="24"/>
          <w:szCs w:val="24"/>
          <w:lang w:val="ro-RO"/>
        </w:rPr>
        <w:t>Fitomag</w:t>
      </w:r>
      <w:proofErr w:type="spellEnd"/>
      <w:r w:rsidRPr="001A3C7D">
        <w:rPr>
          <w:rFonts w:ascii="Times New Roman" w:hAnsi="Times New Roman"/>
          <w:sz w:val="24"/>
          <w:szCs w:val="24"/>
          <w:lang w:val="ro-RO"/>
        </w:rPr>
        <w:t xml:space="preserve"> au scos în evidență tendința de diminuare a ratei consumului substanțelor deponente, tempoului de biodegradare a cuticulei și epidermei, intensității de formare a spațiilor intercelulare și dimensiunii lor, în raport cu păstrarea în AO. Reducerea cantității de fenoli pe durata păstrării fructelor este determinată de utilizarea lor ca substrat oxidativ, transformarea în alți compuși organici sau insolubilizarea lor. Creșterea gradului de compactizare a incluziunilor fenolice pe parcursul maturării-senescenței fructelor este determinată de sporirea proceselor de polimerizare. Cercetările  au demonstrat, că atât păstrarea în AC, cât și aplicarea </w:t>
      </w:r>
      <w:proofErr w:type="spellStart"/>
      <w:r w:rsidRPr="001A3C7D">
        <w:rPr>
          <w:rFonts w:ascii="Times New Roman" w:hAnsi="Times New Roman"/>
          <w:sz w:val="24"/>
          <w:szCs w:val="24"/>
          <w:lang w:val="ro-RO"/>
        </w:rPr>
        <w:t>Fitomag</w:t>
      </w:r>
      <w:proofErr w:type="spellEnd"/>
      <w:r w:rsidRPr="001A3C7D">
        <w:rPr>
          <w:rFonts w:ascii="Times New Roman" w:hAnsi="Times New Roman"/>
          <w:sz w:val="24"/>
          <w:szCs w:val="24"/>
          <w:lang w:val="ro-RO"/>
        </w:rPr>
        <w:t xml:space="preserve">, inhibă procesele de biodegradare, în deosebi în variantele cu aplicarea tratărilor </w:t>
      </w:r>
      <w:proofErr w:type="spellStart"/>
      <w:r w:rsidRPr="001A3C7D">
        <w:rPr>
          <w:rFonts w:ascii="Times New Roman" w:hAnsi="Times New Roman"/>
          <w:sz w:val="24"/>
          <w:szCs w:val="24"/>
          <w:lang w:val="ro-RO"/>
        </w:rPr>
        <w:t>foliare</w:t>
      </w:r>
      <w:proofErr w:type="spellEnd"/>
      <w:r w:rsidRPr="001A3C7D">
        <w:rPr>
          <w:rFonts w:ascii="Times New Roman" w:hAnsi="Times New Roman"/>
          <w:sz w:val="24"/>
          <w:szCs w:val="24"/>
          <w:lang w:val="ro-RO"/>
        </w:rPr>
        <w:t>.</w:t>
      </w:r>
    </w:p>
    <w:p w:rsidR="005E6B26" w:rsidRDefault="005E6B26" w:rsidP="005E6B26">
      <w:pPr>
        <w:spacing w:after="0"/>
        <w:ind w:firstLine="708"/>
        <w:jc w:val="both"/>
        <w:rPr>
          <w:rFonts w:ascii="Times New Roman" w:hAnsi="Times New Roman"/>
          <w:b/>
          <w:sz w:val="24"/>
          <w:szCs w:val="24"/>
          <w:lang w:val="en"/>
        </w:rPr>
      </w:pPr>
    </w:p>
    <w:p w:rsidR="005E6B26" w:rsidRPr="00B7602E" w:rsidRDefault="005E6B26" w:rsidP="005E6B26">
      <w:pPr>
        <w:spacing w:after="0"/>
        <w:ind w:firstLine="708"/>
        <w:jc w:val="both"/>
        <w:rPr>
          <w:rFonts w:ascii="Times New Roman" w:hAnsi="Times New Roman"/>
          <w:sz w:val="24"/>
          <w:szCs w:val="24"/>
        </w:rPr>
      </w:pPr>
      <w:bookmarkStart w:id="0" w:name="_GoBack"/>
      <w:bookmarkEnd w:id="0"/>
      <w:r w:rsidRPr="00721C26">
        <w:rPr>
          <w:rFonts w:ascii="Times New Roman" w:hAnsi="Times New Roman"/>
          <w:b/>
          <w:sz w:val="24"/>
          <w:szCs w:val="24"/>
          <w:lang w:val="en"/>
        </w:rPr>
        <w:lastRenderedPageBreak/>
        <w:t>EN</w:t>
      </w:r>
      <w:r>
        <w:rPr>
          <w:rFonts w:ascii="Times New Roman" w:hAnsi="Times New Roman"/>
          <w:sz w:val="24"/>
          <w:szCs w:val="24"/>
          <w:lang w:val="en"/>
        </w:rPr>
        <w:t xml:space="preserve"> </w:t>
      </w:r>
      <w:proofErr w:type="gramStart"/>
      <w:r w:rsidRPr="00B7602E">
        <w:rPr>
          <w:rFonts w:ascii="Times New Roman" w:hAnsi="Times New Roman"/>
          <w:sz w:val="24"/>
          <w:szCs w:val="24"/>
          <w:lang w:val="en"/>
        </w:rPr>
        <w:t>The</w:t>
      </w:r>
      <w:proofErr w:type="gramEnd"/>
      <w:r w:rsidRPr="00B7602E">
        <w:rPr>
          <w:rFonts w:ascii="Times New Roman" w:hAnsi="Times New Roman"/>
          <w:sz w:val="24"/>
          <w:szCs w:val="24"/>
          <w:lang w:val="en"/>
        </w:rPr>
        <w:t xml:space="preserve"> results obtained demonstrated an increased sensitivity of the </w:t>
      </w:r>
      <w:r w:rsidRPr="00B7602E">
        <w:rPr>
          <w:rFonts w:ascii="Times New Roman" w:hAnsi="Times New Roman"/>
          <w:sz w:val="24"/>
          <w:szCs w:val="24"/>
        </w:rPr>
        <w:t xml:space="preserve">treated </w:t>
      </w:r>
      <w:r w:rsidRPr="00B7602E">
        <w:rPr>
          <w:rFonts w:ascii="Times New Roman" w:hAnsi="Times New Roman"/>
          <w:sz w:val="24"/>
          <w:szCs w:val="24"/>
          <w:lang w:val="en"/>
        </w:rPr>
        <w:t>plum trees, manifested by the stimulation of growth, photosynthetic activity, contributing to the mitigation of the influence of unfavorable environmental conditions during the vegetation period.</w:t>
      </w:r>
      <w:r w:rsidRPr="00B7602E">
        <w:rPr>
          <w:rFonts w:ascii="Times New Roman" w:eastAsia="Times New Roman" w:hAnsi="Times New Roman"/>
          <w:color w:val="202124"/>
          <w:sz w:val="24"/>
          <w:szCs w:val="24"/>
          <w:lang w:val="en" w:eastAsia="ru-RU"/>
        </w:rPr>
        <w:t xml:space="preserve"> </w:t>
      </w:r>
      <w:r w:rsidRPr="00B7602E">
        <w:rPr>
          <w:rFonts w:ascii="Times New Roman" w:hAnsi="Times New Roman"/>
          <w:sz w:val="24"/>
          <w:szCs w:val="24"/>
          <w:lang w:val="en"/>
        </w:rPr>
        <w:t>A positive effect of the foliar treatments was attested at the time of the removable maturity of the fruits, conditioned the increased accumulation in the fruits of the experimental lot compared to the control as follows: content of dry substances - by 1.17-1.53%; total carbohydrates - by 0.93-1.13%; vitamin C – with 0.98-1.08%. It was established that changes in the main indicators of fruit quality in dynamics during storage are specific depending on the variety, the treatments applied, but the storage method is decisive.</w:t>
      </w:r>
      <w:r w:rsidRPr="00B7602E">
        <w:rPr>
          <w:rFonts w:ascii="Times New Roman" w:eastAsia="Times New Roman" w:hAnsi="Times New Roman"/>
          <w:color w:val="202124"/>
          <w:sz w:val="24"/>
          <w:szCs w:val="24"/>
          <w:lang w:val="en" w:eastAsia="ru-RU"/>
        </w:rPr>
        <w:t xml:space="preserve"> </w:t>
      </w:r>
      <w:r w:rsidRPr="00B7602E">
        <w:rPr>
          <w:rFonts w:ascii="Times New Roman" w:hAnsi="Times New Roman"/>
          <w:sz w:val="24"/>
          <w:szCs w:val="24"/>
          <w:lang w:val="en"/>
        </w:rPr>
        <w:t xml:space="preserve">Storage in controlled atmosphere conditions (CA) and with the application of </w:t>
      </w:r>
      <w:proofErr w:type="spellStart"/>
      <w:r w:rsidRPr="00B7602E">
        <w:rPr>
          <w:rFonts w:ascii="Times New Roman" w:hAnsi="Times New Roman"/>
          <w:sz w:val="24"/>
          <w:szCs w:val="24"/>
          <w:lang w:val="en"/>
        </w:rPr>
        <w:t>Fitomag</w:t>
      </w:r>
      <w:proofErr w:type="spellEnd"/>
      <w:r w:rsidRPr="00B7602E">
        <w:rPr>
          <w:rFonts w:ascii="Times New Roman" w:hAnsi="Times New Roman"/>
          <w:sz w:val="24"/>
          <w:szCs w:val="24"/>
          <w:lang w:val="en"/>
        </w:rPr>
        <w:t xml:space="preserve"> effectively conserves the amount of substances accumulated at the time of harvesting. In the conditions of the normal atmosphere (NA), the physiological-biochemical processes took place more intensively, as a result, at the end of the storage, the quantitative value of the dry matter, total carbohydrates and the ratio of carbohydrates/dry matter, was low, and the differences at final of storage between the experimental fruits (from treated trees) and control became insignificant.</w:t>
      </w:r>
      <w:r w:rsidRPr="00B7602E">
        <w:rPr>
          <w:rFonts w:ascii="Times New Roman" w:eastAsia="Times New Roman" w:hAnsi="Times New Roman"/>
          <w:color w:val="202124"/>
          <w:sz w:val="24"/>
          <w:szCs w:val="24"/>
          <w:lang w:val="en" w:eastAsia="ru-RU"/>
        </w:rPr>
        <w:t xml:space="preserve"> </w:t>
      </w:r>
      <w:r w:rsidRPr="00B7602E">
        <w:rPr>
          <w:rFonts w:ascii="Times New Roman" w:hAnsi="Times New Roman"/>
          <w:sz w:val="24"/>
          <w:szCs w:val="24"/>
          <w:lang w:val="en"/>
        </w:rPr>
        <w:t xml:space="preserve">The quality of the fruit during the storage period is also determined by the structure of the cell membrane, which </w:t>
      </w:r>
      <w:proofErr w:type="spellStart"/>
      <w:r w:rsidRPr="00B7602E">
        <w:rPr>
          <w:rFonts w:ascii="Times New Roman" w:hAnsi="Times New Roman"/>
          <w:sz w:val="24"/>
          <w:szCs w:val="24"/>
          <w:lang w:val="en"/>
        </w:rPr>
        <w:t>modificates</w:t>
      </w:r>
      <w:proofErr w:type="spellEnd"/>
      <w:r w:rsidRPr="00B7602E">
        <w:rPr>
          <w:rFonts w:ascii="Times New Roman" w:hAnsi="Times New Roman"/>
          <w:sz w:val="24"/>
          <w:szCs w:val="24"/>
          <w:lang w:val="en"/>
        </w:rPr>
        <w:t xml:space="preserve"> during the ripening and aging of the fruit. Usually the cell walls of fruits contain increased amounts of pectic substances, which are compounds of the lamella and favor cell adhesion.</w:t>
      </w:r>
      <w:r w:rsidRPr="00B7602E">
        <w:rPr>
          <w:rFonts w:ascii="Times New Roman" w:eastAsia="Times New Roman" w:hAnsi="Times New Roman"/>
          <w:color w:val="202124"/>
          <w:sz w:val="24"/>
          <w:szCs w:val="24"/>
          <w:lang w:val="en" w:eastAsia="ru-RU"/>
        </w:rPr>
        <w:t xml:space="preserve"> </w:t>
      </w:r>
      <w:r w:rsidRPr="00B7602E">
        <w:rPr>
          <w:rFonts w:ascii="Times New Roman" w:hAnsi="Times New Roman"/>
          <w:sz w:val="24"/>
          <w:szCs w:val="24"/>
          <w:lang w:val="en"/>
        </w:rPr>
        <w:t>Hemicelluloses, cellulose and pectic substances are also components of cell walls that can determine the textural properties of fruits.</w:t>
      </w:r>
      <w:r w:rsidRPr="00B7602E">
        <w:rPr>
          <w:rFonts w:ascii="Times New Roman" w:eastAsia="Times New Roman" w:hAnsi="Times New Roman"/>
          <w:color w:val="202124"/>
          <w:sz w:val="24"/>
          <w:szCs w:val="24"/>
          <w:lang w:val="en" w:eastAsia="ru-RU"/>
        </w:rPr>
        <w:t xml:space="preserve"> </w:t>
      </w:r>
      <w:r w:rsidRPr="00B7602E">
        <w:rPr>
          <w:rFonts w:ascii="Times New Roman" w:hAnsi="Times New Roman"/>
          <w:sz w:val="24"/>
          <w:szCs w:val="24"/>
          <w:lang w:val="en"/>
        </w:rPr>
        <w:t xml:space="preserve">The lowest degree of modification and consumption of reserve substances was </w:t>
      </w:r>
      <w:proofErr w:type="spellStart"/>
      <w:r w:rsidRPr="00B7602E">
        <w:rPr>
          <w:rFonts w:ascii="Times New Roman" w:hAnsi="Times New Roman"/>
          <w:sz w:val="24"/>
          <w:szCs w:val="24"/>
          <w:lang w:val="en"/>
        </w:rPr>
        <w:t>registrate</w:t>
      </w:r>
      <w:proofErr w:type="spellEnd"/>
      <w:r w:rsidRPr="00B7602E">
        <w:rPr>
          <w:rFonts w:ascii="Times New Roman" w:hAnsi="Times New Roman"/>
          <w:sz w:val="24"/>
          <w:szCs w:val="24"/>
          <w:lang w:val="en"/>
        </w:rPr>
        <w:t xml:space="preserve"> in the fruits treated with SBA </w:t>
      </w:r>
      <w:proofErr w:type="spellStart"/>
      <w:r w:rsidRPr="00B7602E">
        <w:rPr>
          <w:rFonts w:ascii="Times New Roman" w:hAnsi="Times New Roman"/>
          <w:sz w:val="24"/>
          <w:szCs w:val="24"/>
          <w:lang w:val="en"/>
        </w:rPr>
        <w:t>Reglalg</w:t>
      </w:r>
      <w:proofErr w:type="spellEnd"/>
      <w:r w:rsidRPr="00B7602E">
        <w:rPr>
          <w:rFonts w:ascii="Times New Roman" w:hAnsi="Times New Roman"/>
          <w:sz w:val="24"/>
          <w:szCs w:val="24"/>
          <w:lang w:val="en"/>
        </w:rPr>
        <w:t xml:space="preserve"> + </w:t>
      </w:r>
      <w:proofErr w:type="spellStart"/>
      <w:r w:rsidRPr="00B7602E">
        <w:rPr>
          <w:rFonts w:ascii="Times New Roman" w:hAnsi="Times New Roman"/>
          <w:sz w:val="24"/>
          <w:szCs w:val="24"/>
          <w:lang w:val="en"/>
        </w:rPr>
        <w:t>m.e.</w:t>
      </w:r>
      <w:proofErr w:type="spellEnd"/>
      <w:r w:rsidRPr="00B7602E">
        <w:rPr>
          <w:rFonts w:ascii="Times New Roman" w:hAnsi="Times New Roman"/>
          <w:sz w:val="24"/>
          <w:szCs w:val="24"/>
          <w:lang w:val="en"/>
        </w:rPr>
        <w:t xml:space="preserve">, stored in CA and the one enriched with the vapors of the ethylene synthesis inhibitor </w:t>
      </w:r>
      <w:proofErr w:type="spellStart"/>
      <w:r w:rsidRPr="00B7602E">
        <w:rPr>
          <w:rFonts w:ascii="Times New Roman" w:hAnsi="Times New Roman"/>
          <w:sz w:val="24"/>
          <w:szCs w:val="24"/>
          <w:lang w:val="en"/>
        </w:rPr>
        <w:t>Fitomag</w:t>
      </w:r>
      <w:proofErr w:type="spellEnd"/>
      <w:r w:rsidRPr="00B7602E">
        <w:rPr>
          <w:rFonts w:ascii="Times New Roman" w:hAnsi="Times New Roman"/>
          <w:sz w:val="24"/>
          <w:szCs w:val="24"/>
          <w:lang w:val="en"/>
        </w:rPr>
        <w:t>.</w:t>
      </w:r>
    </w:p>
    <w:p w:rsidR="005E6B26" w:rsidRPr="00B7602E" w:rsidRDefault="005E6B26" w:rsidP="005E6B26">
      <w:pPr>
        <w:spacing w:after="0"/>
        <w:ind w:firstLine="708"/>
        <w:jc w:val="both"/>
        <w:rPr>
          <w:rFonts w:ascii="Times New Roman" w:hAnsi="Times New Roman"/>
          <w:sz w:val="24"/>
          <w:szCs w:val="24"/>
        </w:rPr>
      </w:pPr>
      <w:r w:rsidRPr="00B7602E">
        <w:rPr>
          <w:rFonts w:ascii="Times New Roman" w:hAnsi="Times New Roman"/>
          <w:sz w:val="24"/>
          <w:szCs w:val="24"/>
          <w:lang w:val="en"/>
        </w:rPr>
        <w:t xml:space="preserve">The comparative study of the firmness of the fruit pulp of 4 varieties of plum in 2 lots (treatments on vegetation </w:t>
      </w:r>
      <w:proofErr w:type="spellStart"/>
      <w:r w:rsidRPr="00B7602E">
        <w:rPr>
          <w:rFonts w:ascii="Times New Roman" w:hAnsi="Times New Roman"/>
          <w:sz w:val="24"/>
          <w:szCs w:val="24"/>
          <w:lang w:val="en"/>
        </w:rPr>
        <w:t>Reglalg+m.e</w:t>
      </w:r>
      <w:proofErr w:type="spellEnd"/>
      <w:r w:rsidRPr="00B7602E">
        <w:rPr>
          <w:rFonts w:ascii="Times New Roman" w:hAnsi="Times New Roman"/>
          <w:sz w:val="24"/>
          <w:szCs w:val="24"/>
          <w:lang w:val="en"/>
        </w:rPr>
        <w:t xml:space="preserve"> vs control) made by bifactorial dispersion analysis (4x2) </w:t>
      </w:r>
      <w:r w:rsidRPr="00B7602E">
        <w:rPr>
          <w:rFonts w:ascii="Times New Roman" w:hAnsi="Times New Roman"/>
          <w:i/>
          <w:sz w:val="24"/>
          <w:szCs w:val="24"/>
          <w:lang w:val="en"/>
        </w:rPr>
        <w:t>variety-treatments</w:t>
      </w:r>
      <w:r w:rsidRPr="00B7602E">
        <w:rPr>
          <w:rFonts w:ascii="Times New Roman" w:hAnsi="Times New Roman"/>
          <w:sz w:val="24"/>
          <w:szCs w:val="24"/>
          <w:lang w:val="en"/>
        </w:rPr>
        <w:t>) for both the initiation and final phase of storage of fruits from NA established that, the maximum percentage contribution belongs to the cultivar factor with shares of 75.73% for P≤0.001 at the initiation of storage, followed at a great distance by the treatment factor – 4.63% (P≤0.001) and the interaction of the cultivar-treatment factors – 2 .92% (P≤0.01), and for the time final phase of storage of fruit in the NA, the percentage contribution values in the same order of the factors are 81.31% (P≤0.001), 1.2% (P≤0.05) and 0.08% (ns.).</w:t>
      </w:r>
      <w:r w:rsidRPr="00B7602E">
        <w:rPr>
          <w:rFonts w:ascii="Times New Roman" w:eastAsia="Times New Roman" w:hAnsi="Times New Roman"/>
          <w:color w:val="202124"/>
          <w:sz w:val="24"/>
          <w:szCs w:val="24"/>
          <w:lang w:val="en" w:eastAsia="ru-RU"/>
        </w:rPr>
        <w:t xml:space="preserve"> </w:t>
      </w:r>
      <w:r w:rsidRPr="00B7602E">
        <w:rPr>
          <w:rFonts w:ascii="Times New Roman" w:hAnsi="Times New Roman"/>
          <w:sz w:val="24"/>
          <w:szCs w:val="24"/>
          <w:lang w:val="en"/>
        </w:rPr>
        <w:t xml:space="preserve">The impact of storage methods in CA or by applying </w:t>
      </w:r>
      <w:proofErr w:type="spellStart"/>
      <w:r w:rsidRPr="00B7602E">
        <w:rPr>
          <w:rFonts w:ascii="Times New Roman" w:hAnsi="Times New Roman"/>
          <w:sz w:val="24"/>
          <w:szCs w:val="24"/>
          <w:lang w:val="en"/>
        </w:rPr>
        <w:t>Fitomag</w:t>
      </w:r>
      <w:proofErr w:type="spellEnd"/>
      <w:r w:rsidRPr="00B7602E">
        <w:rPr>
          <w:rFonts w:ascii="Times New Roman" w:hAnsi="Times New Roman"/>
          <w:sz w:val="24"/>
          <w:szCs w:val="24"/>
          <w:lang w:val="en"/>
        </w:rPr>
        <w:t xml:space="preserve"> versus NA, established by the three-factor dispersion analysis variety-treatments-storage method (4x2x3), shows that the maximum contribution in determining the firmness of the pulp at the final phase of storage, belongs to the variety factor - 51.58% ( P≤0.001), storage method – 12.89% (P≤0.001), treatments – 1.40% (P≤0.01), and for standard fruits the values are 26.82% (P≤0.001), 27 .06% (P≤0.001) and 1.2% (P≤0.05).</w:t>
      </w:r>
    </w:p>
    <w:p w:rsidR="005E6B26" w:rsidRPr="00B7602E" w:rsidRDefault="005E6B26" w:rsidP="005E6B26">
      <w:pPr>
        <w:ind w:firstLine="708"/>
        <w:jc w:val="both"/>
        <w:rPr>
          <w:rFonts w:ascii="Times New Roman" w:hAnsi="Times New Roman"/>
          <w:sz w:val="24"/>
          <w:szCs w:val="24"/>
        </w:rPr>
      </w:pPr>
      <w:r w:rsidRPr="00B7602E">
        <w:rPr>
          <w:rFonts w:ascii="Times New Roman" w:hAnsi="Times New Roman"/>
          <w:sz w:val="24"/>
          <w:szCs w:val="24"/>
          <w:lang w:val="en"/>
        </w:rPr>
        <w:t xml:space="preserve">The cytological research of the fruits of the varieties stored in CA and treated with </w:t>
      </w:r>
      <w:proofErr w:type="spellStart"/>
      <w:r w:rsidRPr="00B7602E">
        <w:rPr>
          <w:rFonts w:ascii="Times New Roman" w:hAnsi="Times New Roman"/>
          <w:sz w:val="24"/>
          <w:szCs w:val="24"/>
          <w:lang w:val="en"/>
        </w:rPr>
        <w:t>Fitomag</w:t>
      </w:r>
      <w:proofErr w:type="spellEnd"/>
      <w:r w:rsidRPr="00B7602E">
        <w:rPr>
          <w:rFonts w:ascii="Times New Roman" w:hAnsi="Times New Roman"/>
          <w:sz w:val="24"/>
          <w:szCs w:val="24"/>
          <w:lang w:val="en"/>
        </w:rPr>
        <w:t xml:space="preserve"> highlighted the tendency to decrease the rate of consumption of depositing substances, the biodegradation tempo of the cuticle and epidermis, the intensity of the formation of intercellular spaces and their size, in relation to storage in NA.</w:t>
      </w:r>
      <w:r w:rsidRPr="00B7602E">
        <w:rPr>
          <w:rFonts w:ascii="Times New Roman" w:eastAsia="Times New Roman" w:hAnsi="Times New Roman"/>
          <w:color w:val="202124"/>
          <w:sz w:val="24"/>
          <w:szCs w:val="24"/>
          <w:lang w:val="en" w:eastAsia="ru-RU"/>
        </w:rPr>
        <w:t xml:space="preserve"> </w:t>
      </w:r>
      <w:r w:rsidRPr="00B7602E">
        <w:rPr>
          <w:rFonts w:ascii="Times New Roman" w:hAnsi="Times New Roman"/>
          <w:sz w:val="24"/>
          <w:szCs w:val="24"/>
          <w:lang w:val="en"/>
        </w:rPr>
        <w:t xml:space="preserve">The reduction of the amount of phenols during fruit storage is determined by their use as an oxidative substrate, their transformation into other organic compounds or their </w:t>
      </w:r>
      <w:proofErr w:type="spellStart"/>
      <w:r w:rsidRPr="00B7602E">
        <w:rPr>
          <w:rFonts w:ascii="Times New Roman" w:hAnsi="Times New Roman"/>
          <w:sz w:val="24"/>
          <w:szCs w:val="24"/>
          <w:lang w:val="en"/>
        </w:rPr>
        <w:t>insolubilization</w:t>
      </w:r>
      <w:proofErr w:type="spellEnd"/>
      <w:r w:rsidRPr="00B7602E">
        <w:rPr>
          <w:rFonts w:ascii="Times New Roman" w:hAnsi="Times New Roman"/>
          <w:sz w:val="24"/>
          <w:szCs w:val="24"/>
          <w:lang w:val="en"/>
        </w:rPr>
        <w:t>.</w:t>
      </w:r>
      <w:r w:rsidRPr="00B7602E">
        <w:rPr>
          <w:rFonts w:ascii="Times New Roman" w:eastAsia="Times New Roman" w:hAnsi="Times New Roman"/>
          <w:color w:val="202124"/>
          <w:sz w:val="24"/>
          <w:szCs w:val="24"/>
          <w:lang w:val="en" w:eastAsia="ru-RU"/>
        </w:rPr>
        <w:t xml:space="preserve"> </w:t>
      </w:r>
      <w:r w:rsidRPr="00B7602E">
        <w:rPr>
          <w:rFonts w:ascii="Times New Roman" w:hAnsi="Times New Roman"/>
          <w:sz w:val="24"/>
          <w:szCs w:val="24"/>
          <w:lang w:val="en"/>
        </w:rPr>
        <w:t xml:space="preserve">The increase in the degree of compaction of phenolic inclusions during fruit ripening-senescence is determined by the increase in polymerization processes. Research has shown that both storage in CA and the application of </w:t>
      </w:r>
      <w:proofErr w:type="spellStart"/>
      <w:r w:rsidRPr="00B7602E">
        <w:rPr>
          <w:rFonts w:ascii="Times New Roman" w:hAnsi="Times New Roman"/>
          <w:sz w:val="24"/>
          <w:szCs w:val="24"/>
          <w:lang w:val="en"/>
        </w:rPr>
        <w:t>Fitomag</w:t>
      </w:r>
      <w:proofErr w:type="spellEnd"/>
      <w:r w:rsidRPr="00B7602E">
        <w:rPr>
          <w:rFonts w:ascii="Times New Roman" w:hAnsi="Times New Roman"/>
          <w:sz w:val="24"/>
          <w:szCs w:val="24"/>
          <w:lang w:val="en"/>
        </w:rPr>
        <w:t xml:space="preserve"> inhibit the biodegradation processes, especially in the variants with the application of foliar treatments.</w:t>
      </w:r>
    </w:p>
    <w:p w:rsidR="00F12C76" w:rsidRDefault="00F12C76" w:rsidP="006C0B77">
      <w:pPr>
        <w:spacing w:after="0"/>
        <w:ind w:firstLine="709"/>
        <w:jc w:val="both"/>
      </w:pPr>
    </w:p>
    <w:sectPr w:rsidR="00F12C76" w:rsidSect="005E6B2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7321B"/>
    <w:multiLevelType w:val="hybridMultilevel"/>
    <w:tmpl w:val="275082F4"/>
    <w:lvl w:ilvl="0" w:tplc="A6A0DDE4">
      <w:start w:val="18"/>
      <w:numFmt w:val="decimal"/>
      <w:lvlText w:val="%1."/>
      <w:lvlJc w:val="left"/>
      <w:pPr>
        <w:ind w:left="360" w:hanging="360"/>
      </w:pPr>
      <w:rPr>
        <w:rFonts w:hint="default"/>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26"/>
    <w:rsid w:val="005E6B26"/>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76D4"/>
  <w15:chartTrackingRefBased/>
  <w15:docId w15:val="{73D477CC-2E74-48A1-8914-FBE9E3B8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B26"/>
    <w:rPr>
      <w:rFonts w:ascii="Calibri" w:eastAsia="Calibri" w:hAnsi="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2022-11-17T14:48:00Z</dcterms:created>
  <dcterms:modified xsi:type="dcterms:W3CDTF">2022-11-17T14:49:00Z</dcterms:modified>
</cp:coreProperties>
</file>