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4C" w:rsidRPr="00457391" w:rsidRDefault="0098544C" w:rsidP="0098544C">
      <w:pPr>
        <w:keepNext/>
        <w:numPr>
          <w:ilvl w:val="0"/>
          <w:numId w:val="1"/>
        </w:numPr>
        <w:spacing w:after="120"/>
        <w:ind w:left="567" w:hanging="567"/>
        <w:outlineLvl w:val="0"/>
        <w:rPr>
          <w:rFonts w:ascii="Times New Roman" w:hAnsi="Times New Roman"/>
          <w:bCs/>
          <w:kern w:val="32"/>
          <w:sz w:val="24"/>
          <w:szCs w:val="24"/>
          <w:lang w:val="ro-RO"/>
        </w:rPr>
      </w:pPr>
      <w:r w:rsidRPr="00457391">
        <w:rPr>
          <w:rFonts w:ascii="Times New Roman" w:hAnsi="Times New Roman"/>
          <w:bCs/>
          <w:kern w:val="32"/>
          <w:sz w:val="24"/>
          <w:szCs w:val="24"/>
          <w:lang w:val="ro-RO"/>
        </w:rPr>
        <w:t>Rezumatul activității și a rezultatelor obținute în proiect (obligatoriu).</w:t>
      </w:r>
    </w:p>
    <w:tbl>
      <w:tblPr>
        <w:tblW w:w="91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1"/>
      </w:tblGrid>
      <w:tr w:rsidR="0098544C" w:rsidRPr="00457391" w:rsidTr="00BB1E91">
        <w:tc>
          <w:tcPr>
            <w:tcW w:w="9101" w:type="dxa"/>
            <w:shd w:val="clear" w:color="auto" w:fill="auto"/>
          </w:tcPr>
          <w:p w:rsidR="0098544C" w:rsidRPr="00457391" w:rsidRDefault="0098544C" w:rsidP="00BB1E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RO"/>
              </w:rPr>
            </w:pPr>
            <w:r w:rsidRPr="004573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perioada de raportare (2022) s-au efectuat cercetări în cadrul proiectului </w:t>
            </w:r>
            <w:r w:rsidRPr="004573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o-RO"/>
              </w:rPr>
              <w:t xml:space="preserve">Concepția integrată a sportului național: buna guvernanță, </w:t>
            </w:r>
            <w:r w:rsidRPr="00457391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protejarea minorilor, combaterea dopajului și a corupției</w:t>
            </w:r>
            <w:r w:rsidRPr="0045739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instituţionale</w:t>
            </w:r>
            <w:r w:rsidRPr="004573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o echipă formată din 7 cadre științifico–didactice (cercetători) dintre care 4 doctori în științe pedagogice. Toate lucrările planificate pentru perioada de referinţă au fost îndeplinite în volumul preconizat, în termenii stabiliţi şi la nivel satisfăcător. Finanţarea cercetărilor ştiinţifice</w:t>
            </w:r>
            <w:r w:rsidRPr="00457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573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s-au  efectuat din bugetul de stat prin intermediul ANCD şi parţial din mijloace speciale. Alocaţiile financiare în perioada anului 2022 au constituit </w:t>
            </w:r>
            <w:r w:rsidRPr="00457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358,3 mii</w:t>
            </w:r>
            <w:r w:rsidRPr="004573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57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lei</w:t>
            </w:r>
            <w:r w:rsidRPr="004573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Rezultatele cercetărilor efectuate s-au concretizat în următoarele: </w:t>
            </w:r>
            <w:r w:rsidRPr="00457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 monografie</w:t>
            </w:r>
            <w:r w:rsidRPr="004573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ţară (Diplomația în sport); </w:t>
            </w:r>
            <w:r w:rsidRPr="00457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 curs universitar</w:t>
            </w:r>
            <w:r w:rsidRPr="004573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(Psihologie managerială și de leadership), </w:t>
            </w:r>
            <w:r w:rsidRPr="00457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 studiu analitic </w:t>
            </w:r>
            <w:r w:rsidRPr="004573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 privire la analiza cadrului legal privind protecția minorilor și de contracarare a traficului ilicit al acestora. De asemenea, au fost publicate </w:t>
            </w:r>
            <w:r w:rsidRPr="00457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 articole științifice</w:t>
            </w:r>
            <w:r w:rsidRPr="004573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</w:t>
            </w:r>
            <w:r w:rsidRPr="00457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rezumate în culegeri științifice</w:t>
            </w:r>
            <w:r w:rsidRPr="00457391">
              <w:rPr>
                <w:rFonts w:ascii="Times New Roman" w:hAnsi="Times New Roman"/>
                <w:sz w:val="24"/>
                <w:szCs w:val="24"/>
                <w:lang w:val="ro-RO"/>
              </w:rPr>
              <w:t>. Cercetările  efectuate la această etapă a proiectului demonstrează că rezultatele ştiinţifice dispun de următoarele caracteristici de bază: au  fost este selectate din arsenalul de termeni cunoscuţi în literatura de specialitate; sunt specifice domeniului cercetare - dezvoltare – inovare, respectiv și  domeniului culturii fizice și sportului; reprezintă un progres în procesul de cunoaştere.</w:t>
            </w:r>
          </w:p>
        </w:tc>
      </w:tr>
    </w:tbl>
    <w:p w:rsidR="0098544C" w:rsidRPr="00457391" w:rsidRDefault="0098544C" w:rsidP="0098544C">
      <w:pPr>
        <w:spacing w:after="120"/>
        <w:ind w:left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98544C" w:rsidRPr="0098544C" w:rsidRDefault="0098544C" w:rsidP="009854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8544C">
        <w:rPr>
          <w:rFonts w:ascii="Times New Roman" w:eastAsia="Times New Roman" w:hAnsi="Times New Roman"/>
          <w:sz w:val="24"/>
          <w:szCs w:val="24"/>
          <w:lang w:val="en-US"/>
        </w:rPr>
        <w:t>During the reporting period (2022), researches were carried out within the project “The integrated concept of national sport: good governance, protection of minors, combating doping and institutional corruption” with a team of 7 scientific-teaching staff (researchers), including 4 PhD in pedagogical sciences. All the works planned for the reference period were completed in the expected volume, terms and at a satisfactory level.</w:t>
      </w:r>
    </w:p>
    <w:p w:rsidR="0098544C" w:rsidRPr="0098544C" w:rsidRDefault="0098544C" w:rsidP="009854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8544C">
        <w:rPr>
          <w:rFonts w:ascii="Times New Roman" w:eastAsia="Times New Roman" w:hAnsi="Times New Roman"/>
          <w:sz w:val="24"/>
          <w:szCs w:val="24"/>
          <w:lang w:val="en-US"/>
        </w:rPr>
        <w:t>The financing of scientific research was carried out from the state budget through ANCD and partly from special means. The financial allocations during 2022 amounted to 358.3 thousand lei.</w:t>
      </w:r>
      <w:r w:rsidRPr="0098544C">
        <w:rPr>
          <w:lang w:val="en-US"/>
        </w:rPr>
        <w:t xml:space="preserve"> </w:t>
      </w:r>
      <w:r w:rsidRPr="0098544C">
        <w:rPr>
          <w:rFonts w:ascii="Times New Roman" w:eastAsia="Times New Roman" w:hAnsi="Times New Roman"/>
          <w:sz w:val="24"/>
          <w:szCs w:val="24"/>
          <w:lang w:val="en-US"/>
        </w:rPr>
        <w:t>The results of the carried out research were materialized in the following: 1 monograph in the country (Diplomacy in sport); 1 university course (Managerial and leadership psychology), 1 analytical study regarding the analysis of the legal framework regarding the protection of minors and countering their illicit trafficking, also, 15 scientific articles and 4 abstracts were published in scientific collections. The research carried out at this stage of the project demonstrates that the scientific results have the following basic characteristics: they were selected from the arsenal of terms known in the specialized literature; they are specific to the field of research - development - innovation, respectively also to the field of physical culture and sport; represents a progress in the knowledge process.</w:t>
      </w:r>
    </w:p>
    <w:p w:rsidR="0098544C" w:rsidRPr="0098544C" w:rsidRDefault="0098544C" w:rsidP="0098544C">
      <w:pPr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52328" w:rsidRPr="0098544C" w:rsidRDefault="00052328">
      <w:pPr>
        <w:rPr>
          <w:lang w:val="ro-RO"/>
        </w:rPr>
      </w:pPr>
    </w:p>
    <w:sectPr w:rsidR="00052328" w:rsidRPr="0098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9B1"/>
    <w:multiLevelType w:val="hybridMultilevel"/>
    <w:tmpl w:val="F2EABE0E"/>
    <w:lvl w:ilvl="0" w:tplc="C1CC4DC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trike w:val="0"/>
        <w:color w:val="auto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8544C"/>
    <w:rsid w:val="00052328"/>
    <w:rsid w:val="0098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2022-11-16T09:04:00Z</dcterms:created>
  <dcterms:modified xsi:type="dcterms:W3CDTF">2022-11-16T09:04:00Z</dcterms:modified>
</cp:coreProperties>
</file>