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6C07" w14:textId="2FB8A4B9" w:rsidR="00E01492" w:rsidRDefault="00E01492" w:rsidP="00E01492">
      <w:pPr>
        <w:spacing w:after="0" w:line="276" w:lineRule="auto"/>
        <w:ind w:left="-284" w:firstLine="426"/>
        <w:jc w:val="center"/>
        <w:rPr>
          <w:rFonts w:ascii="Times New Roman" w:hAnsi="Times New Roman"/>
          <w:b/>
          <w:sz w:val="24"/>
          <w:szCs w:val="24"/>
        </w:rPr>
      </w:pPr>
      <w:bookmarkStart w:id="0" w:name="_GoBack"/>
      <w:bookmarkEnd w:id="0"/>
      <w:r w:rsidRPr="00E065F3">
        <w:rPr>
          <w:rFonts w:ascii="Times New Roman" w:hAnsi="Times New Roman"/>
          <w:b/>
          <w:kern w:val="32"/>
          <w:sz w:val="24"/>
          <w:szCs w:val="24"/>
          <w:lang w:val="ro-RO"/>
        </w:rPr>
        <w:t xml:space="preserve">Rezumatul </w:t>
      </w:r>
      <w:proofErr w:type="spellStart"/>
      <w:r w:rsidRPr="00E065F3">
        <w:rPr>
          <w:rFonts w:ascii="Times New Roman" w:hAnsi="Times New Roman"/>
          <w:b/>
        </w:rPr>
        <w:t>activității</w:t>
      </w:r>
      <w:proofErr w:type="spellEnd"/>
      <w:r w:rsidRPr="00E065F3">
        <w:rPr>
          <w:rFonts w:ascii="Times New Roman" w:hAnsi="Times New Roman"/>
          <w:b/>
          <w:kern w:val="32"/>
          <w:sz w:val="24"/>
          <w:szCs w:val="24"/>
          <w:lang w:val="ro-RO"/>
        </w:rPr>
        <w:t xml:space="preserve"> și</w:t>
      </w:r>
      <w:r w:rsidRPr="00023B23">
        <w:rPr>
          <w:rFonts w:ascii="Times New Roman" w:hAnsi="Times New Roman"/>
          <w:b/>
          <w:kern w:val="32"/>
          <w:sz w:val="24"/>
          <w:szCs w:val="24"/>
          <w:lang w:val="ro-RO"/>
        </w:rPr>
        <w:t xml:space="preserve"> a rezultatelor obținute în proiect</w:t>
      </w:r>
      <w:r w:rsidRPr="00E01492">
        <w:rPr>
          <w:rFonts w:ascii="Times New Roman" w:hAnsi="Times New Roman"/>
          <w:b/>
          <w:kern w:val="32"/>
          <w:sz w:val="24"/>
          <w:szCs w:val="24"/>
          <w:lang w:val="ro-RO"/>
        </w:rPr>
        <w:t>ul</w:t>
      </w:r>
      <w:r>
        <w:rPr>
          <w:rFonts w:ascii="Times New Roman" w:hAnsi="Times New Roman"/>
          <w:bCs/>
          <w:kern w:val="32"/>
          <w:sz w:val="24"/>
          <w:szCs w:val="24"/>
          <w:lang w:val="ro-RO"/>
        </w:rPr>
        <w:t xml:space="preserve"> </w:t>
      </w:r>
      <w:r w:rsidRPr="00B90A04">
        <w:rPr>
          <w:rFonts w:ascii="Times New Roman" w:hAnsi="Times New Roman"/>
          <w:b/>
          <w:sz w:val="24"/>
          <w:szCs w:val="24"/>
        </w:rPr>
        <w:t>“</w:t>
      </w:r>
      <w:proofErr w:type="spellStart"/>
      <w:r w:rsidRPr="00B90A04">
        <w:rPr>
          <w:rFonts w:ascii="Times New Roman" w:hAnsi="Times New Roman"/>
          <w:b/>
          <w:sz w:val="24"/>
          <w:szCs w:val="24"/>
        </w:rPr>
        <w:t>Valorificarea</w:t>
      </w:r>
      <w:proofErr w:type="spellEnd"/>
      <w:r w:rsidRPr="00B90A04">
        <w:rPr>
          <w:rFonts w:ascii="Times New Roman" w:hAnsi="Times New Roman"/>
          <w:b/>
          <w:sz w:val="24"/>
          <w:szCs w:val="24"/>
        </w:rPr>
        <w:t xml:space="preserve"> </w:t>
      </w:r>
      <w:proofErr w:type="spellStart"/>
      <w:r w:rsidRPr="00B90A04">
        <w:rPr>
          <w:rFonts w:ascii="Times New Roman" w:hAnsi="Times New Roman"/>
          <w:b/>
          <w:sz w:val="24"/>
          <w:szCs w:val="24"/>
        </w:rPr>
        <w:t>eficientă</w:t>
      </w:r>
      <w:proofErr w:type="spellEnd"/>
      <w:r w:rsidRPr="00B90A04">
        <w:rPr>
          <w:rFonts w:ascii="Times New Roman" w:hAnsi="Times New Roman"/>
          <w:b/>
          <w:sz w:val="24"/>
          <w:szCs w:val="24"/>
        </w:rPr>
        <w:t xml:space="preserve"> a </w:t>
      </w:r>
      <w:proofErr w:type="spellStart"/>
      <w:r w:rsidRPr="00B90A04">
        <w:rPr>
          <w:rFonts w:ascii="Times New Roman" w:hAnsi="Times New Roman"/>
          <w:b/>
          <w:sz w:val="24"/>
          <w:szCs w:val="24"/>
        </w:rPr>
        <w:t>resurselor</w:t>
      </w:r>
      <w:proofErr w:type="spellEnd"/>
      <w:r w:rsidRPr="00B90A04">
        <w:rPr>
          <w:rFonts w:ascii="Times New Roman" w:hAnsi="Times New Roman"/>
          <w:b/>
          <w:sz w:val="24"/>
          <w:szCs w:val="24"/>
        </w:rPr>
        <w:t xml:space="preserve"> </w:t>
      </w:r>
      <w:proofErr w:type="spellStart"/>
      <w:r w:rsidRPr="00B90A04">
        <w:rPr>
          <w:rFonts w:ascii="Times New Roman" w:hAnsi="Times New Roman"/>
          <w:b/>
          <w:sz w:val="24"/>
          <w:szCs w:val="24"/>
        </w:rPr>
        <w:t>genetice</w:t>
      </w:r>
      <w:proofErr w:type="spellEnd"/>
      <w:r w:rsidRPr="00B90A04">
        <w:rPr>
          <w:rFonts w:ascii="Times New Roman" w:hAnsi="Times New Roman"/>
          <w:b/>
          <w:sz w:val="24"/>
          <w:szCs w:val="24"/>
        </w:rPr>
        <w:t xml:space="preserve"> </w:t>
      </w:r>
      <w:proofErr w:type="spellStart"/>
      <w:r w:rsidRPr="00B90A04">
        <w:rPr>
          <w:rFonts w:ascii="Times New Roman" w:hAnsi="Times New Roman"/>
          <w:b/>
          <w:sz w:val="24"/>
          <w:szCs w:val="24"/>
        </w:rPr>
        <w:t>vegetale</w:t>
      </w:r>
      <w:proofErr w:type="spellEnd"/>
      <w:r w:rsidRPr="00B90A04">
        <w:rPr>
          <w:rFonts w:ascii="Times New Roman" w:hAnsi="Times New Roman"/>
          <w:b/>
          <w:sz w:val="24"/>
          <w:szCs w:val="24"/>
        </w:rPr>
        <w:t xml:space="preserve"> </w:t>
      </w:r>
      <w:proofErr w:type="spellStart"/>
      <w:r w:rsidRPr="00B90A04">
        <w:rPr>
          <w:rFonts w:ascii="Times New Roman" w:hAnsi="Times New Roman"/>
          <w:b/>
          <w:sz w:val="24"/>
          <w:szCs w:val="24"/>
        </w:rPr>
        <w:t>și</w:t>
      </w:r>
      <w:proofErr w:type="spellEnd"/>
      <w:r w:rsidRPr="00B90A04">
        <w:rPr>
          <w:rFonts w:ascii="Times New Roman" w:hAnsi="Times New Roman"/>
          <w:b/>
          <w:sz w:val="24"/>
          <w:szCs w:val="24"/>
        </w:rPr>
        <w:t xml:space="preserve"> </w:t>
      </w:r>
      <w:proofErr w:type="spellStart"/>
      <w:r w:rsidRPr="00B90A04">
        <w:rPr>
          <w:rFonts w:ascii="Times New Roman" w:hAnsi="Times New Roman"/>
          <w:b/>
          <w:sz w:val="24"/>
          <w:szCs w:val="24"/>
        </w:rPr>
        <w:t>biotehnologiilor</w:t>
      </w:r>
      <w:proofErr w:type="spellEnd"/>
      <w:r w:rsidRPr="00B90A04">
        <w:rPr>
          <w:rFonts w:ascii="Times New Roman" w:hAnsi="Times New Roman"/>
          <w:b/>
          <w:sz w:val="24"/>
          <w:szCs w:val="24"/>
        </w:rPr>
        <w:t xml:space="preserve"> </w:t>
      </w:r>
      <w:proofErr w:type="spellStart"/>
      <w:r w:rsidRPr="00B90A04">
        <w:rPr>
          <w:rFonts w:ascii="Times New Roman" w:hAnsi="Times New Roman"/>
          <w:b/>
          <w:sz w:val="24"/>
          <w:szCs w:val="24"/>
        </w:rPr>
        <w:t>avansate</w:t>
      </w:r>
      <w:proofErr w:type="spellEnd"/>
      <w:r w:rsidRPr="00B90A04">
        <w:rPr>
          <w:rFonts w:ascii="Times New Roman" w:hAnsi="Times New Roman"/>
          <w:b/>
          <w:sz w:val="24"/>
          <w:szCs w:val="24"/>
        </w:rPr>
        <w:t xml:space="preserve"> </w:t>
      </w:r>
      <w:proofErr w:type="spellStart"/>
      <w:r w:rsidRPr="00B90A04">
        <w:rPr>
          <w:rFonts w:ascii="Times New Roman" w:hAnsi="Times New Roman"/>
          <w:b/>
          <w:sz w:val="24"/>
          <w:szCs w:val="24"/>
        </w:rPr>
        <w:t>în</w:t>
      </w:r>
      <w:proofErr w:type="spellEnd"/>
      <w:r w:rsidRPr="00B90A04">
        <w:rPr>
          <w:rFonts w:ascii="Times New Roman" w:hAnsi="Times New Roman"/>
          <w:b/>
          <w:sz w:val="24"/>
          <w:szCs w:val="24"/>
        </w:rPr>
        <w:t xml:space="preserve"> </w:t>
      </w:r>
      <w:proofErr w:type="spellStart"/>
      <w:r w:rsidRPr="00B90A04">
        <w:rPr>
          <w:rFonts w:ascii="Times New Roman" w:hAnsi="Times New Roman"/>
          <w:b/>
          <w:sz w:val="24"/>
          <w:szCs w:val="24"/>
        </w:rPr>
        <w:t>scopul</w:t>
      </w:r>
      <w:proofErr w:type="spellEnd"/>
      <w:r w:rsidRPr="00B90A04">
        <w:rPr>
          <w:rFonts w:ascii="Times New Roman" w:hAnsi="Times New Roman"/>
          <w:b/>
          <w:sz w:val="24"/>
          <w:szCs w:val="24"/>
        </w:rPr>
        <w:t xml:space="preserve"> </w:t>
      </w:r>
      <w:proofErr w:type="spellStart"/>
      <w:r w:rsidRPr="00B90A04">
        <w:rPr>
          <w:rFonts w:ascii="Times New Roman" w:hAnsi="Times New Roman"/>
          <w:b/>
          <w:sz w:val="24"/>
          <w:szCs w:val="24"/>
        </w:rPr>
        <w:t>sporirii</w:t>
      </w:r>
      <w:proofErr w:type="spellEnd"/>
      <w:r w:rsidRPr="00B90A04">
        <w:rPr>
          <w:rFonts w:ascii="Times New Roman" w:hAnsi="Times New Roman"/>
          <w:b/>
          <w:sz w:val="24"/>
          <w:szCs w:val="24"/>
        </w:rPr>
        <w:t xml:space="preserve"> </w:t>
      </w:r>
      <w:proofErr w:type="spellStart"/>
      <w:r w:rsidRPr="00B90A04">
        <w:rPr>
          <w:rFonts w:ascii="Times New Roman" w:hAnsi="Times New Roman"/>
          <w:b/>
          <w:sz w:val="24"/>
          <w:szCs w:val="24"/>
        </w:rPr>
        <w:t>adaptabilității</w:t>
      </w:r>
      <w:proofErr w:type="spellEnd"/>
      <w:r w:rsidRPr="00B90A04">
        <w:rPr>
          <w:rFonts w:ascii="Times New Roman" w:hAnsi="Times New Roman"/>
          <w:b/>
          <w:sz w:val="24"/>
          <w:szCs w:val="24"/>
        </w:rPr>
        <w:t xml:space="preserve"> </w:t>
      </w:r>
      <w:proofErr w:type="spellStart"/>
      <w:r w:rsidRPr="00B90A04">
        <w:rPr>
          <w:rFonts w:ascii="Times New Roman" w:hAnsi="Times New Roman"/>
          <w:b/>
          <w:sz w:val="24"/>
          <w:szCs w:val="24"/>
        </w:rPr>
        <w:t>plantelor</w:t>
      </w:r>
      <w:proofErr w:type="spellEnd"/>
      <w:r w:rsidRPr="00B90A04">
        <w:rPr>
          <w:rFonts w:ascii="Times New Roman" w:hAnsi="Times New Roman"/>
          <w:b/>
          <w:sz w:val="24"/>
          <w:szCs w:val="24"/>
        </w:rPr>
        <w:t xml:space="preserve"> de </w:t>
      </w:r>
      <w:proofErr w:type="spellStart"/>
      <w:r w:rsidRPr="00B90A04">
        <w:rPr>
          <w:rFonts w:ascii="Times New Roman" w:hAnsi="Times New Roman"/>
          <w:b/>
          <w:sz w:val="24"/>
          <w:szCs w:val="24"/>
        </w:rPr>
        <w:t>cultură</w:t>
      </w:r>
      <w:proofErr w:type="spellEnd"/>
      <w:r w:rsidRPr="00B90A04">
        <w:rPr>
          <w:rFonts w:ascii="Times New Roman" w:hAnsi="Times New Roman"/>
          <w:b/>
          <w:sz w:val="24"/>
          <w:szCs w:val="24"/>
        </w:rPr>
        <w:t xml:space="preserve"> la </w:t>
      </w:r>
      <w:proofErr w:type="spellStart"/>
      <w:r w:rsidRPr="00B90A04">
        <w:rPr>
          <w:rFonts w:ascii="Times New Roman" w:hAnsi="Times New Roman"/>
          <w:b/>
          <w:sz w:val="24"/>
          <w:szCs w:val="24"/>
        </w:rPr>
        <w:t>schimbările</w:t>
      </w:r>
      <w:proofErr w:type="spellEnd"/>
      <w:r w:rsidRPr="00B90A04">
        <w:rPr>
          <w:rFonts w:ascii="Times New Roman" w:hAnsi="Times New Roman"/>
          <w:b/>
          <w:sz w:val="24"/>
          <w:szCs w:val="24"/>
        </w:rPr>
        <w:t xml:space="preserve"> </w:t>
      </w:r>
      <w:proofErr w:type="spellStart"/>
      <w:r w:rsidRPr="00B90A04">
        <w:rPr>
          <w:rFonts w:ascii="Times New Roman" w:hAnsi="Times New Roman"/>
          <w:b/>
          <w:sz w:val="24"/>
          <w:szCs w:val="24"/>
        </w:rPr>
        <w:t>climatice</w:t>
      </w:r>
      <w:proofErr w:type="spellEnd"/>
      <w:r w:rsidRPr="00B90A04">
        <w:rPr>
          <w:rFonts w:ascii="Times New Roman" w:hAnsi="Times New Roman"/>
          <w:b/>
          <w:sz w:val="24"/>
          <w:szCs w:val="24"/>
        </w:rPr>
        <w:t>”</w:t>
      </w:r>
    </w:p>
    <w:p w14:paraId="59942672" w14:textId="77777777" w:rsidR="00E01492" w:rsidRPr="00E01492" w:rsidRDefault="00E01492" w:rsidP="00E01492">
      <w:pPr>
        <w:spacing w:after="0" w:line="276" w:lineRule="auto"/>
        <w:ind w:left="-284" w:firstLine="426"/>
        <w:jc w:val="center"/>
        <w:rPr>
          <w:rFonts w:ascii="Times New Roman" w:hAnsi="Times New Roman"/>
          <w:bCs/>
          <w:kern w:val="32"/>
          <w:sz w:val="24"/>
          <w:szCs w:val="24"/>
        </w:rPr>
      </w:pPr>
    </w:p>
    <w:p w14:paraId="485334E4" w14:textId="689A1952" w:rsidR="00E01492" w:rsidRDefault="00E01492" w:rsidP="00E01492">
      <w:pPr>
        <w:spacing w:after="0" w:line="240" w:lineRule="auto"/>
        <w:jc w:val="both"/>
        <w:rPr>
          <w:rFonts w:ascii="Times New Roman" w:hAnsi="Times New Roman"/>
          <w:sz w:val="24"/>
          <w:szCs w:val="24"/>
          <w:lang w:val="ro-RO"/>
        </w:rPr>
      </w:pPr>
      <w:r w:rsidRPr="00E01492">
        <w:rPr>
          <w:rFonts w:ascii="Times New Roman" w:hAnsi="Times New Roman"/>
          <w:b/>
          <w:bCs/>
          <w:sz w:val="24"/>
          <w:szCs w:val="24"/>
        </w:rPr>
        <w:t>Ro.</w:t>
      </w:r>
      <w:r w:rsidRPr="00E01492">
        <w:rPr>
          <w:rFonts w:ascii="Times New Roman" w:hAnsi="Times New Roman"/>
          <w:sz w:val="24"/>
          <w:szCs w:val="24"/>
        </w:rPr>
        <w:t xml:space="preserve"> La </w:t>
      </w:r>
      <w:proofErr w:type="spellStart"/>
      <w:r w:rsidRPr="00E01492">
        <w:rPr>
          <w:rFonts w:ascii="Times New Roman" w:hAnsi="Times New Roman"/>
          <w:sz w:val="24"/>
          <w:szCs w:val="24"/>
        </w:rPr>
        <w:t>cultura</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tomatelor</w:t>
      </w:r>
      <w:proofErr w:type="spellEnd"/>
      <w:r w:rsidRPr="00E01492">
        <w:rPr>
          <w:rFonts w:ascii="Times New Roman" w:hAnsi="Times New Roman"/>
          <w:sz w:val="24"/>
          <w:szCs w:val="24"/>
        </w:rPr>
        <w:t xml:space="preserve"> au </w:t>
      </w:r>
      <w:proofErr w:type="spellStart"/>
      <w:r w:rsidRPr="00E01492">
        <w:rPr>
          <w:rFonts w:ascii="Times New Roman" w:hAnsi="Times New Roman"/>
          <w:sz w:val="24"/>
          <w:szCs w:val="24"/>
        </w:rPr>
        <w:t>fost</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selectate</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câte</w:t>
      </w:r>
      <w:proofErr w:type="spellEnd"/>
      <w:r w:rsidRPr="00E01492">
        <w:rPr>
          <w:rFonts w:ascii="Times New Roman" w:hAnsi="Times New Roman"/>
          <w:sz w:val="24"/>
          <w:szCs w:val="24"/>
        </w:rPr>
        <w:t xml:space="preserve"> 8 </w:t>
      </w:r>
      <w:proofErr w:type="spellStart"/>
      <w:r w:rsidRPr="00E01492">
        <w:rPr>
          <w:rFonts w:ascii="Times New Roman" w:hAnsi="Times New Roman"/>
          <w:sz w:val="24"/>
          <w:szCs w:val="24"/>
        </w:rPr>
        <w:t>combinații</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hibride</w:t>
      </w:r>
      <w:proofErr w:type="spellEnd"/>
      <w:r w:rsidRPr="00E01492">
        <w:rPr>
          <w:rFonts w:ascii="Times New Roman" w:hAnsi="Times New Roman"/>
          <w:sz w:val="24"/>
          <w:szCs w:val="24"/>
        </w:rPr>
        <w:t xml:space="preserve"> F</w:t>
      </w:r>
      <w:r w:rsidRPr="00E01492">
        <w:rPr>
          <w:rFonts w:ascii="Times New Roman" w:hAnsi="Times New Roman"/>
          <w:sz w:val="24"/>
          <w:szCs w:val="24"/>
          <w:vertAlign w:val="subscript"/>
        </w:rPr>
        <w:t>2</w:t>
      </w:r>
      <w:r w:rsidRPr="00E01492">
        <w:rPr>
          <w:rFonts w:ascii="Times New Roman" w:hAnsi="Times New Roman"/>
          <w:sz w:val="24"/>
          <w:szCs w:val="24"/>
        </w:rPr>
        <w:t xml:space="preserve"> </w:t>
      </w:r>
      <w:proofErr w:type="spellStart"/>
      <w:r w:rsidRPr="00E01492">
        <w:rPr>
          <w:rFonts w:ascii="Times New Roman" w:hAnsi="Times New Roman"/>
          <w:sz w:val="24"/>
          <w:szCs w:val="24"/>
        </w:rPr>
        <w:t>și</w:t>
      </w:r>
      <w:proofErr w:type="spellEnd"/>
      <w:r w:rsidRPr="00E01492">
        <w:rPr>
          <w:rFonts w:ascii="Times New Roman" w:hAnsi="Times New Roman"/>
          <w:sz w:val="24"/>
          <w:szCs w:val="24"/>
        </w:rPr>
        <w:t xml:space="preserve"> F</w:t>
      </w:r>
      <w:r w:rsidRPr="00E01492">
        <w:rPr>
          <w:rFonts w:ascii="Times New Roman" w:hAnsi="Times New Roman"/>
          <w:sz w:val="24"/>
          <w:szCs w:val="24"/>
          <w:vertAlign w:val="subscript"/>
        </w:rPr>
        <w:t>3</w:t>
      </w:r>
      <w:r w:rsidRPr="00E01492">
        <w:rPr>
          <w:rFonts w:ascii="Times New Roman" w:hAnsi="Times New Roman"/>
          <w:sz w:val="24"/>
          <w:szCs w:val="24"/>
        </w:rPr>
        <w:t xml:space="preserve">. </w:t>
      </w:r>
      <w:proofErr w:type="spellStart"/>
      <w:r w:rsidRPr="00E01492">
        <w:rPr>
          <w:rFonts w:ascii="Times New Roman" w:hAnsi="Times New Roman"/>
          <w:sz w:val="24"/>
          <w:szCs w:val="24"/>
        </w:rPr>
        <w:t>Fenomenul</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heterozis</w:t>
      </w:r>
      <w:proofErr w:type="spellEnd"/>
      <w:r w:rsidRPr="00E01492">
        <w:rPr>
          <w:rFonts w:ascii="Times New Roman" w:hAnsi="Times New Roman"/>
          <w:sz w:val="24"/>
          <w:szCs w:val="24"/>
        </w:rPr>
        <w:t xml:space="preserve"> la </w:t>
      </w:r>
      <w:proofErr w:type="spellStart"/>
      <w:r w:rsidRPr="00E01492">
        <w:rPr>
          <w:rFonts w:ascii="Times New Roman" w:hAnsi="Times New Roman"/>
          <w:sz w:val="24"/>
          <w:szCs w:val="24"/>
        </w:rPr>
        <w:t>combinația</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hibridă</w:t>
      </w:r>
      <w:proofErr w:type="spellEnd"/>
      <w:r w:rsidRPr="00E01492">
        <w:rPr>
          <w:rFonts w:ascii="Times New Roman" w:hAnsi="Times New Roman"/>
          <w:sz w:val="24"/>
          <w:szCs w:val="24"/>
        </w:rPr>
        <w:t xml:space="preserve"> G-380.2017G F</w:t>
      </w:r>
      <w:r w:rsidRPr="00E01492">
        <w:rPr>
          <w:rFonts w:ascii="Times New Roman" w:hAnsi="Times New Roman"/>
          <w:sz w:val="24"/>
          <w:szCs w:val="24"/>
          <w:vertAlign w:val="subscript"/>
        </w:rPr>
        <w:t>2</w:t>
      </w:r>
      <w:r w:rsidRPr="00E01492">
        <w:rPr>
          <w:rFonts w:ascii="Times New Roman" w:hAnsi="Times New Roman"/>
          <w:sz w:val="24"/>
          <w:szCs w:val="24"/>
        </w:rPr>
        <w:t xml:space="preserve"> </w:t>
      </w:r>
      <w:proofErr w:type="spellStart"/>
      <w:r w:rsidRPr="00E01492">
        <w:rPr>
          <w:rFonts w:ascii="Times New Roman" w:hAnsi="Times New Roman"/>
          <w:sz w:val="24"/>
          <w:szCs w:val="24"/>
        </w:rPr>
        <w:t>și</w:t>
      </w:r>
      <w:proofErr w:type="spellEnd"/>
      <w:r w:rsidRPr="00E01492">
        <w:rPr>
          <w:rFonts w:ascii="Times New Roman" w:hAnsi="Times New Roman"/>
          <w:sz w:val="24"/>
          <w:szCs w:val="24"/>
        </w:rPr>
        <w:t xml:space="preserve"> F</w:t>
      </w:r>
      <w:proofErr w:type="gramStart"/>
      <w:r w:rsidRPr="00E01492">
        <w:rPr>
          <w:rFonts w:ascii="Times New Roman" w:hAnsi="Times New Roman"/>
          <w:sz w:val="24"/>
          <w:szCs w:val="24"/>
          <w:vertAlign w:val="subscript"/>
        </w:rPr>
        <w:t xml:space="preserve">3 </w:t>
      </w:r>
      <w:r w:rsidRPr="00E01492">
        <w:rPr>
          <w:rFonts w:ascii="Times New Roman" w:hAnsi="Times New Roman"/>
          <w:sz w:val="24"/>
          <w:szCs w:val="24"/>
        </w:rPr>
        <w:t xml:space="preserve"> (</w:t>
      </w:r>
      <w:proofErr w:type="spellStart"/>
      <w:proofErr w:type="gramEnd"/>
      <w:r w:rsidRPr="00E01492">
        <w:rPr>
          <w:rFonts w:ascii="Times New Roman" w:hAnsi="Times New Roman"/>
          <w:sz w:val="24"/>
          <w:szCs w:val="24"/>
        </w:rPr>
        <w:t>în</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faza</w:t>
      </w:r>
      <w:proofErr w:type="spellEnd"/>
      <w:r w:rsidRPr="00E01492">
        <w:rPr>
          <w:rFonts w:ascii="Times New Roman" w:hAnsi="Times New Roman"/>
          <w:sz w:val="24"/>
          <w:szCs w:val="24"/>
        </w:rPr>
        <w:t xml:space="preserve"> de </w:t>
      </w:r>
      <w:proofErr w:type="spellStart"/>
      <w:r w:rsidRPr="00E01492">
        <w:rPr>
          <w:rFonts w:ascii="Times New Roman" w:hAnsi="Times New Roman"/>
          <w:sz w:val="24"/>
          <w:szCs w:val="24"/>
        </w:rPr>
        <w:t>răsărire</w:t>
      </w:r>
      <w:proofErr w:type="spellEnd"/>
      <w:r w:rsidRPr="00E01492">
        <w:rPr>
          <w:rFonts w:ascii="Times New Roman" w:hAnsi="Times New Roman"/>
          <w:sz w:val="24"/>
          <w:szCs w:val="24"/>
        </w:rPr>
        <w:t xml:space="preserve"> - </w:t>
      </w:r>
      <w:proofErr w:type="spellStart"/>
      <w:r w:rsidRPr="00E01492">
        <w:rPr>
          <w:rFonts w:ascii="Times New Roman" w:hAnsi="Times New Roman"/>
          <w:sz w:val="24"/>
          <w:szCs w:val="24"/>
        </w:rPr>
        <w:t>înflorire</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unică</w:t>
      </w:r>
      <w:proofErr w:type="spellEnd"/>
      <w:r w:rsidRPr="00E01492">
        <w:rPr>
          <w:rFonts w:ascii="Times New Roman" w:hAnsi="Times New Roman"/>
          <w:sz w:val="24"/>
          <w:szCs w:val="24"/>
        </w:rPr>
        <w:t xml:space="preserve">) a </w:t>
      </w:r>
      <w:proofErr w:type="spellStart"/>
      <w:r w:rsidRPr="00E01492">
        <w:rPr>
          <w:rFonts w:ascii="Times New Roman" w:hAnsi="Times New Roman"/>
          <w:sz w:val="24"/>
          <w:szCs w:val="24"/>
        </w:rPr>
        <w:t>depășit</w:t>
      </w:r>
      <w:proofErr w:type="spellEnd"/>
      <w:r w:rsidRPr="00E01492">
        <w:rPr>
          <w:rFonts w:ascii="Times New Roman" w:hAnsi="Times New Roman"/>
          <w:sz w:val="24"/>
          <w:szCs w:val="24"/>
        </w:rPr>
        <w:t xml:space="preserve"> cu +47,0%, </w:t>
      </w:r>
      <w:proofErr w:type="spellStart"/>
      <w:r w:rsidRPr="00E01492">
        <w:rPr>
          <w:rFonts w:ascii="Times New Roman" w:hAnsi="Times New Roman"/>
          <w:sz w:val="24"/>
          <w:szCs w:val="24"/>
        </w:rPr>
        <w:t>cel</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mai</w:t>
      </w:r>
      <w:proofErr w:type="spellEnd"/>
      <w:r w:rsidRPr="00E01492">
        <w:rPr>
          <w:rFonts w:ascii="Times New Roman" w:hAnsi="Times New Roman"/>
          <w:sz w:val="24"/>
          <w:szCs w:val="24"/>
        </w:rPr>
        <w:t xml:space="preserve"> bun genitor parental. </w:t>
      </w:r>
      <w:proofErr w:type="spellStart"/>
      <w:r w:rsidRPr="00E01492">
        <w:rPr>
          <w:rFonts w:ascii="Times New Roman" w:hAnsi="Times New Roman"/>
          <w:sz w:val="24"/>
          <w:szCs w:val="24"/>
        </w:rPr>
        <w:t>Valori</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înalte</w:t>
      </w:r>
      <w:proofErr w:type="spellEnd"/>
      <w:r w:rsidRPr="00E01492">
        <w:rPr>
          <w:rFonts w:ascii="Times New Roman" w:hAnsi="Times New Roman"/>
          <w:sz w:val="24"/>
          <w:szCs w:val="24"/>
        </w:rPr>
        <w:t xml:space="preserve"> s-au </w:t>
      </w:r>
      <w:proofErr w:type="spellStart"/>
      <w:r w:rsidRPr="00E01492">
        <w:rPr>
          <w:rFonts w:ascii="Times New Roman" w:hAnsi="Times New Roman"/>
          <w:sz w:val="24"/>
          <w:szCs w:val="24"/>
        </w:rPr>
        <w:t>evidențiat</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atât</w:t>
      </w:r>
      <w:proofErr w:type="spellEnd"/>
      <w:r w:rsidRPr="00E01492">
        <w:rPr>
          <w:rFonts w:ascii="Times New Roman" w:hAnsi="Times New Roman"/>
          <w:sz w:val="24"/>
          <w:szCs w:val="24"/>
        </w:rPr>
        <w:t xml:space="preserve"> la </w:t>
      </w:r>
      <w:proofErr w:type="spellStart"/>
      <w:r w:rsidRPr="00E01492">
        <w:rPr>
          <w:rFonts w:ascii="Times New Roman" w:hAnsi="Times New Roman"/>
          <w:sz w:val="24"/>
          <w:szCs w:val="24"/>
        </w:rPr>
        <w:t>combinațiile</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hibride</w:t>
      </w:r>
      <w:proofErr w:type="spellEnd"/>
      <w:r w:rsidRPr="00E01492">
        <w:rPr>
          <w:rFonts w:ascii="Times New Roman" w:hAnsi="Times New Roman"/>
          <w:sz w:val="24"/>
          <w:szCs w:val="24"/>
        </w:rPr>
        <w:t xml:space="preserve"> F</w:t>
      </w:r>
      <w:proofErr w:type="gramStart"/>
      <w:r w:rsidRPr="00E01492">
        <w:rPr>
          <w:rFonts w:ascii="Times New Roman" w:hAnsi="Times New Roman"/>
          <w:sz w:val="24"/>
          <w:szCs w:val="24"/>
          <w:vertAlign w:val="subscript"/>
        </w:rPr>
        <w:t>2</w:t>
      </w:r>
      <w:r w:rsidRPr="00E01492">
        <w:rPr>
          <w:rFonts w:ascii="Times New Roman" w:hAnsi="Times New Roman"/>
          <w:sz w:val="24"/>
          <w:szCs w:val="24"/>
        </w:rPr>
        <w:t xml:space="preserve">  </w:t>
      </w:r>
      <w:proofErr w:type="spellStart"/>
      <w:r w:rsidRPr="00E01492">
        <w:rPr>
          <w:rFonts w:ascii="Times New Roman" w:hAnsi="Times New Roman"/>
          <w:sz w:val="24"/>
          <w:szCs w:val="24"/>
        </w:rPr>
        <w:t>și</w:t>
      </w:r>
      <w:proofErr w:type="spellEnd"/>
      <w:proofErr w:type="gramEnd"/>
      <w:r w:rsidRPr="00E01492">
        <w:rPr>
          <w:rFonts w:ascii="Times New Roman" w:hAnsi="Times New Roman"/>
          <w:sz w:val="24"/>
          <w:szCs w:val="24"/>
        </w:rPr>
        <w:t xml:space="preserve"> F</w:t>
      </w:r>
      <w:r w:rsidRPr="00E01492">
        <w:rPr>
          <w:rFonts w:ascii="Times New Roman" w:hAnsi="Times New Roman"/>
          <w:sz w:val="24"/>
          <w:szCs w:val="24"/>
          <w:vertAlign w:val="subscript"/>
        </w:rPr>
        <w:t xml:space="preserve">3 </w:t>
      </w:r>
      <w:proofErr w:type="spellStart"/>
      <w:r w:rsidRPr="00E01492">
        <w:rPr>
          <w:rFonts w:ascii="Times New Roman" w:hAnsi="Times New Roman"/>
          <w:sz w:val="24"/>
          <w:szCs w:val="24"/>
        </w:rPr>
        <w:t>în</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fazele</w:t>
      </w:r>
      <w:proofErr w:type="spellEnd"/>
      <w:r w:rsidRPr="00E01492">
        <w:rPr>
          <w:rFonts w:ascii="Times New Roman" w:hAnsi="Times New Roman"/>
          <w:sz w:val="24"/>
          <w:szCs w:val="24"/>
        </w:rPr>
        <w:t xml:space="preserve"> de </w:t>
      </w:r>
      <w:proofErr w:type="spellStart"/>
      <w:r w:rsidRPr="00E01492">
        <w:rPr>
          <w:rFonts w:ascii="Times New Roman" w:hAnsi="Times New Roman"/>
          <w:sz w:val="24"/>
          <w:szCs w:val="24"/>
        </w:rPr>
        <w:t>răsărire</w:t>
      </w:r>
      <w:proofErr w:type="spellEnd"/>
      <w:r w:rsidRPr="00E01492">
        <w:rPr>
          <w:rFonts w:ascii="Times New Roman" w:hAnsi="Times New Roman"/>
          <w:sz w:val="24"/>
          <w:szCs w:val="24"/>
        </w:rPr>
        <w:t xml:space="preserve"> - </w:t>
      </w:r>
      <w:proofErr w:type="spellStart"/>
      <w:r w:rsidRPr="00E01492">
        <w:rPr>
          <w:rFonts w:ascii="Times New Roman" w:hAnsi="Times New Roman"/>
          <w:sz w:val="24"/>
          <w:szCs w:val="24"/>
        </w:rPr>
        <w:t>fructificare</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și</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răsărire</w:t>
      </w:r>
      <w:proofErr w:type="spellEnd"/>
      <w:r w:rsidRPr="00E01492">
        <w:rPr>
          <w:rFonts w:ascii="Times New Roman" w:hAnsi="Times New Roman"/>
          <w:sz w:val="24"/>
          <w:szCs w:val="24"/>
        </w:rPr>
        <w:t xml:space="preserve"> – </w:t>
      </w:r>
      <w:proofErr w:type="spellStart"/>
      <w:r w:rsidRPr="00E01492">
        <w:rPr>
          <w:rFonts w:ascii="Times New Roman" w:hAnsi="Times New Roman"/>
          <w:sz w:val="24"/>
          <w:szCs w:val="24"/>
        </w:rPr>
        <w:t>coacere</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în</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masă</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Descendenții</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combinațiilor</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hibride</w:t>
      </w:r>
      <w:proofErr w:type="spellEnd"/>
      <w:r w:rsidRPr="00E01492">
        <w:rPr>
          <w:rFonts w:ascii="Times New Roman" w:hAnsi="Times New Roman"/>
          <w:sz w:val="24"/>
          <w:szCs w:val="24"/>
        </w:rPr>
        <w:t xml:space="preserve"> F</w:t>
      </w:r>
      <w:r w:rsidRPr="00E01492">
        <w:rPr>
          <w:rFonts w:ascii="Times New Roman" w:hAnsi="Times New Roman"/>
          <w:sz w:val="24"/>
          <w:szCs w:val="24"/>
          <w:vertAlign w:val="subscript"/>
        </w:rPr>
        <w:t>2</w:t>
      </w:r>
      <w:r w:rsidRPr="00E01492">
        <w:rPr>
          <w:rFonts w:ascii="Times New Roman" w:hAnsi="Times New Roman"/>
          <w:sz w:val="24"/>
          <w:szCs w:val="24"/>
        </w:rPr>
        <w:t xml:space="preserve"> au </w:t>
      </w:r>
      <w:proofErr w:type="spellStart"/>
      <w:r w:rsidRPr="00E01492">
        <w:rPr>
          <w:rFonts w:ascii="Times New Roman" w:hAnsi="Times New Roman"/>
          <w:sz w:val="24"/>
          <w:szCs w:val="24"/>
        </w:rPr>
        <w:t>manifestat</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valori</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mai</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mici</w:t>
      </w:r>
      <w:proofErr w:type="spellEnd"/>
      <w:r w:rsidRPr="00E01492">
        <w:rPr>
          <w:rFonts w:ascii="Times New Roman" w:hAnsi="Times New Roman"/>
          <w:sz w:val="24"/>
          <w:szCs w:val="24"/>
        </w:rPr>
        <w:t xml:space="preserve"> la masa </w:t>
      </w:r>
      <w:proofErr w:type="spellStart"/>
      <w:r w:rsidRPr="00E01492">
        <w:rPr>
          <w:rFonts w:ascii="Times New Roman" w:hAnsi="Times New Roman"/>
          <w:sz w:val="24"/>
          <w:szCs w:val="24"/>
        </w:rPr>
        <w:t>fructului</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comparativ</w:t>
      </w:r>
      <w:proofErr w:type="spellEnd"/>
      <w:r w:rsidRPr="00E01492">
        <w:rPr>
          <w:rFonts w:ascii="Times New Roman" w:hAnsi="Times New Roman"/>
          <w:sz w:val="24"/>
          <w:szCs w:val="24"/>
        </w:rPr>
        <w:t xml:space="preserve"> cu F</w:t>
      </w:r>
      <w:r w:rsidRPr="00E01492">
        <w:rPr>
          <w:rFonts w:ascii="Times New Roman" w:hAnsi="Times New Roman"/>
          <w:sz w:val="24"/>
          <w:szCs w:val="24"/>
          <w:vertAlign w:val="subscript"/>
        </w:rPr>
        <w:t>3</w:t>
      </w:r>
      <w:r w:rsidRPr="00E01492">
        <w:rPr>
          <w:rFonts w:ascii="Times New Roman" w:hAnsi="Times New Roman"/>
          <w:sz w:val="24"/>
          <w:szCs w:val="24"/>
        </w:rPr>
        <w:t xml:space="preserve">. La </w:t>
      </w:r>
      <w:proofErr w:type="spellStart"/>
      <w:r w:rsidRPr="00E01492">
        <w:rPr>
          <w:rFonts w:ascii="Times New Roman" w:hAnsi="Times New Roman"/>
          <w:sz w:val="24"/>
          <w:szCs w:val="24"/>
        </w:rPr>
        <w:t>combinațiile</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hibride</w:t>
      </w:r>
      <w:proofErr w:type="spellEnd"/>
      <w:r w:rsidRPr="00E01492">
        <w:rPr>
          <w:rFonts w:ascii="Times New Roman" w:hAnsi="Times New Roman"/>
          <w:sz w:val="24"/>
          <w:szCs w:val="24"/>
        </w:rPr>
        <w:t xml:space="preserve"> din </w:t>
      </w:r>
      <w:proofErr w:type="spellStart"/>
      <w:r w:rsidRPr="00E01492">
        <w:rPr>
          <w:rFonts w:ascii="Times New Roman" w:hAnsi="Times New Roman"/>
          <w:sz w:val="24"/>
          <w:szCs w:val="24"/>
        </w:rPr>
        <w:t>ambele</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generații</w:t>
      </w:r>
      <w:proofErr w:type="spellEnd"/>
      <w:r w:rsidRPr="00E01492">
        <w:rPr>
          <w:rFonts w:ascii="Times New Roman" w:hAnsi="Times New Roman"/>
          <w:sz w:val="24"/>
          <w:szCs w:val="24"/>
        </w:rPr>
        <w:t xml:space="preserve"> s-a </w:t>
      </w:r>
      <w:proofErr w:type="spellStart"/>
      <w:r w:rsidRPr="00E01492">
        <w:rPr>
          <w:rFonts w:ascii="Times New Roman" w:hAnsi="Times New Roman"/>
          <w:sz w:val="24"/>
          <w:szCs w:val="24"/>
        </w:rPr>
        <w:t>obținut</w:t>
      </w:r>
      <w:proofErr w:type="spellEnd"/>
      <w:r w:rsidRPr="00E01492">
        <w:rPr>
          <w:rFonts w:ascii="Times New Roman" w:hAnsi="Times New Roman"/>
          <w:sz w:val="24"/>
          <w:szCs w:val="24"/>
        </w:rPr>
        <w:t xml:space="preserve"> o </w:t>
      </w:r>
      <w:proofErr w:type="spellStart"/>
      <w:r w:rsidRPr="00E01492">
        <w:rPr>
          <w:rFonts w:ascii="Times New Roman" w:hAnsi="Times New Roman"/>
          <w:sz w:val="24"/>
          <w:szCs w:val="24"/>
        </w:rPr>
        <w:t>creștere</w:t>
      </w:r>
      <w:proofErr w:type="spellEnd"/>
      <w:r w:rsidRPr="00E01492">
        <w:rPr>
          <w:rFonts w:ascii="Times New Roman" w:hAnsi="Times New Roman"/>
          <w:sz w:val="24"/>
          <w:szCs w:val="24"/>
        </w:rPr>
        <w:t xml:space="preserve"> a </w:t>
      </w:r>
      <w:proofErr w:type="spellStart"/>
      <w:r w:rsidRPr="00E01492">
        <w:rPr>
          <w:rFonts w:ascii="Times New Roman" w:hAnsi="Times New Roman"/>
          <w:sz w:val="24"/>
          <w:szCs w:val="24"/>
        </w:rPr>
        <w:t>productivității</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față</w:t>
      </w:r>
      <w:proofErr w:type="spellEnd"/>
      <w:r w:rsidRPr="00E01492">
        <w:rPr>
          <w:rFonts w:ascii="Times New Roman" w:hAnsi="Times New Roman"/>
          <w:sz w:val="24"/>
          <w:szCs w:val="24"/>
        </w:rPr>
        <w:t xml:space="preserve"> de   </w:t>
      </w:r>
      <w:proofErr w:type="spellStart"/>
      <w:r w:rsidRPr="00E01492">
        <w:rPr>
          <w:rFonts w:ascii="Times New Roman" w:hAnsi="Times New Roman"/>
          <w:sz w:val="24"/>
          <w:szCs w:val="24"/>
        </w:rPr>
        <w:t>genitorii</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parentali</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ceea</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ce</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confirmă</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ipoteza</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sensibilității</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sporite</w:t>
      </w:r>
      <w:proofErr w:type="spellEnd"/>
      <w:r w:rsidRPr="00E01492">
        <w:rPr>
          <w:rFonts w:ascii="Times New Roman" w:hAnsi="Times New Roman"/>
          <w:sz w:val="24"/>
          <w:szCs w:val="24"/>
        </w:rPr>
        <w:t xml:space="preserve"> a </w:t>
      </w:r>
      <w:proofErr w:type="spellStart"/>
      <w:r w:rsidRPr="00E01492">
        <w:rPr>
          <w:rFonts w:ascii="Times New Roman" w:hAnsi="Times New Roman"/>
          <w:sz w:val="24"/>
          <w:szCs w:val="24"/>
        </w:rPr>
        <w:t>formelor</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parentale</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față</w:t>
      </w:r>
      <w:proofErr w:type="spellEnd"/>
      <w:r w:rsidRPr="00E01492">
        <w:rPr>
          <w:rFonts w:ascii="Times New Roman" w:hAnsi="Times New Roman"/>
          <w:sz w:val="24"/>
          <w:szCs w:val="24"/>
        </w:rPr>
        <w:t xml:space="preserve"> de </w:t>
      </w:r>
      <w:proofErr w:type="spellStart"/>
      <w:r w:rsidRPr="00E01492">
        <w:rPr>
          <w:rFonts w:ascii="Times New Roman" w:hAnsi="Times New Roman"/>
          <w:sz w:val="24"/>
          <w:szCs w:val="24"/>
        </w:rPr>
        <w:t>combinațiile</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hibride</w:t>
      </w:r>
      <w:proofErr w:type="spellEnd"/>
      <w:r w:rsidRPr="00E01492">
        <w:rPr>
          <w:rFonts w:ascii="Times New Roman" w:hAnsi="Times New Roman"/>
          <w:sz w:val="24"/>
          <w:szCs w:val="24"/>
        </w:rPr>
        <w:t xml:space="preserve"> F</w:t>
      </w:r>
      <w:r w:rsidRPr="00E01492">
        <w:rPr>
          <w:rFonts w:ascii="Times New Roman" w:hAnsi="Times New Roman"/>
          <w:sz w:val="24"/>
          <w:szCs w:val="24"/>
          <w:vertAlign w:val="subscript"/>
        </w:rPr>
        <w:t>2</w:t>
      </w:r>
      <w:r w:rsidRPr="00E01492">
        <w:rPr>
          <w:rFonts w:ascii="Times New Roman" w:hAnsi="Times New Roman"/>
          <w:sz w:val="24"/>
          <w:szCs w:val="24"/>
        </w:rPr>
        <w:t xml:space="preserve"> </w:t>
      </w:r>
      <w:proofErr w:type="spellStart"/>
      <w:r w:rsidRPr="00E01492">
        <w:rPr>
          <w:rFonts w:ascii="Times New Roman" w:hAnsi="Times New Roman"/>
          <w:sz w:val="24"/>
          <w:szCs w:val="24"/>
        </w:rPr>
        <w:t>și</w:t>
      </w:r>
      <w:proofErr w:type="spellEnd"/>
      <w:r w:rsidRPr="00E01492">
        <w:rPr>
          <w:rFonts w:ascii="Times New Roman" w:hAnsi="Times New Roman"/>
          <w:sz w:val="24"/>
          <w:szCs w:val="24"/>
        </w:rPr>
        <w:t xml:space="preserve"> F</w:t>
      </w:r>
      <w:r w:rsidRPr="00E01492">
        <w:rPr>
          <w:rFonts w:ascii="Times New Roman" w:hAnsi="Times New Roman"/>
          <w:sz w:val="24"/>
          <w:szCs w:val="24"/>
          <w:vertAlign w:val="subscript"/>
        </w:rPr>
        <w:t>3</w:t>
      </w:r>
      <w:r w:rsidRPr="00E01492">
        <w:rPr>
          <w:rFonts w:ascii="Times New Roman" w:hAnsi="Times New Roman"/>
          <w:sz w:val="24"/>
          <w:szCs w:val="24"/>
        </w:rPr>
        <w:t xml:space="preserve">. </w:t>
      </w:r>
      <w:r w:rsidRPr="00E01492">
        <w:rPr>
          <w:rFonts w:ascii="Times New Roman" w:hAnsi="Times New Roman"/>
          <w:sz w:val="24"/>
          <w:szCs w:val="24"/>
          <w:lang w:val="ro-RO"/>
        </w:rPr>
        <w:t xml:space="preserve">S-a constatat că </w:t>
      </w:r>
      <w:proofErr w:type="spellStart"/>
      <w:r w:rsidRPr="00E01492">
        <w:rPr>
          <w:rFonts w:ascii="Times New Roman" w:hAnsi="Times New Roman"/>
          <w:sz w:val="24"/>
          <w:szCs w:val="24"/>
        </w:rPr>
        <w:t>regeneranții</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obținuți</w:t>
      </w:r>
      <w:proofErr w:type="spellEnd"/>
      <w:r w:rsidRPr="00E01492">
        <w:rPr>
          <w:rFonts w:ascii="Times New Roman" w:hAnsi="Times New Roman"/>
          <w:sz w:val="24"/>
          <w:szCs w:val="24"/>
        </w:rPr>
        <w:t xml:space="preserve"> </w:t>
      </w:r>
      <w:r w:rsidRPr="00E01492">
        <w:rPr>
          <w:rFonts w:ascii="Times New Roman" w:hAnsi="Times New Roman"/>
          <w:i/>
          <w:iCs/>
          <w:sz w:val="24"/>
          <w:szCs w:val="24"/>
        </w:rPr>
        <w:t>in vitro</w:t>
      </w:r>
      <w:r w:rsidRPr="00E01492">
        <w:rPr>
          <w:rFonts w:ascii="Times New Roman" w:hAnsi="Times New Roman"/>
          <w:sz w:val="24"/>
          <w:szCs w:val="24"/>
        </w:rPr>
        <w:t xml:space="preserve"> </w:t>
      </w:r>
      <w:proofErr w:type="spellStart"/>
      <w:r w:rsidRPr="00E01492">
        <w:rPr>
          <w:rFonts w:ascii="Times New Roman" w:hAnsi="Times New Roman"/>
          <w:sz w:val="24"/>
          <w:szCs w:val="24"/>
        </w:rPr>
        <w:t>prezintă</w:t>
      </w:r>
      <w:proofErr w:type="spellEnd"/>
      <w:r w:rsidRPr="00E01492">
        <w:rPr>
          <w:rFonts w:ascii="Times New Roman" w:hAnsi="Times New Roman"/>
          <w:sz w:val="24"/>
          <w:szCs w:val="24"/>
        </w:rPr>
        <w:t xml:space="preserve"> un </w:t>
      </w:r>
      <w:proofErr w:type="spellStart"/>
      <w:r w:rsidRPr="00E01492">
        <w:rPr>
          <w:rFonts w:ascii="Times New Roman" w:hAnsi="Times New Roman"/>
          <w:sz w:val="24"/>
          <w:szCs w:val="24"/>
        </w:rPr>
        <w:t>spectru</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larg</w:t>
      </w:r>
      <w:proofErr w:type="spellEnd"/>
      <w:r w:rsidRPr="00E01492">
        <w:rPr>
          <w:rFonts w:ascii="Times New Roman" w:hAnsi="Times New Roman"/>
          <w:sz w:val="24"/>
          <w:szCs w:val="24"/>
        </w:rPr>
        <w:t xml:space="preserve"> a </w:t>
      </w:r>
      <w:proofErr w:type="spellStart"/>
      <w:r w:rsidRPr="00E01492">
        <w:rPr>
          <w:rFonts w:ascii="Times New Roman" w:hAnsi="Times New Roman"/>
          <w:sz w:val="24"/>
          <w:szCs w:val="24"/>
        </w:rPr>
        <w:t>variabilității</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genetice</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determinată</w:t>
      </w:r>
      <w:proofErr w:type="spellEnd"/>
      <w:r w:rsidRPr="00E01492">
        <w:rPr>
          <w:rFonts w:ascii="Times New Roman" w:hAnsi="Times New Roman"/>
          <w:sz w:val="24"/>
          <w:szCs w:val="24"/>
        </w:rPr>
        <w:t xml:space="preserve"> de </w:t>
      </w:r>
      <w:proofErr w:type="spellStart"/>
      <w:r w:rsidRPr="00E01492">
        <w:rPr>
          <w:rFonts w:ascii="Times New Roman" w:hAnsi="Times New Roman"/>
          <w:sz w:val="24"/>
          <w:szCs w:val="24"/>
        </w:rPr>
        <w:t>genotipul</w:t>
      </w:r>
      <w:proofErr w:type="spellEnd"/>
      <w:r w:rsidRPr="00E01492">
        <w:rPr>
          <w:rFonts w:ascii="Times New Roman" w:hAnsi="Times New Roman"/>
          <w:sz w:val="24"/>
          <w:szCs w:val="24"/>
        </w:rPr>
        <w:t xml:space="preserve">  donator a </w:t>
      </w:r>
      <w:proofErr w:type="spellStart"/>
      <w:r w:rsidRPr="00E01492">
        <w:rPr>
          <w:rFonts w:ascii="Times New Roman" w:hAnsi="Times New Roman"/>
          <w:sz w:val="24"/>
          <w:szCs w:val="24"/>
        </w:rPr>
        <w:t>caracterelor</w:t>
      </w:r>
      <w:proofErr w:type="spellEnd"/>
      <w:r w:rsidRPr="00E01492">
        <w:rPr>
          <w:rFonts w:ascii="Times New Roman" w:hAnsi="Times New Roman"/>
          <w:sz w:val="24"/>
          <w:szCs w:val="24"/>
        </w:rPr>
        <w:t xml:space="preserve"> cu gene </w:t>
      </w:r>
      <w:proofErr w:type="spellStart"/>
      <w:r w:rsidRPr="00E01492">
        <w:rPr>
          <w:rFonts w:ascii="Times New Roman" w:hAnsi="Times New Roman"/>
          <w:sz w:val="24"/>
          <w:szCs w:val="24"/>
        </w:rPr>
        <w:t>valoroase</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pentru</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continuitatea</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ameliorării</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Numărul</w:t>
      </w:r>
      <w:proofErr w:type="spellEnd"/>
      <w:r w:rsidRPr="00E01492">
        <w:rPr>
          <w:rFonts w:ascii="Times New Roman" w:hAnsi="Times New Roman"/>
          <w:sz w:val="24"/>
          <w:szCs w:val="24"/>
        </w:rPr>
        <w:t xml:space="preserve"> de </w:t>
      </w:r>
      <w:proofErr w:type="spellStart"/>
      <w:r w:rsidRPr="00E01492">
        <w:rPr>
          <w:rFonts w:ascii="Times New Roman" w:hAnsi="Times New Roman"/>
          <w:sz w:val="24"/>
          <w:szCs w:val="24"/>
        </w:rPr>
        <w:t>ramuri</w:t>
      </w:r>
      <w:proofErr w:type="spellEnd"/>
      <w:r w:rsidRPr="00E01492">
        <w:rPr>
          <w:rFonts w:ascii="Times New Roman" w:hAnsi="Times New Roman"/>
          <w:sz w:val="24"/>
          <w:szCs w:val="24"/>
        </w:rPr>
        <w:t xml:space="preserve"> pe </w:t>
      </w:r>
      <w:proofErr w:type="spellStart"/>
      <w:r w:rsidRPr="00E01492">
        <w:rPr>
          <w:rFonts w:ascii="Times New Roman" w:hAnsi="Times New Roman"/>
          <w:sz w:val="24"/>
          <w:szCs w:val="24"/>
        </w:rPr>
        <w:t>tulpina</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principală</w:t>
      </w:r>
      <w:proofErr w:type="spellEnd"/>
      <w:r w:rsidRPr="00E01492">
        <w:rPr>
          <w:rFonts w:ascii="Times New Roman" w:hAnsi="Times New Roman"/>
          <w:sz w:val="24"/>
          <w:szCs w:val="24"/>
        </w:rPr>
        <w:t xml:space="preserve"> a </w:t>
      </w:r>
      <w:proofErr w:type="spellStart"/>
      <w:r w:rsidRPr="00E01492">
        <w:rPr>
          <w:rFonts w:ascii="Times New Roman" w:hAnsi="Times New Roman"/>
          <w:sz w:val="24"/>
          <w:szCs w:val="24"/>
        </w:rPr>
        <w:t>variat</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între</w:t>
      </w:r>
      <w:proofErr w:type="spellEnd"/>
      <w:r w:rsidRPr="00E01492">
        <w:rPr>
          <w:rFonts w:ascii="Times New Roman" w:hAnsi="Times New Roman"/>
          <w:sz w:val="24"/>
          <w:szCs w:val="24"/>
        </w:rPr>
        <w:t xml:space="preserve"> 4-8 </w:t>
      </w:r>
      <w:proofErr w:type="spellStart"/>
      <w:r w:rsidRPr="00E01492">
        <w:rPr>
          <w:rFonts w:ascii="Times New Roman" w:hAnsi="Times New Roman"/>
          <w:sz w:val="24"/>
          <w:szCs w:val="24"/>
        </w:rPr>
        <w:t>comparativ</w:t>
      </w:r>
      <w:proofErr w:type="spellEnd"/>
      <w:r w:rsidRPr="00E01492">
        <w:rPr>
          <w:rFonts w:ascii="Times New Roman" w:hAnsi="Times New Roman"/>
          <w:sz w:val="24"/>
          <w:szCs w:val="24"/>
        </w:rPr>
        <w:t xml:space="preserve"> cu </w:t>
      </w:r>
      <w:proofErr w:type="spellStart"/>
      <w:r w:rsidRPr="00E01492">
        <w:rPr>
          <w:rFonts w:ascii="Times New Roman" w:hAnsi="Times New Roman"/>
          <w:sz w:val="24"/>
          <w:szCs w:val="24"/>
        </w:rPr>
        <w:t>formele</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inițiale</w:t>
      </w:r>
      <w:proofErr w:type="spellEnd"/>
      <w:r w:rsidRPr="00E01492">
        <w:rPr>
          <w:rFonts w:ascii="Times New Roman" w:hAnsi="Times New Roman"/>
          <w:sz w:val="24"/>
          <w:szCs w:val="24"/>
        </w:rPr>
        <w:t xml:space="preserve"> 2-3 </w:t>
      </w:r>
      <w:proofErr w:type="spellStart"/>
      <w:r w:rsidRPr="00E01492">
        <w:rPr>
          <w:rFonts w:ascii="Times New Roman" w:hAnsi="Times New Roman"/>
          <w:sz w:val="24"/>
          <w:szCs w:val="24"/>
        </w:rPr>
        <w:t>ramuri</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iar</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numărul</w:t>
      </w:r>
      <w:proofErr w:type="spellEnd"/>
      <w:r w:rsidRPr="00E01492">
        <w:rPr>
          <w:rFonts w:ascii="Times New Roman" w:hAnsi="Times New Roman"/>
          <w:sz w:val="24"/>
          <w:szCs w:val="24"/>
        </w:rPr>
        <w:t xml:space="preserve"> de </w:t>
      </w:r>
      <w:proofErr w:type="spellStart"/>
      <w:r w:rsidRPr="00E01492">
        <w:rPr>
          <w:rFonts w:ascii="Times New Roman" w:hAnsi="Times New Roman"/>
          <w:sz w:val="24"/>
          <w:szCs w:val="24"/>
        </w:rPr>
        <w:t>flori</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și</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fructe</w:t>
      </w:r>
      <w:proofErr w:type="spellEnd"/>
      <w:r w:rsidRPr="00E01492">
        <w:rPr>
          <w:rFonts w:ascii="Times New Roman" w:hAnsi="Times New Roman"/>
          <w:sz w:val="24"/>
          <w:szCs w:val="24"/>
        </w:rPr>
        <w:t xml:space="preserve"> la </w:t>
      </w:r>
      <w:proofErr w:type="spellStart"/>
      <w:r w:rsidRPr="00E01492">
        <w:rPr>
          <w:rFonts w:ascii="Times New Roman" w:hAnsi="Times New Roman"/>
          <w:sz w:val="24"/>
          <w:szCs w:val="24"/>
        </w:rPr>
        <w:t>primele</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trei</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inflorescențe</w:t>
      </w:r>
      <w:proofErr w:type="spellEnd"/>
      <w:r w:rsidRPr="00E01492">
        <w:rPr>
          <w:rFonts w:ascii="Times New Roman" w:hAnsi="Times New Roman"/>
          <w:sz w:val="24"/>
          <w:szCs w:val="24"/>
        </w:rPr>
        <w:t xml:space="preserve"> a </w:t>
      </w:r>
      <w:proofErr w:type="spellStart"/>
      <w:r w:rsidRPr="00E01492">
        <w:rPr>
          <w:rFonts w:ascii="Times New Roman" w:hAnsi="Times New Roman"/>
          <w:sz w:val="24"/>
          <w:szCs w:val="24"/>
        </w:rPr>
        <w:t>somaclonelor</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depășesc</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formele</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inițiale</w:t>
      </w:r>
      <w:proofErr w:type="spellEnd"/>
      <w:r w:rsidRPr="00E01492">
        <w:rPr>
          <w:rFonts w:ascii="Times New Roman" w:hAnsi="Times New Roman"/>
          <w:sz w:val="24"/>
          <w:szCs w:val="24"/>
        </w:rPr>
        <w:t xml:space="preserve"> cu 4-5%. Pe </w:t>
      </w:r>
      <w:proofErr w:type="spellStart"/>
      <w:r w:rsidRPr="00E01492">
        <w:rPr>
          <w:rFonts w:ascii="Times New Roman" w:hAnsi="Times New Roman"/>
          <w:sz w:val="24"/>
          <w:szCs w:val="24"/>
        </w:rPr>
        <w:t>tulpina</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principală</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numărul</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florilor</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și</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fructelor</w:t>
      </w:r>
      <w:proofErr w:type="spellEnd"/>
      <w:r w:rsidRPr="00E01492">
        <w:rPr>
          <w:rFonts w:ascii="Times New Roman" w:hAnsi="Times New Roman"/>
          <w:sz w:val="24"/>
          <w:szCs w:val="24"/>
        </w:rPr>
        <w:t xml:space="preserve"> a </w:t>
      </w:r>
      <w:proofErr w:type="spellStart"/>
      <w:r w:rsidRPr="00E01492">
        <w:rPr>
          <w:rFonts w:ascii="Times New Roman" w:hAnsi="Times New Roman"/>
          <w:sz w:val="24"/>
          <w:szCs w:val="24"/>
        </w:rPr>
        <w:t>constituit</w:t>
      </w:r>
      <w:proofErr w:type="spellEnd"/>
      <w:r w:rsidRPr="00E01492">
        <w:rPr>
          <w:rFonts w:ascii="Times New Roman" w:hAnsi="Times New Roman"/>
          <w:sz w:val="24"/>
          <w:szCs w:val="24"/>
        </w:rPr>
        <w:t xml:space="preserve"> la </w:t>
      </w:r>
      <w:proofErr w:type="spellStart"/>
      <w:r w:rsidRPr="00E01492">
        <w:rPr>
          <w:rFonts w:ascii="Times New Roman" w:hAnsi="Times New Roman"/>
          <w:sz w:val="24"/>
          <w:szCs w:val="24"/>
        </w:rPr>
        <w:t>somaclone</w:t>
      </w:r>
      <w:proofErr w:type="spellEnd"/>
      <w:r w:rsidRPr="00E01492">
        <w:rPr>
          <w:rFonts w:ascii="Times New Roman" w:hAnsi="Times New Roman"/>
          <w:sz w:val="24"/>
          <w:szCs w:val="24"/>
        </w:rPr>
        <w:t xml:space="preserve"> 15,2 </w:t>
      </w:r>
      <w:proofErr w:type="spellStart"/>
      <w:r w:rsidRPr="00E01492">
        <w:rPr>
          <w:rFonts w:ascii="Times New Roman" w:hAnsi="Times New Roman"/>
          <w:sz w:val="24"/>
          <w:szCs w:val="24"/>
        </w:rPr>
        <w:t>flori</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și</w:t>
      </w:r>
      <w:proofErr w:type="spellEnd"/>
      <w:r w:rsidRPr="00E01492">
        <w:rPr>
          <w:rFonts w:ascii="Times New Roman" w:hAnsi="Times New Roman"/>
          <w:sz w:val="24"/>
          <w:szCs w:val="24"/>
        </w:rPr>
        <w:t xml:space="preserve"> 7,1 </w:t>
      </w:r>
      <w:proofErr w:type="spellStart"/>
      <w:r w:rsidRPr="00E01492">
        <w:rPr>
          <w:rFonts w:ascii="Times New Roman" w:hAnsi="Times New Roman"/>
          <w:sz w:val="24"/>
          <w:szCs w:val="24"/>
        </w:rPr>
        <w:t>fructe</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fiind</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similare</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formelor</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inițiale</w:t>
      </w:r>
      <w:proofErr w:type="spellEnd"/>
      <w:r w:rsidRPr="00E01492">
        <w:rPr>
          <w:rFonts w:ascii="Times New Roman" w:hAnsi="Times New Roman"/>
          <w:sz w:val="24"/>
          <w:szCs w:val="24"/>
        </w:rPr>
        <w:t>.</w:t>
      </w:r>
      <w:r w:rsidRPr="00E01492">
        <w:rPr>
          <w:rFonts w:ascii="Times New Roman" w:hAnsi="Times New Roman"/>
          <w:sz w:val="24"/>
          <w:szCs w:val="24"/>
          <w:lang w:val="ro-RO"/>
        </w:rPr>
        <w:t xml:space="preserve"> Conținutul de zaharuri (5,1-5,9%) a variat în dependență de genotip cu valori mai mici decât la formele inițiale, însă conținutul de substanță uscată (5,7-6,4%) a fost mai înalt la </w:t>
      </w:r>
      <w:proofErr w:type="spellStart"/>
      <w:r w:rsidRPr="00E01492">
        <w:rPr>
          <w:rFonts w:ascii="Times New Roman" w:hAnsi="Times New Roman"/>
          <w:sz w:val="24"/>
          <w:szCs w:val="24"/>
          <w:lang w:val="ro-RO"/>
        </w:rPr>
        <w:t>somaclone</w:t>
      </w:r>
      <w:proofErr w:type="spellEnd"/>
      <w:r w:rsidRPr="00E01492">
        <w:rPr>
          <w:rFonts w:ascii="Times New Roman" w:hAnsi="Times New Roman"/>
          <w:sz w:val="24"/>
          <w:szCs w:val="24"/>
          <w:lang w:val="ro-RO"/>
        </w:rPr>
        <w:t xml:space="preserve"> comparativ cu formele inițiale.</w:t>
      </w:r>
      <w:r w:rsidRPr="00E01492">
        <w:rPr>
          <w:rFonts w:ascii="Times New Roman" w:hAnsi="Times New Roman"/>
          <w:sz w:val="24"/>
          <w:szCs w:val="24"/>
        </w:rPr>
        <w:t xml:space="preserve"> </w:t>
      </w:r>
      <w:r w:rsidRPr="00E01492">
        <w:rPr>
          <w:rFonts w:ascii="Times New Roman" w:hAnsi="Times New Roman"/>
          <w:sz w:val="24"/>
          <w:szCs w:val="24"/>
          <w:lang w:val="ro-RO"/>
        </w:rPr>
        <w:t xml:space="preserve">Analiza polimorfismului genetic în baza a 9 </w:t>
      </w:r>
      <w:proofErr w:type="spellStart"/>
      <w:r w:rsidRPr="00E01492">
        <w:rPr>
          <w:rFonts w:ascii="Times New Roman" w:hAnsi="Times New Roman"/>
          <w:sz w:val="24"/>
          <w:szCs w:val="24"/>
          <w:lang w:val="ro-RO"/>
        </w:rPr>
        <w:t>primeri</w:t>
      </w:r>
      <w:proofErr w:type="spellEnd"/>
      <w:r w:rsidRPr="00E01492">
        <w:rPr>
          <w:rFonts w:ascii="Times New Roman" w:hAnsi="Times New Roman"/>
          <w:sz w:val="24"/>
          <w:szCs w:val="24"/>
          <w:lang w:val="ro-RO"/>
        </w:rPr>
        <w:t xml:space="preserve"> selectați au demonstrat o diversitate genetică mai extinsă la genotipul </w:t>
      </w:r>
      <w:proofErr w:type="spellStart"/>
      <w:r w:rsidRPr="00E01492">
        <w:rPr>
          <w:rFonts w:ascii="Times New Roman" w:hAnsi="Times New Roman"/>
          <w:sz w:val="24"/>
          <w:szCs w:val="24"/>
          <w:lang w:val="ro-RO"/>
        </w:rPr>
        <w:t>Ingen</w:t>
      </w:r>
      <w:proofErr w:type="spellEnd"/>
      <w:r w:rsidRPr="00E01492">
        <w:rPr>
          <w:rFonts w:ascii="Times New Roman" w:hAnsi="Times New Roman"/>
          <w:sz w:val="24"/>
          <w:szCs w:val="24"/>
          <w:lang w:val="ro-RO"/>
        </w:rPr>
        <w:t xml:space="preserve"> 93 (25% polimorfism) comparativ cu genotipul </w:t>
      </w:r>
      <w:proofErr w:type="spellStart"/>
      <w:r w:rsidRPr="00E01492">
        <w:rPr>
          <w:rFonts w:ascii="Times New Roman" w:hAnsi="Times New Roman"/>
          <w:sz w:val="24"/>
          <w:szCs w:val="24"/>
          <w:lang w:val="ro-RO"/>
        </w:rPr>
        <w:t>Ingen</w:t>
      </w:r>
      <w:proofErr w:type="spellEnd"/>
      <w:r w:rsidRPr="00E01492">
        <w:rPr>
          <w:rFonts w:ascii="Times New Roman" w:hAnsi="Times New Roman"/>
          <w:sz w:val="24"/>
          <w:szCs w:val="24"/>
          <w:lang w:val="ro-RO"/>
        </w:rPr>
        <w:t xml:space="preserve"> 35 (15%) și 188TR5027 (19%). Studiul amprentelor genetice a evidențiat variabilitate semnificativă a genotipurilor (</w:t>
      </w:r>
      <w:r w:rsidRPr="00E01492">
        <w:rPr>
          <w:rFonts w:ascii="Times New Roman" w:hAnsi="Times New Roman"/>
          <w:i/>
          <w:iCs/>
          <w:sz w:val="24"/>
          <w:szCs w:val="24"/>
          <w:lang w:val="ro-RO"/>
        </w:rPr>
        <w:t>in vitro)</w:t>
      </w:r>
      <w:r w:rsidRPr="00E01492">
        <w:rPr>
          <w:rFonts w:ascii="Times New Roman" w:hAnsi="Times New Roman"/>
          <w:sz w:val="24"/>
          <w:szCs w:val="24"/>
          <w:lang w:val="ro-RO"/>
        </w:rPr>
        <w:t xml:space="preserve">, confirmat prin distanța genetică în baza </w:t>
      </w:r>
      <w:proofErr w:type="spellStart"/>
      <w:r w:rsidRPr="00E01492">
        <w:rPr>
          <w:rFonts w:ascii="Times New Roman" w:hAnsi="Times New Roman"/>
          <w:sz w:val="24"/>
          <w:szCs w:val="24"/>
        </w:rPr>
        <w:t>metodei</w:t>
      </w:r>
      <w:proofErr w:type="spellEnd"/>
      <w:r w:rsidRPr="00E01492">
        <w:rPr>
          <w:rFonts w:ascii="Times New Roman" w:hAnsi="Times New Roman"/>
          <w:sz w:val="24"/>
          <w:szCs w:val="24"/>
          <w:lang w:val="ro-RO"/>
        </w:rPr>
        <w:t xml:space="preserve"> </w:t>
      </w:r>
      <w:proofErr w:type="spellStart"/>
      <w:r w:rsidRPr="00E01492">
        <w:rPr>
          <w:rFonts w:ascii="Times New Roman" w:hAnsi="Times New Roman"/>
          <w:sz w:val="24"/>
          <w:szCs w:val="24"/>
          <w:lang w:val="ro-RO"/>
        </w:rPr>
        <w:t>Jaccard</w:t>
      </w:r>
      <w:proofErr w:type="spellEnd"/>
      <w:r w:rsidRPr="00E01492">
        <w:rPr>
          <w:rFonts w:ascii="Times New Roman" w:hAnsi="Times New Roman"/>
          <w:sz w:val="24"/>
          <w:szCs w:val="24"/>
          <w:lang w:val="ro-RO"/>
        </w:rPr>
        <w:t xml:space="preserve">: 35IV-0,11; 93IV- 0,26; 188IV-0,12, diferențiindu-le de formele martor și iradiate. </w:t>
      </w:r>
      <w:r w:rsidRPr="00E01492">
        <w:rPr>
          <w:rFonts w:ascii="Times New Roman" w:eastAsia="Times New Roman" w:hAnsi="Times New Roman"/>
          <w:sz w:val="24"/>
          <w:szCs w:val="24"/>
          <w:lang w:val="ro-RO" w:eastAsia="ru-RU"/>
        </w:rPr>
        <w:t>Au</w:t>
      </w:r>
      <w:r w:rsidRPr="00E01492">
        <w:rPr>
          <w:rFonts w:ascii="Times New Roman" w:eastAsia="Times New Roman" w:hAnsi="Times New Roman"/>
          <w:sz w:val="24"/>
          <w:szCs w:val="24"/>
          <w:lang w:val="ro-MD" w:eastAsia="ru-RU"/>
        </w:rPr>
        <w:t xml:space="preserve"> fost evidențiate liniile  de porumb 74 și TSL276 cu potențial înalt de rezistență la stresul salin, în baza cărora vor fi create combinații hibride cu  productivitate înaltă, care ulterior vor fi utilizate în procesul de ameliorare.</w:t>
      </w:r>
      <w:r w:rsidRPr="00E01492">
        <w:rPr>
          <w:rFonts w:ascii="Times New Roman" w:hAnsi="Times New Roman"/>
          <w:sz w:val="24"/>
          <w:szCs w:val="24"/>
        </w:rPr>
        <w:t xml:space="preserve"> </w:t>
      </w:r>
      <w:r w:rsidRPr="00E01492">
        <w:rPr>
          <w:rFonts w:ascii="Times New Roman" w:hAnsi="Times New Roman"/>
          <w:color w:val="1D2228"/>
          <w:sz w:val="24"/>
          <w:szCs w:val="24"/>
          <w:lang w:val="ro-RO"/>
        </w:rPr>
        <w:t xml:space="preserve">Realizată analiza </w:t>
      </w:r>
      <w:proofErr w:type="spellStart"/>
      <w:r w:rsidRPr="00E01492">
        <w:rPr>
          <w:rFonts w:ascii="Times New Roman" w:hAnsi="Times New Roman"/>
          <w:color w:val="1D2228"/>
          <w:sz w:val="24"/>
          <w:szCs w:val="24"/>
          <w:lang w:val="ro-RO"/>
        </w:rPr>
        <w:t>crossingover</w:t>
      </w:r>
      <w:proofErr w:type="spellEnd"/>
      <w:r w:rsidRPr="00E01492">
        <w:rPr>
          <w:rFonts w:ascii="Times New Roman" w:hAnsi="Times New Roman"/>
          <w:color w:val="1D2228"/>
          <w:sz w:val="24"/>
          <w:szCs w:val="24"/>
          <w:lang w:val="ro-RO"/>
        </w:rPr>
        <w:t xml:space="preserve">-ului în </w:t>
      </w:r>
      <w:proofErr w:type="spellStart"/>
      <w:r w:rsidRPr="00E01492">
        <w:rPr>
          <w:rFonts w:ascii="Times New Roman" w:hAnsi="Times New Roman"/>
          <w:color w:val="1D2228"/>
          <w:sz w:val="24"/>
          <w:szCs w:val="24"/>
          <w:lang w:val="ro-RO"/>
        </w:rPr>
        <w:t>cromo</w:t>
      </w:r>
      <w:proofErr w:type="spellEnd"/>
      <w:r w:rsidRPr="00E01492">
        <w:rPr>
          <w:rFonts w:ascii="Times New Roman" w:hAnsi="Times New Roman"/>
          <w:color w:val="1D2228"/>
          <w:sz w:val="24"/>
          <w:szCs w:val="24"/>
        </w:rPr>
        <w:t>z</w:t>
      </w:r>
      <w:r w:rsidRPr="00E01492">
        <w:rPr>
          <w:rFonts w:ascii="Times New Roman" w:hAnsi="Times New Roman"/>
          <w:color w:val="1D2228"/>
          <w:sz w:val="24"/>
          <w:szCs w:val="24"/>
          <w:lang w:val="ro-RO"/>
        </w:rPr>
        <w:t>omul 2 și </w:t>
      </w:r>
      <w:proofErr w:type="spellStart"/>
      <w:r w:rsidRPr="00E01492">
        <w:rPr>
          <w:rFonts w:ascii="Times New Roman" w:hAnsi="Times New Roman"/>
          <w:color w:val="1D2228"/>
          <w:sz w:val="24"/>
          <w:szCs w:val="24"/>
          <w:lang w:val="ro-RO"/>
        </w:rPr>
        <w:t>frecvenţa</w:t>
      </w:r>
      <w:proofErr w:type="spellEnd"/>
      <w:r w:rsidRPr="00E01492">
        <w:rPr>
          <w:rFonts w:ascii="Times New Roman" w:hAnsi="Times New Roman"/>
          <w:color w:val="1D2228"/>
          <w:sz w:val="24"/>
          <w:szCs w:val="24"/>
          <w:lang w:val="ro-RO"/>
        </w:rPr>
        <w:t xml:space="preserve"> recombinării  la trei tipuri de hibrizi:  tip2 (interval heterozigot intact pe fondal homozigot)</w:t>
      </w:r>
      <w:r w:rsidRPr="00E01492">
        <w:rPr>
          <w:rFonts w:ascii="Times New Roman" w:hAnsi="Times New Roman"/>
          <w:color w:val="FF0000"/>
          <w:sz w:val="24"/>
          <w:szCs w:val="24"/>
          <w:lang w:val="ro-RO"/>
        </w:rPr>
        <w:t> </w:t>
      </w:r>
      <w:r w:rsidRPr="00E01492">
        <w:rPr>
          <w:rFonts w:ascii="Times New Roman" w:hAnsi="Times New Roman"/>
          <w:color w:val="1D2228"/>
          <w:sz w:val="24"/>
          <w:szCs w:val="24"/>
          <w:lang w:val="ro-RO"/>
        </w:rPr>
        <w:t>manifestă o frecvență de recombinare semnificativă (mai înaltă de 2 ori) comparativ cu hibrizii de tip I</w:t>
      </w:r>
      <w:r w:rsidRPr="00E01492">
        <w:rPr>
          <w:rFonts w:ascii="Times New Roman" w:hAnsi="Times New Roman"/>
          <w:color w:val="1D2228"/>
          <w:sz w:val="24"/>
          <w:szCs w:val="24"/>
        </w:rPr>
        <w:t> (</w:t>
      </w:r>
      <w:r w:rsidRPr="00E01492">
        <w:rPr>
          <w:rFonts w:ascii="Times New Roman" w:hAnsi="Times New Roman"/>
          <w:color w:val="1D2228"/>
          <w:sz w:val="24"/>
          <w:szCs w:val="24"/>
          <w:lang w:val="ro-RO"/>
        </w:rPr>
        <w:t>heterozigot complet</w:t>
      </w:r>
      <w:r w:rsidRPr="00E01492">
        <w:rPr>
          <w:rFonts w:ascii="Times New Roman" w:hAnsi="Times New Roman"/>
          <w:color w:val="1D2228"/>
          <w:sz w:val="24"/>
          <w:szCs w:val="24"/>
        </w:rPr>
        <w:t>) </w:t>
      </w:r>
      <w:r w:rsidRPr="00E01492">
        <w:rPr>
          <w:rFonts w:ascii="Times New Roman" w:hAnsi="Times New Roman"/>
          <w:color w:val="1D2228"/>
          <w:sz w:val="24"/>
          <w:szCs w:val="24"/>
          <w:lang w:val="ro-RO"/>
        </w:rPr>
        <w:t>și tipul III (interval heterozigot întrerupt pe fondal homozigot), ce denotă că pentru evidențierea fondalului homozigot  cu frecvența recombinației este necesară continuitatea intactă a  </w:t>
      </w:r>
      <w:proofErr w:type="spellStart"/>
      <w:r w:rsidRPr="00E01492">
        <w:rPr>
          <w:rFonts w:ascii="Times New Roman" w:hAnsi="Times New Roman"/>
          <w:color w:val="1D2228"/>
          <w:sz w:val="24"/>
          <w:szCs w:val="24"/>
          <w:lang w:val="ro-RO"/>
        </w:rPr>
        <w:t>heterogenității</w:t>
      </w:r>
      <w:proofErr w:type="spellEnd"/>
      <w:r w:rsidRPr="00E01492">
        <w:rPr>
          <w:rFonts w:ascii="Times New Roman" w:hAnsi="Times New Roman"/>
          <w:color w:val="1D2228"/>
          <w:sz w:val="24"/>
          <w:szCs w:val="24"/>
          <w:lang w:val="ro-RO"/>
        </w:rPr>
        <w:t>  în intervalele marcate.  </w:t>
      </w:r>
      <w:r w:rsidRPr="00E01492">
        <w:rPr>
          <w:rFonts w:ascii="Times New Roman" w:hAnsi="Times New Roman"/>
          <w:sz w:val="24"/>
          <w:szCs w:val="24"/>
          <w:lang w:val="ro-RO"/>
        </w:rPr>
        <w:t xml:space="preserve">În rezultatul </w:t>
      </w:r>
      <w:proofErr w:type="spellStart"/>
      <w:r w:rsidRPr="00E01492">
        <w:rPr>
          <w:rFonts w:ascii="Times New Roman" w:hAnsi="Times New Roman"/>
          <w:sz w:val="24"/>
          <w:szCs w:val="24"/>
          <w:lang w:val="ro-RO"/>
        </w:rPr>
        <w:t>baskrossării</w:t>
      </w:r>
      <w:proofErr w:type="spellEnd"/>
      <w:r w:rsidRPr="00E01492">
        <w:rPr>
          <w:rFonts w:ascii="Times New Roman" w:hAnsi="Times New Roman"/>
          <w:sz w:val="24"/>
          <w:szCs w:val="24"/>
          <w:lang w:val="ro-RO"/>
        </w:rPr>
        <w:t xml:space="preserve"> a 5</w:t>
      </w:r>
      <w:r w:rsidRPr="00E01492">
        <w:rPr>
          <w:rFonts w:ascii="Times New Roman" w:hAnsi="Times New Roman"/>
          <w:sz w:val="24"/>
          <w:szCs w:val="24"/>
        </w:rPr>
        <w:t>0</w:t>
      </w:r>
      <w:r w:rsidRPr="00E01492">
        <w:rPr>
          <w:rFonts w:ascii="Times New Roman" w:hAnsi="Times New Roman"/>
          <w:sz w:val="24"/>
          <w:szCs w:val="24"/>
          <w:lang w:val="ro-RO"/>
        </w:rPr>
        <w:t xml:space="preserve"> de perechi de linii </w:t>
      </w:r>
      <w:proofErr w:type="spellStart"/>
      <w:r w:rsidRPr="00E01492">
        <w:rPr>
          <w:rFonts w:ascii="Times New Roman" w:hAnsi="Times New Roman"/>
          <w:sz w:val="24"/>
          <w:szCs w:val="24"/>
          <w:lang w:val="ro-RO"/>
        </w:rPr>
        <w:t>androsterile</w:t>
      </w:r>
      <w:proofErr w:type="spellEnd"/>
      <w:r w:rsidRPr="00E01492">
        <w:rPr>
          <w:rFonts w:ascii="Times New Roman" w:hAnsi="Times New Roman"/>
          <w:sz w:val="24"/>
          <w:szCs w:val="24"/>
          <w:lang w:val="ro-RO"/>
        </w:rPr>
        <w:t xml:space="preserve"> la culturile de sorg s-a obținut uniformitatea analogilor (fertil și steril) a trei linii (sorg pentru boabe, zaharat, mături), ceea ce  va servi ca material genetic în sporirea productivității hibrizilor.</w:t>
      </w:r>
      <w:r w:rsidRPr="00E01492">
        <w:rPr>
          <w:rFonts w:ascii="Times New Roman" w:hAnsi="Times New Roman"/>
          <w:sz w:val="24"/>
          <w:szCs w:val="24"/>
        </w:rPr>
        <w:t xml:space="preserve"> </w:t>
      </w:r>
      <w:r w:rsidRPr="00E01492">
        <w:rPr>
          <w:rFonts w:ascii="Times New Roman" w:hAnsi="Times New Roman"/>
          <w:sz w:val="24"/>
          <w:szCs w:val="24"/>
          <w:lang w:val="ro-RO"/>
        </w:rPr>
        <w:t xml:space="preserve">Prin selecție individuală din populațiile locale s-a obținut un soi semitardiv performant de usturoi Teodor, cu perioada de vegetație 27-137 zile. </w:t>
      </w:r>
      <w:r w:rsidRPr="00E01492">
        <w:rPr>
          <w:rFonts w:ascii="Times New Roman" w:eastAsia="Times New Roman" w:hAnsi="Times New Roman"/>
          <w:color w:val="1D2228"/>
          <w:sz w:val="24"/>
          <w:szCs w:val="24"/>
          <w:lang w:val="ro-RO" w:eastAsia="ru-RU"/>
        </w:rPr>
        <w:t xml:space="preserve">În lipsa de irigare  recolta constituie 12- 13,2 t/ha, iar a bulbililor aerieni 0,8-1,2 t/ha. </w:t>
      </w:r>
      <w:proofErr w:type="spellStart"/>
      <w:r w:rsidRPr="00E01492">
        <w:rPr>
          <w:rFonts w:ascii="Times New Roman" w:eastAsia="Times New Roman" w:hAnsi="Times New Roman"/>
          <w:color w:val="1D2228"/>
          <w:sz w:val="24"/>
          <w:szCs w:val="24"/>
          <w:shd w:val="clear" w:color="auto" w:fill="FFFFFF"/>
          <w:lang w:eastAsia="ru-RU"/>
        </w:rPr>
        <w:t>Soiul</w:t>
      </w:r>
      <w:proofErr w:type="spellEnd"/>
      <w:r w:rsidRPr="00E01492">
        <w:rPr>
          <w:rFonts w:ascii="Times New Roman" w:eastAsia="Times New Roman" w:hAnsi="Times New Roman"/>
          <w:color w:val="1D2228"/>
          <w:sz w:val="24"/>
          <w:szCs w:val="24"/>
          <w:shd w:val="clear" w:color="auto" w:fill="FFFFFF"/>
          <w:lang w:eastAsia="ru-RU"/>
        </w:rPr>
        <w:t xml:space="preserve"> </w:t>
      </w:r>
      <w:proofErr w:type="spellStart"/>
      <w:r w:rsidRPr="00E01492">
        <w:rPr>
          <w:rFonts w:ascii="Times New Roman" w:eastAsia="Times New Roman" w:hAnsi="Times New Roman"/>
          <w:color w:val="1D2228"/>
          <w:sz w:val="24"/>
          <w:szCs w:val="24"/>
          <w:shd w:val="clear" w:color="auto" w:fill="FFFFFF"/>
          <w:lang w:eastAsia="ru-RU"/>
        </w:rPr>
        <w:t>este</w:t>
      </w:r>
      <w:proofErr w:type="spellEnd"/>
      <w:r w:rsidRPr="00E01492">
        <w:rPr>
          <w:rFonts w:ascii="Times New Roman" w:eastAsia="Times New Roman" w:hAnsi="Times New Roman"/>
          <w:color w:val="1D2228"/>
          <w:sz w:val="24"/>
          <w:szCs w:val="24"/>
          <w:shd w:val="clear" w:color="auto" w:fill="FFFFFF"/>
          <w:lang w:eastAsia="ru-RU"/>
        </w:rPr>
        <w:t xml:space="preserve"> </w:t>
      </w:r>
      <w:proofErr w:type="spellStart"/>
      <w:r w:rsidRPr="00E01492">
        <w:rPr>
          <w:rFonts w:ascii="Times New Roman" w:eastAsia="Times New Roman" w:hAnsi="Times New Roman"/>
          <w:color w:val="1D2228"/>
          <w:sz w:val="24"/>
          <w:szCs w:val="24"/>
          <w:shd w:val="clear" w:color="auto" w:fill="FFFFFF"/>
          <w:lang w:eastAsia="ru-RU"/>
        </w:rPr>
        <w:t>rezistent</w:t>
      </w:r>
      <w:proofErr w:type="spellEnd"/>
      <w:r w:rsidRPr="00E01492">
        <w:rPr>
          <w:rFonts w:ascii="Times New Roman" w:eastAsia="Times New Roman" w:hAnsi="Times New Roman"/>
          <w:color w:val="1D2228"/>
          <w:sz w:val="24"/>
          <w:szCs w:val="24"/>
          <w:shd w:val="clear" w:color="auto" w:fill="FFFFFF"/>
          <w:lang w:eastAsia="ru-RU"/>
        </w:rPr>
        <w:t xml:space="preserve"> la </w:t>
      </w:r>
      <w:proofErr w:type="spellStart"/>
      <w:r w:rsidRPr="00E01492">
        <w:rPr>
          <w:rFonts w:ascii="Times New Roman" w:eastAsia="Times New Roman" w:hAnsi="Times New Roman"/>
          <w:color w:val="1D2228"/>
          <w:sz w:val="24"/>
          <w:szCs w:val="24"/>
          <w:shd w:val="clear" w:color="auto" w:fill="FFFFFF"/>
          <w:lang w:eastAsia="ru-RU"/>
        </w:rPr>
        <w:t>temperaturile</w:t>
      </w:r>
      <w:proofErr w:type="spellEnd"/>
      <w:r w:rsidRPr="00E01492">
        <w:rPr>
          <w:rFonts w:ascii="Times New Roman" w:eastAsia="Times New Roman" w:hAnsi="Times New Roman"/>
          <w:color w:val="1D2228"/>
          <w:sz w:val="24"/>
          <w:szCs w:val="24"/>
          <w:shd w:val="clear" w:color="auto" w:fill="FFFFFF"/>
          <w:lang w:eastAsia="ru-RU"/>
        </w:rPr>
        <w:t xml:space="preserve"> </w:t>
      </w:r>
      <w:proofErr w:type="spellStart"/>
      <w:r w:rsidRPr="00E01492">
        <w:rPr>
          <w:rFonts w:ascii="Times New Roman" w:eastAsia="Times New Roman" w:hAnsi="Times New Roman"/>
          <w:color w:val="1D2228"/>
          <w:sz w:val="24"/>
          <w:szCs w:val="24"/>
          <w:shd w:val="clear" w:color="auto" w:fill="FFFFFF"/>
          <w:lang w:eastAsia="ru-RU"/>
        </w:rPr>
        <w:t>joase</w:t>
      </w:r>
      <w:proofErr w:type="spellEnd"/>
      <w:r w:rsidRPr="00E01492">
        <w:rPr>
          <w:rFonts w:ascii="Times New Roman" w:eastAsia="Times New Roman" w:hAnsi="Times New Roman"/>
          <w:color w:val="1D2228"/>
          <w:sz w:val="24"/>
          <w:szCs w:val="24"/>
          <w:shd w:val="clear" w:color="auto" w:fill="FFFFFF"/>
          <w:lang w:val="ro-MD" w:eastAsia="ru-RU"/>
        </w:rPr>
        <w:t xml:space="preserve"> </w:t>
      </w:r>
      <w:proofErr w:type="spellStart"/>
      <w:r w:rsidRPr="00E01492">
        <w:rPr>
          <w:rFonts w:ascii="Times New Roman" w:eastAsia="Times New Roman" w:hAnsi="Times New Roman"/>
          <w:color w:val="1D2228"/>
          <w:sz w:val="24"/>
          <w:szCs w:val="24"/>
          <w:shd w:val="clear" w:color="auto" w:fill="FFFFFF"/>
          <w:lang w:eastAsia="ru-RU"/>
        </w:rPr>
        <w:t>în</w:t>
      </w:r>
      <w:proofErr w:type="spellEnd"/>
      <w:r w:rsidRPr="00E01492">
        <w:rPr>
          <w:rFonts w:ascii="Times New Roman" w:eastAsia="Times New Roman" w:hAnsi="Times New Roman"/>
          <w:color w:val="1D2228"/>
          <w:sz w:val="24"/>
          <w:szCs w:val="24"/>
          <w:shd w:val="clear" w:color="auto" w:fill="FFFFFF"/>
          <w:lang w:eastAsia="ru-RU"/>
        </w:rPr>
        <w:t xml:space="preserve"> </w:t>
      </w:r>
      <w:proofErr w:type="spellStart"/>
      <w:r w:rsidRPr="00E01492">
        <w:rPr>
          <w:rFonts w:ascii="Times New Roman" w:eastAsia="Times New Roman" w:hAnsi="Times New Roman"/>
          <w:color w:val="1D2228"/>
          <w:sz w:val="24"/>
          <w:szCs w:val="24"/>
          <w:shd w:val="clear" w:color="auto" w:fill="FFFFFF"/>
          <w:lang w:eastAsia="ru-RU"/>
        </w:rPr>
        <w:t>perioada</w:t>
      </w:r>
      <w:proofErr w:type="spellEnd"/>
      <w:r w:rsidRPr="00E01492">
        <w:rPr>
          <w:rFonts w:ascii="Times New Roman" w:eastAsia="Times New Roman" w:hAnsi="Times New Roman"/>
          <w:color w:val="1D2228"/>
          <w:sz w:val="24"/>
          <w:szCs w:val="24"/>
          <w:shd w:val="clear" w:color="auto" w:fill="FFFFFF"/>
          <w:lang w:eastAsia="ru-RU"/>
        </w:rPr>
        <w:t xml:space="preserve"> de </w:t>
      </w:r>
      <w:proofErr w:type="spellStart"/>
      <w:r w:rsidRPr="00E01492">
        <w:rPr>
          <w:rFonts w:ascii="Times New Roman" w:eastAsia="Times New Roman" w:hAnsi="Times New Roman"/>
          <w:color w:val="1D2228"/>
          <w:sz w:val="24"/>
          <w:szCs w:val="24"/>
          <w:shd w:val="clear" w:color="auto" w:fill="FFFFFF"/>
          <w:lang w:eastAsia="ru-RU"/>
        </w:rPr>
        <w:t>iernare</w:t>
      </w:r>
      <w:proofErr w:type="spellEnd"/>
      <w:r w:rsidRPr="00E01492">
        <w:rPr>
          <w:rFonts w:ascii="Times New Roman" w:eastAsia="Times New Roman" w:hAnsi="Times New Roman"/>
          <w:color w:val="1D2228"/>
          <w:sz w:val="24"/>
          <w:szCs w:val="24"/>
          <w:shd w:val="clear" w:color="auto" w:fill="FFFFFF"/>
          <w:lang w:eastAsia="ru-RU"/>
        </w:rPr>
        <w:t xml:space="preserve"> </w:t>
      </w:r>
      <w:proofErr w:type="spellStart"/>
      <w:r w:rsidRPr="00E01492">
        <w:rPr>
          <w:rFonts w:ascii="Times New Roman" w:eastAsia="Times New Roman" w:hAnsi="Times New Roman"/>
          <w:color w:val="1D2228"/>
          <w:sz w:val="24"/>
          <w:szCs w:val="24"/>
          <w:shd w:val="clear" w:color="auto" w:fill="FFFFFF"/>
          <w:lang w:eastAsia="ru-RU"/>
        </w:rPr>
        <w:t>și</w:t>
      </w:r>
      <w:proofErr w:type="spellEnd"/>
      <w:r w:rsidRPr="00E01492">
        <w:rPr>
          <w:rFonts w:ascii="Times New Roman" w:eastAsia="Times New Roman" w:hAnsi="Times New Roman"/>
          <w:color w:val="1D2228"/>
          <w:sz w:val="24"/>
          <w:szCs w:val="24"/>
          <w:shd w:val="clear" w:color="auto" w:fill="FFFFFF"/>
          <w:lang w:eastAsia="ru-RU"/>
        </w:rPr>
        <w:t xml:space="preserve"> </w:t>
      </w:r>
      <w:proofErr w:type="spellStart"/>
      <w:r w:rsidRPr="00E01492">
        <w:rPr>
          <w:rFonts w:ascii="Times New Roman" w:eastAsia="Times New Roman" w:hAnsi="Times New Roman"/>
          <w:color w:val="1D2228"/>
          <w:sz w:val="24"/>
          <w:szCs w:val="24"/>
          <w:shd w:val="clear" w:color="auto" w:fill="FFFFFF"/>
          <w:lang w:eastAsia="ru-RU"/>
        </w:rPr>
        <w:t>cele</w:t>
      </w:r>
      <w:proofErr w:type="spellEnd"/>
      <w:r w:rsidRPr="00E01492">
        <w:rPr>
          <w:rFonts w:ascii="Times New Roman" w:eastAsia="Times New Roman" w:hAnsi="Times New Roman"/>
          <w:color w:val="1D2228"/>
          <w:sz w:val="24"/>
          <w:szCs w:val="24"/>
          <w:shd w:val="clear" w:color="auto" w:fill="FFFFFF"/>
          <w:lang w:eastAsia="ru-RU"/>
        </w:rPr>
        <w:t xml:space="preserve"> supra-</w:t>
      </w:r>
      <w:proofErr w:type="spellStart"/>
      <w:r w:rsidRPr="00E01492">
        <w:rPr>
          <w:rFonts w:ascii="Times New Roman" w:eastAsia="Times New Roman" w:hAnsi="Times New Roman"/>
          <w:color w:val="1D2228"/>
          <w:sz w:val="24"/>
          <w:szCs w:val="24"/>
          <w:shd w:val="clear" w:color="auto" w:fill="FFFFFF"/>
          <w:lang w:eastAsia="ru-RU"/>
        </w:rPr>
        <w:t>optimale</w:t>
      </w:r>
      <w:proofErr w:type="spellEnd"/>
      <w:r w:rsidRPr="00E01492">
        <w:rPr>
          <w:rFonts w:ascii="Times New Roman" w:eastAsia="Times New Roman" w:hAnsi="Times New Roman"/>
          <w:color w:val="1D2228"/>
          <w:sz w:val="24"/>
          <w:szCs w:val="24"/>
          <w:shd w:val="clear" w:color="auto" w:fill="FFFFFF"/>
          <w:lang w:eastAsia="ru-RU"/>
        </w:rPr>
        <w:t xml:space="preserve"> pe </w:t>
      </w:r>
      <w:proofErr w:type="spellStart"/>
      <w:r w:rsidRPr="00E01492">
        <w:rPr>
          <w:rFonts w:ascii="Times New Roman" w:eastAsia="Times New Roman" w:hAnsi="Times New Roman"/>
          <w:color w:val="1D2228"/>
          <w:sz w:val="24"/>
          <w:szCs w:val="24"/>
          <w:shd w:val="clear" w:color="auto" w:fill="FFFFFF"/>
          <w:lang w:eastAsia="ru-RU"/>
        </w:rPr>
        <w:t>timp</w:t>
      </w:r>
      <w:proofErr w:type="spellEnd"/>
      <w:r w:rsidRPr="00E01492">
        <w:rPr>
          <w:rFonts w:ascii="Times New Roman" w:eastAsia="Times New Roman" w:hAnsi="Times New Roman"/>
          <w:color w:val="1D2228"/>
          <w:sz w:val="24"/>
          <w:szCs w:val="24"/>
          <w:shd w:val="clear" w:color="auto" w:fill="FFFFFF"/>
          <w:lang w:eastAsia="ru-RU"/>
        </w:rPr>
        <w:t xml:space="preserve"> </w:t>
      </w:r>
      <w:r w:rsidRPr="00E01492">
        <w:rPr>
          <w:rFonts w:ascii="Times New Roman" w:eastAsia="Times New Roman" w:hAnsi="Times New Roman"/>
          <w:color w:val="1D2228"/>
          <w:sz w:val="24"/>
          <w:szCs w:val="24"/>
          <w:shd w:val="clear" w:color="auto" w:fill="FFFFFF"/>
          <w:lang w:val="ro-MD" w:eastAsia="ru-RU"/>
        </w:rPr>
        <w:t xml:space="preserve">de </w:t>
      </w:r>
      <w:proofErr w:type="spellStart"/>
      <w:r w:rsidRPr="00E01492">
        <w:rPr>
          <w:rFonts w:ascii="Times New Roman" w:eastAsia="Times New Roman" w:hAnsi="Times New Roman"/>
          <w:color w:val="1D2228"/>
          <w:sz w:val="24"/>
          <w:szCs w:val="24"/>
          <w:shd w:val="clear" w:color="auto" w:fill="FFFFFF"/>
          <w:lang w:eastAsia="ru-RU"/>
        </w:rPr>
        <w:t>vară</w:t>
      </w:r>
      <w:proofErr w:type="spellEnd"/>
      <w:r w:rsidRPr="00E01492">
        <w:rPr>
          <w:rFonts w:ascii="Times New Roman" w:eastAsia="Times New Roman" w:hAnsi="Times New Roman"/>
          <w:color w:val="1D2228"/>
          <w:sz w:val="24"/>
          <w:szCs w:val="24"/>
          <w:shd w:val="clear" w:color="auto" w:fill="FFFFFF"/>
          <w:lang w:eastAsia="ru-RU"/>
        </w:rPr>
        <w:t xml:space="preserve">, tolerant la </w:t>
      </w:r>
      <w:proofErr w:type="spellStart"/>
      <w:r w:rsidRPr="00E01492">
        <w:rPr>
          <w:rFonts w:ascii="Times New Roman" w:eastAsia="Times New Roman" w:hAnsi="Times New Roman"/>
          <w:color w:val="1D2228"/>
          <w:sz w:val="24"/>
          <w:szCs w:val="24"/>
          <w:shd w:val="clear" w:color="auto" w:fill="FFFFFF"/>
          <w:lang w:eastAsia="ru-RU"/>
        </w:rPr>
        <w:t>bolile</w:t>
      </w:r>
      <w:proofErr w:type="spellEnd"/>
      <w:r w:rsidRPr="00E01492">
        <w:rPr>
          <w:rFonts w:ascii="Times New Roman" w:eastAsia="Times New Roman" w:hAnsi="Times New Roman"/>
          <w:color w:val="1D2228"/>
          <w:sz w:val="24"/>
          <w:szCs w:val="24"/>
          <w:shd w:val="clear" w:color="auto" w:fill="FFFFFF"/>
          <w:lang w:eastAsia="ru-RU"/>
        </w:rPr>
        <w:t xml:space="preserve"> </w:t>
      </w:r>
      <w:proofErr w:type="spellStart"/>
      <w:r w:rsidRPr="00E01492">
        <w:rPr>
          <w:rFonts w:ascii="Times New Roman" w:eastAsia="Times New Roman" w:hAnsi="Times New Roman"/>
          <w:color w:val="1D2228"/>
          <w:sz w:val="24"/>
          <w:szCs w:val="24"/>
          <w:shd w:val="clear" w:color="auto" w:fill="FFFFFF"/>
          <w:lang w:eastAsia="ru-RU"/>
        </w:rPr>
        <w:t>frecvent</w:t>
      </w:r>
      <w:proofErr w:type="spellEnd"/>
      <w:r w:rsidRPr="00E01492">
        <w:rPr>
          <w:rFonts w:ascii="Times New Roman" w:eastAsia="Times New Roman" w:hAnsi="Times New Roman"/>
          <w:color w:val="1D2228"/>
          <w:sz w:val="24"/>
          <w:szCs w:val="24"/>
          <w:shd w:val="clear" w:color="auto" w:fill="FFFFFF"/>
          <w:lang w:eastAsia="ru-RU"/>
        </w:rPr>
        <w:t xml:space="preserve"> </w:t>
      </w:r>
      <w:proofErr w:type="spellStart"/>
      <w:r w:rsidRPr="00E01492">
        <w:rPr>
          <w:rFonts w:ascii="Times New Roman" w:eastAsia="Times New Roman" w:hAnsi="Times New Roman"/>
          <w:color w:val="1D2228"/>
          <w:sz w:val="24"/>
          <w:szCs w:val="24"/>
          <w:shd w:val="clear" w:color="auto" w:fill="FFFFFF"/>
          <w:lang w:eastAsia="ru-RU"/>
        </w:rPr>
        <w:t>întâlnite</w:t>
      </w:r>
      <w:proofErr w:type="spellEnd"/>
      <w:r w:rsidRPr="00E01492">
        <w:rPr>
          <w:rFonts w:ascii="Times New Roman" w:eastAsia="Times New Roman" w:hAnsi="Times New Roman"/>
          <w:color w:val="1D2228"/>
          <w:sz w:val="24"/>
          <w:szCs w:val="24"/>
          <w:shd w:val="clear" w:color="auto" w:fill="FFFFFF"/>
          <w:lang w:eastAsia="ru-RU"/>
        </w:rPr>
        <w:t xml:space="preserve"> la </w:t>
      </w:r>
      <w:proofErr w:type="spellStart"/>
      <w:r w:rsidRPr="00E01492">
        <w:rPr>
          <w:rFonts w:ascii="Times New Roman" w:eastAsia="Times New Roman" w:hAnsi="Times New Roman"/>
          <w:color w:val="1D2228"/>
          <w:sz w:val="24"/>
          <w:szCs w:val="24"/>
          <w:shd w:val="clear" w:color="auto" w:fill="FFFFFF"/>
          <w:lang w:eastAsia="ru-RU"/>
        </w:rPr>
        <w:t>usturoi</w:t>
      </w:r>
      <w:proofErr w:type="spellEnd"/>
      <w:r w:rsidRPr="00E01492">
        <w:rPr>
          <w:rFonts w:ascii="Times New Roman" w:eastAsia="Times New Roman" w:hAnsi="Times New Roman"/>
          <w:color w:val="1D2228"/>
          <w:sz w:val="24"/>
          <w:szCs w:val="24"/>
          <w:shd w:val="clear" w:color="auto" w:fill="FFFFFF"/>
          <w:lang w:eastAsia="ru-RU"/>
        </w:rPr>
        <w:t xml:space="preserve">. </w:t>
      </w:r>
      <w:r w:rsidRPr="00E01492">
        <w:rPr>
          <w:rFonts w:ascii="Times New Roman" w:hAnsi="Times New Roman"/>
          <w:color w:val="000000" w:themeColor="text1"/>
          <w:sz w:val="24"/>
          <w:szCs w:val="24"/>
          <w:lang w:val="ro-MD"/>
        </w:rPr>
        <w:t>În r</w:t>
      </w:r>
      <w:proofErr w:type="spellStart"/>
      <w:r w:rsidRPr="00E01492">
        <w:rPr>
          <w:rFonts w:ascii="Times New Roman" w:hAnsi="Times New Roman"/>
          <w:color w:val="000000" w:themeColor="text1"/>
          <w:sz w:val="24"/>
          <w:szCs w:val="24"/>
        </w:rPr>
        <w:t>ezultat</w:t>
      </w:r>
      <w:r w:rsidRPr="00E01492">
        <w:rPr>
          <w:rFonts w:ascii="Times New Roman" w:hAnsi="Times New Roman"/>
          <w:color w:val="000000" w:themeColor="text1"/>
          <w:sz w:val="24"/>
          <w:szCs w:val="24"/>
          <w:lang w:val="ro-MD"/>
        </w:rPr>
        <w:t>ul</w:t>
      </w:r>
      <w:proofErr w:type="spellEnd"/>
      <w:r w:rsidRPr="00E01492">
        <w:rPr>
          <w:rFonts w:ascii="Times New Roman" w:hAnsi="Times New Roman"/>
          <w:color w:val="000000" w:themeColor="text1"/>
          <w:sz w:val="24"/>
          <w:szCs w:val="24"/>
        </w:rPr>
        <w:t xml:space="preserve"> </w:t>
      </w:r>
      <w:r w:rsidRPr="00E01492">
        <w:rPr>
          <w:rFonts w:ascii="Times New Roman" w:hAnsi="Times New Roman"/>
          <w:sz w:val="24"/>
          <w:szCs w:val="24"/>
        </w:rPr>
        <w:t>e</w:t>
      </w:r>
      <w:proofErr w:type="spellStart"/>
      <w:r w:rsidRPr="00E01492">
        <w:rPr>
          <w:rFonts w:ascii="Times New Roman" w:hAnsi="Times New Roman"/>
          <w:sz w:val="24"/>
          <w:szCs w:val="24"/>
          <w:lang w:val="ro-MD"/>
        </w:rPr>
        <w:t>valuării</w:t>
      </w:r>
      <w:proofErr w:type="spellEnd"/>
      <w:r w:rsidRPr="00E01492">
        <w:rPr>
          <w:rFonts w:ascii="Times New Roman" w:hAnsi="Times New Roman"/>
          <w:sz w:val="24"/>
          <w:szCs w:val="24"/>
          <w:lang w:val="ro-MD"/>
        </w:rPr>
        <w:t xml:space="preserve"> </w:t>
      </w:r>
      <w:proofErr w:type="spellStart"/>
      <w:r w:rsidRPr="00E01492">
        <w:rPr>
          <w:rFonts w:ascii="Times New Roman" w:hAnsi="Times New Roman"/>
          <w:sz w:val="24"/>
          <w:szCs w:val="24"/>
          <w:lang w:val="ro-MD"/>
        </w:rPr>
        <w:t>rezistenţei</w:t>
      </w:r>
      <w:proofErr w:type="spellEnd"/>
      <w:r w:rsidRPr="00E01492">
        <w:rPr>
          <w:rFonts w:ascii="Times New Roman" w:hAnsi="Times New Roman"/>
          <w:sz w:val="24"/>
          <w:szCs w:val="24"/>
          <w:lang w:val="ro-MD"/>
        </w:rPr>
        <w:t xml:space="preserve"> la </w:t>
      </w:r>
      <w:proofErr w:type="spellStart"/>
      <w:r w:rsidRPr="00E01492">
        <w:rPr>
          <w:rFonts w:ascii="Times New Roman" w:hAnsi="Times New Roman"/>
          <w:sz w:val="24"/>
          <w:szCs w:val="24"/>
          <w:lang w:val="ro-MD"/>
        </w:rPr>
        <w:t>condiţiile</w:t>
      </w:r>
      <w:proofErr w:type="spellEnd"/>
      <w:r w:rsidRPr="00E01492">
        <w:rPr>
          <w:rFonts w:ascii="Times New Roman" w:hAnsi="Times New Roman"/>
          <w:sz w:val="24"/>
          <w:szCs w:val="24"/>
          <w:lang w:val="ro-MD"/>
        </w:rPr>
        <w:t xml:space="preserve"> extremale de climă asupra proceselor de creștere și dezvoltare, precum și d</w:t>
      </w:r>
      <w:proofErr w:type="spellStart"/>
      <w:r w:rsidRPr="00E01492">
        <w:rPr>
          <w:rFonts w:ascii="Times New Roman" w:hAnsi="Times New Roman"/>
          <w:sz w:val="24"/>
          <w:szCs w:val="24"/>
        </w:rPr>
        <w:t>eterminarea</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potenţialului</w:t>
      </w:r>
      <w:proofErr w:type="spellEnd"/>
      <w:r w:rsidRPr="00E01492">
        <w:rPr>
          <w:rFonts w:ascii="Times New Roman" w:hAnsi="Times New Roman"/>
          <w:sz w:val="24"/>
          <w:szCs w:val="24"/>
        </w:rPr>
        <w:t xml:space="preserve"> de </w:t>
      </w:r>
      <w:proofErr w:type="spellStart"/>
      <w:r w:rsidRPr="00E01492">
        <w:rPr>
          <w:rFonts w:ascii="Times New Roman" w:hAnsi="Times New Roman"/>
          <w:sz w:val="24"/>
          <w:szCs w:val="24"/>
        </w:rPr>
        <w:t>adaptabilitate</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şi</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productivitate</w:t>
      </w:r>
      <w:proofErr w:type="spellEnd"/>
      <w:r w:rsidRPr="00E01492">
        <w:rPr>
          <w:rFonts w:ascii="Times New Roman" w:hAnsi="Times New Roman"/>
          <w:sz w:val="24"/>
          <w:szCs w:val="24"/>
        </w:rPr>
        <w:t xml:space="preserve"> </w:t>
      </w:r>
      <w:r w:rsidRPr="00E01492">
        <w:rPr>
          <w:rFonts w:ascii="Times New Roman" w:hAnsi="Times New Roman"/>
          <w:sz w:val="24"/>
          <w:szCs w:val="24"/>
          <w:lang w:val="ro-MD"/>
        </w:rPr>
        <w:t xml:space="preserve">a combinațiilor hibride </w:t>
      </w:r>
      <w:proofErr w:type="spellStart"/>
      <w:r w:rsidRPr="00E01492">
        <w:rPr>
          <w:rFonts w:ascii="Times New Roman" w:hAnsi="Times New Roman"/>
          <w:sz w:val="24"/>
          <w:szCs w:val="24"/>
          <w:lang w:val="ro-MD"/>
        </w:rPr>
        <w:t>interspecifice</w:t>
      </w:r>
      <w:proofErr w:type="spellEnd"/>
      <w:r w:rsidRPr="00E01492">
        <w:rPr>
          <w:rFonts w:ascii="Times New Roman" w:hAnsi="Times New Roman"/>
          <w:sz w:val="24"/>
          <w:szCs w:val="24"/>
          <w:lang w:val="ro-MD"/>
        </w:rPr>
        <w:t xml:space="preserve"> la</w:t>
      </w:r>
      <w:r w:rsidRPr="00E01492">
        <w:rPr>
          <w:rFonts w:ascii="Times New Roman" w:hAnsi="Times New Roman"/>
          <w:color w:val="FF0000"/>
          <w:sz w:val="24"/>
          <w:szCs w:val="24"/>
          <w:lang w:val="ro-MD"/>
        </w:rPr>
        <w:t xml:space="preserve"> </w:t>
      </w:r>
      <w:proofErr w:type="spellStart"/>
      <w:r w:rsidRPr="00E01492">
        <w:rPr>
          <w:rFonts w:ascii="Times New Roman" w:hAnsi="Times New Roman"/>
          <w:sz w:val="24"/>
          <w:szCs w:val="24"/>
          <w:lang w:val="ro-MD"/>
        </w:rPr>
        <w:t>viţă</w:t>
      </w:r>
      <w:proofErr w:type="spellEnd"/>
      <w:r w:rsidRPr="00E01492">
        <w:rPr>
          <w:rFonts w:ascii="Times New Roman" w:hAnsi="Times New Roman"/>
          <w:sz w:val="24"/>
          <w:szCs w:val="24"/>
          <w:lang w:val="ro-MD"/>
        </w:rPr>
        <w:t xml:space="preserve">-de-vie </w:t>
      </w:r>
      <w:proofErr w:type="spellStart"/>
      <w:r w:rsidRPr="00E01492">
        <w:rPr>
          <w:rFonts w:ascii="Times New Roman" w:hAnsi="Times New Roman"/>
          <w:sz w:val="24"/>
          <w:szCs w:val="24"/>
          <w:lang w:val="ro-MD"/>
        </w:rPr>
        <w:t>obţinute</w:t>
      </w:r>
      <w:proofErr w:type="spellEnd"/>
      <w:r w:rsidRPr="00E01492">
        <w:rPr>
          <w:rFonts w:ascii="Times New Roman" w:hAnsi="Times New Roman"/>
          <w:sz w:val="24"/>
          <w:szCs w:val="24"/>
          <w:lang w:val="ro-MD"/>
        </w:rPr>
        <w:t xml:space="preserve"> anterior (circa 1000 varietăți)</w:t>
      </w:r>
      <w:r w:rsidRPr="00E01492">
        <w:rPr>
          <w:rFonts w:ascii="Times New Roman" w:hAnsi="Times New Roman"/>
          <w:bCs/>
          <w:color w:val="000000"/>
          <w:sz w:val="24"/>
          <w:szCs w:val="24"/>
        </w:rPr>
        <w:t xml:space="preserve">, au </w:t>
      </w:r>
      <w:proofErr w:type="spellStart"/>
      <w:r w:rsidRPr="00E01492">
        <w:rPr>
          <w:rFonts w:ascii="Times New Roman" w:hAnsi="Times New Roman"/>
          <w:bCs/>
          <w:color w:val="000000"/>
          <w:sz w:val="24"/>
          <w:szCs w:val="24"/>
        </w:rPr>
        <w:t>fost</w:t>
      </w:r>
      <w:proofErr w:type="spellEnd"/>
      <w:r w:rsidRPr="00E01492">
        <w:rPr>
          <w:rFonts w:ascii="Times New Roman" w:hAnsi="Times New Roman"/>
          <w:bCs/>
          <w:color w:val="000000"/>
          <w:sz w:val="24"/>
          <w:szCs w:val="24"/>
        </w:rPr>
        <w:t xml:space="preserve"> </w:t>
      </w:r>
      <w:proofErr w:type="spellStart"/>
      <w:r w:rsidRPr="00E01492">
        <w:rPr>
          <w:rFonts w:ascii="Times New Roman" w:hAnsi="Times New Roman"/>
          <w:bCs/>
          <w:color w:val="000000"/>
          <w:sz w:val="24"/>
          <w:szCs w:val="24"/>
        </w:rPr>
        <w:t>eviden</w:t>
      </w:r>
      <w:proofErr w:type="spellEnd"/>
      <w:r w:rsidRPr="00E01492">
        <w:rPr>
          <w:rFonts w:ascii="Times New Roman" w:hAnsi="Times New Roman"/>
          <w:bCs/>
          <w:color w:val="000000"/>
          <w:sz w:val="24"/>
          <w:szCs w:val="24"/>
          <w:lang w:val="ro-MD"/>
        </w:rPr>
        <w:t>ț</w:t>
      </w:r>
      <w:proofErr w:type="spellStart"/>
      <w:r w:rsidRPr="00E01492">
        <w:rPr>
          <w:rFonts w:ascii="Times New Roman" w:hAnsi="Times New Roman"/>
          <w:bCs/>
          <w:color w:val="000000"/>
          <w:sz w:val="24"/>
          <w:szCs w:val="24"/>
        </w:rPr>
        <w:t>iate</w:t>
      </w:r>
      <w:proofErr w:type="spellEnd"/>
      <w:r w:rsidRPr="00E01492">
        <w:rPr>
          <w:rFonts w:ascii="Times New Roman" w:hAnsi="Times New Roman"/>
          <w:bCs/>
          <w:color w:val="000000"/>
          <w:sz w:val="24"/>
          <w:szCs w:val="24"/>
        </w:rPr>
        <w:t xml:space="preserve"> </w:t>
      </w:r>
      <w:proofErr w:type="spellStart"/>
      <w:r w:rsidRPr="00E01492">
        <w:rPr>
          <w:rFonts w:ascii="Times New Roman" w:hAnsi="Times New Roman"/>
          <w:bCs/>
          <w:color w:val="000000"/>
          <w:sz w:val="24"/>
          <w:szCs w:val="24"/>
        </w:rPr>
        <w:t>si</w:t>
      </w:r>
      <w:proofErr w:type="spellEnd"/>
      <w:r w:rsidRPr="00E01492">
        <w:rPr>
          <w:rFonts w:ascii="Times New Roman" w:hAnsi="Times New Roman"/>
          <w:bCs/>
          <w:color w:val="000000"/>
          <w:sz w:val="24"/>
          <w:szCs w:val="24"/>
        </w:rPr>
        <w:t xml:space="preserve"> </w:t>
      </w:r>
      <w:proofErr w:type="spellStart"/>
      <w:r w:rsidRPr="00E01492">
        <w:rPr>
          <w:rFonts w:ascii="Times New Roman" w:hAnsi="Times New Roman"/>
          <w:bCs/>
          <w:color w:val="000000"/>
          <w:sz w:val="24"/>
          <w:szCs w:val="24"/>
        </w:rPr>
        <w:t>selectate</w:t>
      </w:r>
      <w:proofErr w:type="spellEnd"/>
      <w:r w:rsidRPr="00E01492">
        <w:rPr>
          <w:rFonts w:ascii="Times New Roman" w:hAnsi="Times New Roman"/>
          <w:bCs/>
          <w:color w:val="000000"/>
          <w:sz w:val="24"/>
          <w:szCs w:val="24"/>
        </w:rPr>
        <w:t xml:space="preserve"> </w:t>
      </w:r>
      <w:proofErr w:type="spellStart"/>
      <w:r w:rsidRPr="00E01492">
        <w:rPr>
          <w:rFonts w:ascii="Times New Roman" w:hAnsi="Times New Roman"/>
          <w:bCs/>
          <w:color w:val="000000"/>
          <w:sz w:val="24"/>
          <w:szCs w:val="24"/>
        </w:rPr>
        <w:t>genotipuri</w:t>
      </w:r>
      <w:proofErr w:type="spellEnd"/>
      <w:r w:rsidRPr="00E01492">
        <w:rPr>
          <w:rFonts w:ascii="Times New Roman" w:hAnsi="Times New Roman"/>
          <w:bCs/>
          <w:color w:val="000000"/>
          <w:sz w:val="24"/>
          <w:szCs w:val="24"/>
          <w:lang w:val="ro-MD"/>
        </w:rPr>
        <w:t>le</w:t>
      </w:r>
      <w:r w:rsidRPr="00E01492">
        <w:rPr>
          <w:rFonts w:ascii="Times New Roman" w:hAnsi="Times New Roman"/>
          <w:bCs/>
          <w:color w:val="000000"/>
          <w:sz w:val="24"/>
          <w:szCs w:val="24"/>
        </w:rPr>
        <w:t>: BC</w:t>
      </w:r>
      <w:r w:rsidRPr="00E01492">
        <w:rPr>
          <w:rFonts w:ascii="Times New Roman" w:hAnsi="Times New Roman"/>
          <w:bCs/>
          <w:color w:val="000000"/>
          <w:sz w:val="24"/>
          <w:szCs w:val="24"/>
          <w:vertAlign w:val="subscript"/>
        </w:rPr>
        <w:t>4</w:t>
      </w:r>
      <w:r w:rsidRPr="00E01492">
        <w:rPr>
          <w:rFonts w:ascii="Times New Roman" w:hAnsi="Times New Roman"/>
          <w:bCs/>
          <w:color w:val="000000"/>
          <w:sz w:val="24"/>
          <w:szCs w:val="24"/>
        </w:rPr>
        <w:t>-19-3; BC</w:t>
      </w:r>
      <w:r w:rsidRPr="00E01492">
        <w:rPr>
          <w:rFonts w:ascii="Times New Roman" w:hAnsi="Times New Roman"/>
          <w:bCs/>
          <w:color w:val="000000"/>
          <w:sz w:val="24"/>
          <w:szCs w:val="24"/>
          <w:vertAlign w:val="subscript"/>
        </w:rPr>
        <w:t>4</w:t>
      </w:r>
      <w:r w:rsidRPr="00E01492">
        <w:rPr>
          <w:rFonts w:ascii="Times New Roman" w:hAnsi="Times New Roman"/>
          <w:bCs/>
          <w:color w:val="000000"/>
          <w:sz w:val="24"/>
          <w:szCs w:val="24"/>
        </w:rPr>
        <w:t>-19A-6; BC</w:t>
      </w:r>
      <w:r w:rsidRPr="00E01492">
        <w:rPr>
          <w:rFonts w:ascii="Times New Roman" w:hAnsi="Times New Roman"/>
          <w:bCs/>
          <w:color w:val="000000"/>
          <w:sz w:val="24"/>
          <w:szCs w:val="24"/>
          <w:vertAlign w:val="subscript"/>
        </w:rPr>
        <w:t>4</w:t>
      </w:r>
      <w:r w:rsidRPr="00E01492">
        <w:rPr>
          <w:rFonts w:ascii="Times New Roman" w:hAnsi="Times New Roman"/>
          <w:bCs/>
          <w:color w:val="000000"/>
          <w:sz w:val="24"/>
          <w:szCs w:val="24"/>
        </w:rPr>
        <w:t>-19-8; BC</w:t>
      </w:r>
      <w:r w:rsidRPr="00E01492">
        <w:rPr>
          <w:rFonts w:ascii="Times New Roman" w:hAnsi="Times New Roman"/>
          <w:bCs/>
          <w:color w:val="000000"/>
          <w:sz w:val="24"/>
          <w:szCs w:val="24"/>
          <w:vertAlign w:val="subscript"/>
        </w:rPr>
        <w:t>4</w:t>
      </w:r>
      <w:r w:rsidRPr="00E01492">
        <w:rPr>
          <w:rFonts w:ascii="Times New Roman" w:hAnsi="Times New Roman"/>
          <w:bCs/>
          <w:color w:val="000000"/>
          <w:sz w:val="24"/>
          <w:szCs w:val="24"/>
        </w:rPr>
        <w:t>-19-20; BC</w:t>
      </w:r>
      <w:r w:rsidRPr="00E01492">
        <w:rPr>
          <w:rFonts w:ascii="Times New Roman" w:hAnsi="Times New Roman"/>
          <w:bCs/>
          <w:color w:val="000000"/>
          <w:sz w:val="24"/>
          <w:szCs w:val="24"/>
          <w:vertAlign w:val="subscript"/>
        </w:rPr>
        <w:t>4</w:t>
      </w:r>
      <w:r w:rsidRPr="00E01492">
        <w:rPr>
          <w:rFonts w:ascii="Times New Roman" w:hAnsi="Times New Roman"/>
          <w:bCs/>
          <w:color w:val="000000"/>
          <w:sz w:val="24"/>
          <w:szCs w:val="24"/>
        </w:rPr>
        <w:t>-19-86; BC</w:t>
      </w:r>
      <w:r w:rsidRPr="00E01492">
        <w:rPr>
          <w:rFonts w:ascii="Times New Roman" w:hAnsi="Times New Roman"/>
          <w:bCs/>
          <w:color w:val="000000"/>
          <w:sz w:val="24"/>
          <w:szCs w:val="24"/>
          <w:vertAlign w:val="subscript"/>
        </w:rPr>
        <w:t>4</w:t>
      </w:r>
      <w:r w:rsidRPr="00E01492">
        <w:rPr>
          <w:rFonts w:ascii="Times New Roman" w:hAnsi="Times New Roman"/>
          <w:bCs/>
          <w:color w:val="000000"/>
          <w:sz w:val="24"/>
          <w:szCs w:val="24"/>
        </w:rPr>
        <w:t>-19-255.</w:t>
      </w:r>
      <w:r w:rsidRPr="00E01492">
        <w:rPr>
          <w:rFonts w:ascii="Times New Roman" w:hAnsi="Times New Roman"/>
          <w:bCs/>
          <w:sz w:val="24"/>
          <w:szCs w:val="24"/>
        </w:rPr>
        <w:t xml:space="preserve"> </w:t>
      </w:r>
      <w:proofErr w:type="spellStart"/>
      <w:r w:rsidRPr="00E01492">
        <w:rPr>
          <w:rFonts w:ascii="Times New Roman" w:hAnsi="Times New Roman"/>
          <w:sz w:val="24"/>
          <w:szCs w:val="24"/>
        </w:rPr>
        <w:t>Genotipurile</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interspecifice</w:t>
      </w:r>
      <w:proofErr w:type="spellEnd"/>
      <w:r w:rsidRPr="00E01492">
        <w:rPr>
          <w:rFonts w:ascii="Times New Roman" w:hAnsi="Times New Roman"/>
          <w:sz w:val="24"/>
          <w:szCs w:val="24"/>
        </w:rPr>
        <w:t xml:space="preserve"> </w:t>
      </w:r>
      <w:r w:rsidRPr="00E01492">
        <w:rPr>
          <w:rFonts w:ascii="Times New Roman" w:hAnsi="Times New Roman"/>
          <w:sz w:val="24"/>
          <w:szCs w:val="24"/>
          <w:lang w:val="ro-RO"/>
        </w:rPr>
        <w:t>BC</w:t>
      </w:r>
      <w:r w:rsidRPr="00E01492">
        <w:rPr>
          <w:rFonts w:ascii="Times New Roman" w:hAnsi="Times New Roman"/>
          <w:sz w:val="24"/>
          <w:szCs w:val="24"/>
          <w:vertAlign w:val="subscript"/>
          <w:lang w:val="ro-RO"/>
        </w:rPr>
        <w:t>4</w:t>
      </w:r>
      <w:r w:rsidRPr="00E01492">
        <w:rPr>
          <w:rFonts w:ascii="Times New Roman" w:hAnsi="Times New Roman"/>
          <w:sz w:val="24"/>
          <w:szCs w:val="24"/>
          <w:lang w:val="ro-RO"/>
        </w:rPr>
        <w:t>-19-20</w:t>
      </w:r>
      <w:r w:rsidRPr="00E01492">
        <w:rPr>
          <w:rFonts w:ascii="Times New Roman" w:hAnsi="Times New Roman"/>
          <w:sz w:val="24"/>
          <w:szCs w:val="24"/>
        </w:rPr>
        <w:t xml:space="preserve"> </w:t>
      </w:r>
      <w:proofErr w:type="spellStart"/>
      <w:r w:rsidRPr="00E01492">
        <w:rPr>
          <w:rFonts w:ascii="Times New Roman" w:hAnsi="Times New Roman"/>
          <w:sz w:val="24"/>
          <w:szCs w:val="24"/>
        </w:rPr>
        <w:t>si</w:t>
      </w:r>
      <w:proofErr w:type="spellEnd"/>
      <w:r w:rsidRPr="00E01492">
        <w:rPr>
          <w:rFonts w:ascii="Times New Roman" w:hAnsi="Times New Roman"/>
          <w:sz w:val="24"/>
          <w:szCs w:val="24"/>
        </w:rPr>
        <w:t xml:space="preserve"> BC</w:t>
      </w:r>
      <w:r w:rsidRPr="00E01492">
        <w:rPr>
          <w:rFonts w:ascii="Times New Roman" w:hAnsi="Times New Roman"/>
          <w:sz w:val="24"/>
          <w:szCs w:val="24"/>
          <w:vertAlign w:val="subscript"/>
          <w:lang w:val="ro-RO"/>
        </w:rPr>
        <w:t>4</w:t>
      </w:r>
      <w:r w:rsidRPr="00E01492">
        <w:rPr>
          <w:rFonts w:ascii="Times New Roman" w:hAnsi="Times New Roman"/>
          <w:sz w:val="24"/>
          <w:szCs w:val="24"/>
        </w:rPr>
        <w:t xml:space="preserve">-19-20 </w:t>
      </w:r>
      <w:r w:rsidRPr="00E01492">
        <w:rPr>
          <w:rFonts w:ascii="Times New Roman" w:hAnsi="Times New Roman"/>
          <w:sz w:val="24"/>
          <w:szCs w:val="24"/>
          <w:lang w:val="ro-MD"/>
        </w:rPr>
        <w:t>au</w:t>
      </w:r>
      <w:r w:rsidRPr="00E01492">
        <w:rPr>
          <w:rFonts w:ascii="Times New Roman" w:hAnsi="Times New Roman"/>
          <w:sz w:val="24"/>
          <w:szCs w:val="24"/>
        </w:rPr>
        <w:t xml:space="preserve"> </w:t>
      </w:r>
      <w:proofErr w:type="spellStart"/>
      <w:r w:rsidRPr="00E01492">
        <w:rPr>
          <w:rFonts w:ascii="Times New Roman" w:hAnsi="Times New Roman"/>
          <w:sz w:val="24"/>
          <w:szCs w:val="24"/>
        </w:rPr>
        <w:t>calit</w:t>
      </w:r>
      <w:r w:rsidRPr="00E01492">
        <w:rPr>
          <w:rFonts w:ascii="Times New Roman" w:hAnsi="Times New Roman"/>
          <w:sz w:val="24"/>
          <w:szCs w:val="24"/>
          <w:lang w:val="ro-MD"/>
        </w:rPr>
        <w:t>ăț</w:t>
      </w:r>
      <w:r w:rsidRPr="00E01492">
        <w:rPr>
          <w:rFonts w:ascii="Times New Roman" w:hAnsi="Times New Roman"/>
          <w:sz w:val="24"/>
          <w:szCs w:val="24"/>
        </w:rPr>
        <w:t>i</w:t>
      </w:r>
      <w:proofErr w:type="spellEnd"/>
      <w:r w:rsidRPr="00E01492">
        <w:rPr>
          <w:rFonts w:ascii="Times New Roman" w:hAnsi="Times New Roman"/>
          <w:sz w:val="24"/>
          <w:szCs w:val="24"/>
          <w:lang w:val="ro-MD"/>
        </w:rPr>
        <w:t>le</w:t>
      </w:r>
      <w:r w:rsidRPr="00E01492">
        <w:rPr>
          <w:rFonts w:ascii="Times New Roman" w:hAnsi="Times New Roman"/>
          <w:sz w:val="24"/>
          <w:szCs w:val="24"/>
        </w:rPr>
        <w:t xml:space="preserve"> </w:t>
      </w:r>
      <w:proofErr w:type="spellStart"/>
      <w:r w:rsidRPr="00E01492">
        <w:rPr>
          <w:rFonts w:ascii="Times New Roman" w:hAnsi="Times New Roman"/>
          <w:sz w:val="24"/>
          <w:szCs w:val="24"/>
        </w:rPr>
        <w:t>struguri</w:t>
      </w:r>
      <w:proofErr w:type="spellEnd"/>
      <w:r w:rsidRPr="00E01492">
        <w:rPr>
          <w:rFonts w:ascii="Times New Roman" w:hAnsi="Times New Roman"/>
          <w:sz w:val="24"/>
          <w:szCs w:val="24"/>
          <w:lang w:val="ro-MD"/>
        </w:rPr>
        <w:t>lor</w:t>
      </w:r>
      <w:r w:rsidRPr="00E01492">
        <w:rPr>
          <w:rFonts w:ascii="Times New Roman" w:hAnsi="Times New Roman"/>
          <w:sz w:val="24"/>
          <w:szCs w:val="24"/>
        </w:rPr>
        <w:t xml:space="preserve"> </w:t>
      </w:r>
      <w:proofErr w:type="spellStart"/>
      <w:r w:rsidRPr="00E01492">
        <w:rPr>
          <w:rFonts w:ascii="Times New Roman" w:hAnsi="Times New Roman"/>
          <w:sz w:val="24"/>
          <w:szCs w:val="24"/>
        </w:rPr>
        <w:t>pentru</w:t>
      </w:r>
      <w:proofErr w:type="spellEnd"/>
      <w:r w:rsidRPr="00E01492">
        <w:rPr>
          <w:rFonts w:ascii="Times New Roman" w:hAnsi="Times New Roman"/>
          <w:sz w:val="24"/>
          <w:szCs w:val="24"/>
        </w:rPr>
        <w:t xml:space="preserve"> mas</w:t>
      </w:r>
      <w:r w:rsidRPr="00E01492">
        <w:rPr>
          <w:rFonts w:ascii="Times New Roman" w:hAnsi="Times New Roman"/>
          <w:sz w:val="24"/>
          <w:szCs w:val="24"/>
          <w:lang w:val="ro-MD"/>
        </w:rPr>
        <w:t>ă</w:t>
      </w:r>
      <w:r w:rsidRPr="00E01492">
        <w:rPr>
          <w:rFonts w:ascii="Times New Roman" w:hAnsi="Times New Roman"/>
          <w:sz w:val="24"/>
          <w:szCs w:val="24"/>
        </w:rPr>
        <w:t xml:space="preserve">, </w:t>
      </w:r>
      <w:r w:rsidRPr="00E01492">
        <w:rPr>
          <w:rFonts w:ascii="Times New Roman" w:hAnsi="Times New Roman"/>
          <w:sz w:val="24"/>
          <w:szCs w:val="24"/>
          <w:lang w:val="ro-RO"/>
        </w:rPr>
        <w:t>BC</w:t>
      </w:r>
      <w:r w:rsidRPr="00E01492">
        <w:rPr>
          <w:rFonts w:ascii="Times New Roman" w:hAnsi="Times New Roman"/>
          <w:sz w:val="24"/>
          <w:szCs w:val="24"/>
          <w:vertAlign w:val="subscript"/>
          <w:lang w:val="ro-RO"/>
        </w:rPr>
        <w:t>4</w:t>
      </w:r>
      <w:r w:rsidRPr="00E01492">
        <w:rPr>
          <w:rFonts w:ascii="Times New Roman" w:hAnsi="Times New Roman"/>
          <w:sz w:val="24"/>
          <w:szCs w:val="24"/>
          <w:lang w:val="ro-RO"/>
        </w:rPr>
        <w:t xml:space="preserve">-19A-6 cu </w:t>
      </w:r>
      <w:r w:rsidRPr="00E01492">
        <w:rPr>
          <w:rFonts w:ascii="Times New Roman" w:hAnsi="Times New Roman"/>
          <w:sz w:val="24"/>
          <w:szCs w:val="24"/>
          <w:lang w:val="ro-MD"/>
        </w:rPr>
        <w:t>c</w:t>
      </w:r>
      <w:proofErr w:type="spellStart"/>
      <w:r w:rsidRPr="00E01492">
        <w:rPr>
          <w:rFonts w:ascii="Times New Roman" w:hAnsi="Times New Roman"/>
          <w:sz w:val="24"/>
          <w:szCs w:val="24"/>
        </w:rPr>
        <w:t>aractere</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apirene</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genotipul</w:t>
      </w:r>
      <w:proofErr w:type="spellEnd"/>
      <w:r w:rsidRPr="00E01492">
        <w:rPr>
          <w:rFonts w:ascii="Times New Roman" w:hAnsi="Times New Roman"/>
          <w:sz w:val="24"/>
          <w:szCs w:val="24"/>
        </w:rPr>
        <w:t xml:space="preserve"> </w:t>
      </w:r>
      <w:r w:rsidRPr="00E01492">
        <w:rPr>
          <w:rFonts w:ascii="Times New Roman" w:hAnsi="Times New Roman"/>
          <w:sz w:val="24"/>
          <w:szCs w:val="24"/>
          <w:lang w:val="ro-RO"/>
        </w:rPr>
        <w:t>BC</w:t>
      </w:r>
      <w:r w:rsidRPr="00E01492">
        <w:rPr>
          <w:rFonts w:ascii="Times New Roman" w:hAnsi="Times New Roman"/>
          <w:sz w:val="24"/>
          <w:szCs w:val="24"/>
          <w:vertAlign w:val="subscript"/>
          <w:lang w:val="ro-RO"/>
        </w:rPr>
        <w:t>4</w:t>
      </w:r>
      <w:r w:rsidRPr="00E01492">
        <w:rPr>
          <w:rFonts w:ascii="Times New Roman" w:hAnsi="Times New Roman"/>
          <w:sz w:val="24"/>
          <w:szCs w:val="24"/>
          <w:lang w:val="ro-RO"/>
        </w:rPr>
        <w:t xml:space="preserve">-19-86 </w:t>
      </w:r>
      <w:r w:rsidRPr="00E01492">
        <w:rPr>
          <w:rFonts w:ascii="Times New Roman" w:hAnsi="Times New Roman"/>
          <w:sz w:val="24"/>
          <w:szCs w:val="24"/>
        </w:rPr>
        <w:t xml:space="preserve">cu </w:t>
      </w:r>
      <w:proofErr w:type="spellStart"/>
      <w:r w:rsidRPr="00E01492">
        <w:rPr>
          <w:rFonts w:ascii="Times New Roman" w:hAnsi="Times New Roman"/>
          <w:sz w:val="24"/>
          <w:szCs w:val="24"/>
        </w:rPr>
        <w:t>struguri</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pentru</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procesare</w:t>
      </w:r>
      <w:proofErr w:type="spellEnd"/>
      <w:r w:rsidRPr="00E01492">
        <w:rPr>
          <w:rFonts w:ascii="Times New Roman" w:hAnsi="Times New Roman"/>
          <w:sz w:val="24"/>
          <w:szCs w:val="24"/>
        </w:rPr>
        <w:t xml:space="preserve">, </w:t>
      </w:r>
      <w:proofErr w:type="spellStart"/>
      <w:r w:rsidRPr="00E01492">
        <w:rPr>
          <w:rFonts w:ascii="Times New Roman" w:hAnsi="Times New Roman"/>
          <w:sz w:val="24"/>
          <w:szCs w:val="24"/>
        </w:rPr>
        <w:t>iar</w:t>
      </w:r>
      <w:proofErr w:type="spellEnd"/>
      <w:r w:rsidRPr="00E01492">
        <w:rPr>
          <w:rFonts w:ascii="Times New Roman" w:hAnsi="Times New Roman"/>
          <w:sz w:val="24"/>
          <w:szCs w:val="24"/>
        </w:rPr>
        <w:t xml:space="preserve"> </w:t>
      </w:r>
      <w:r w:rsidRPr="00E01492">
        <w:rPr>
          <w:rFonts w:ascii="Times New Roman" w:hAnsi="Times New Roman"/>
          <w:sz w:val="24"/>
          <w:szCs w:val="24"/>
          <w:lang w:val="ro-RO"/>
        </w:rPr>
        <w:t xml:space="preserve">varietățile BC3-502 și BC-579 studiate în </w:t>
      </w:r>
      <w:proofErr w:type="spellStart"/>
      <w:r w:rsidRPr="00E01492">
        <w:rPr>
          <w:rFonts w:ascii="Times New Roman" w:hAnsi="Times New Roman"/>
          <w:sz w:val="24"/>
          <w:szCs w:val="24"/>
          <w:lang w:val="ro-RO"/>
        </w:rPr>
        <w:t>preconcurs</w:t>
      </w:r>
      <w:proofErr w:type="spellEnd"/>
      <w:r w:rsidRPr="00E01492">
        <w:rPr>
          <w:rFonts w:ascii="Times New Roman" w:hAnsi="Times New Roman"/>
          <w:sz w:val="24"/>
          <w:szCs w:val="24"/>
          <w:lang w:val="ro-RO"/>
        </w:rPr>
        <w:t xml:space="preserve"> au fost selectate pentru etapa de concurs.</w:t>
      </w:r>
      <w:r w:rsidRPr="00E01492">
        <w:rPr>
          <w:rFonts w:ascii="Times New Roman" w:hAnsi="Times New Roman"/>
          <w:sz w:val="24"/>
          <w:szCs w:val="24"/>
        </w:rPr>
        <w:t xml:space="preserve"> </w:t>
      </w:r>
      <w:r w:rsidRPr="00E01492">
        <w:rPr>
          <w:rFonts w:ascii="Times New Roman" w:hAnsi="Times New Roman"/>
          <w:sz w:val="24"/>
          <w:szCs w:val="24"/>
          <w:lang w:val="ro-RO"/>
        </w:rPr>
        <w:t xml:space="preserve">S-a constatat că genotipurile de </w:t>
      </w:r>
      <w:proofErr w:type="spellStart"/>
      <w:r w:rsidRPr="00E01492">
        <w:rPr>
          <w:rFonts w:ascii="Times New Roman" w:hAnsi="Times New Roman"/>
          <w:sz w:val="24"/>
          <w:szCs w:val="24"/>
          <w:lang w:val="ro-RO"/>
        </w:rPr>
        <w:t>Miscanthus</w:t>
      </w:r>
      <w:proofErr w:type="spellEnd"/>
      <w:r w:rsidRPr="00E01492">
        <w:rPr>
          <w:rFonts w:ascii="Times New Roman" w:hAnsi="Times New Roman"/>
          <w:sz w:val="24"/>
          <w:szCs w:val="24"/>
          <w:lang w:val="ro-RO"/>
        </w:rPr>
        <w:t xml:space="preserve"> manifestă sensibilitate sporită față de deficitul de umiditate al solului și condițiile extremale de climă. Din lipsă de umiditate în sol și condițiilor extremale de climă în lunile iulie –august platele  s-au oprit în creștere, remontând nesemnificativ acest proces la sfârșitul lunii august- septembrie, după depunerile atmosferice. Nivelul recoltei  de biomasă uscată a variat  în dependență de genotip de la 8,80-10,33 t/ha, iar umiditatea la momentul recoltării (13,75-30,22%). </w:t>
      </w:r>
    </w:p>
    <w:p w14:paraId="7ACA4F7A" w14:textId="3E5802B7" w:rsidR="00E01492" w:rsidRDefault="00E01492" w:rsidP="00E01492">
      <w:pPr>
        <w:spacing w:after="0" w:line="240" w:lineRule="auto"/>
        <w:jc w:val="both"/>
        <w:rPr>
          <w:rFonts w:ascii="Times New Roman" w:hAnsi="Times New Roman"/>
          <w:sz w:val="24"/>
          <w:szCs w:val="24"/>
          <w:lang w:val="ro-RO"/>
        </w:rPr>
      </w:pPr>
    </w:p>
    <w:p w14:paraId="516D0903" w14:textId="5EFF8C75" w:rsidR="00E01492" w:rsidRDefault="00E01492" w:rsidP="00E01492">
      <w:pPr>
        <w:spacing w:after="0" w:line="240" w:lineRule="auto"/>
        <w:jc w:val="both"/>
        <w:rPr>
          <w:rFonts w:ascii="Times New Roman" w:hAnsi="Times New Roman"/>
          <w:sz w:val="24"/>
          <w:szCs w:val="24"/>
          <w:lang w:val="ro-RO"/>
        </w:rPr>
      </w:pPr>
    </w:p>
    <w:p w14:paraId="3CD251AC" w14:textId="04E25738" w:rsidR="00F12C76" w:rsidRPr="00E01492" w:rsidRDefault="00E01492" w:rsidP="00E01492">
      <w:pPr>
        <w:pStyle w:val="a3"/>
        <w:shd w:val="clear" w:color="auto" w:fill="FFFFFF"/>
        <w:spacing w:line="276" w:lineRule="auto"/>
        <w:jc w:val="both"/>
      </w:pPr>
      <w:proofErr w:type="spellStart"/>
      <w:r w:rsidRPr="00E01492">
        <w:rPr>
          <w:rFonts w:ascii="Times New Roman" w:hAnsi="Times New Roman" w:cs="Times New Roman"/>
          <w:b/>
          <w:bCs/>
          <w:lang w:val="en-US"/>
        </w:rPr>
        <w:lastRenderedPageBreak/>
        <w:t>Engleză</w:t>
      </w:r>
      <w:proofErr w:type="spellEnd"/>
      <w:r w:rsidRPr="00E01492">
        <w:rPr>
          <w:rFonts w:ascii="Times New Roman" w:hAnsi="Times New Roman" w:cs="Times New Roman"/>
          <w:b/>
          <w:bCs/>
          <w:lang w:val="en-US"/>
        </w:rPr>
        <w:t>.</w:t>
      </w:r>
      <w:r w:rsidRPr="00E01492">
        <w:rPr>
          <w:rFonts w:ascii="Times New Roman" w:hAnsi="Times New Roman" w:cs="Times New Roman"/>
          <w:lang w:val="en-US"/>
        </w:rPr>
        <w:t xml:space="preserve"> Eight of both F</w:t>
      </w:r>
      <w:r w:rsidRPr="00E01492">
        <w:rPr>
          <w:rFonts w:ascii="Times New Roman" w:hAnsi="Times New Roman" w:cs="Times New Roman"/>
          <w:vertAlign w:val="subscript"/>
          <w:lang w:val="en-US"/>
        </w:rPr>
        <w:t>2</w:t>
      </w:r>
      <w:r w:rsidRPr="00E01492">
        <w:rPr>
          <w:rFonts w:ascii="Times New Roman" w:hAnsi="Times New Roman" w:cs="Times New Roman"/>
          <w:lang w:val="en-US"/>
        </w:rPr>
        <w:t xml:space="preserve"> and F</w:t>
      </w:r>
      <w:r w:rsidRPr="00E01492">
        <w:rPr>
          <w:rFonts w:ascii="Times New Roman" w:hAnsi="Times New Roman" w:cs="Times New Roman"/>
          <w:vertAlign w:val="subscript"/>
          <w:lang w:val="en-US"/>
        </w:rPr>
        <w:t>3</w:t>
      </w:r>
      <w:r w:rsidRPr="00E01492">
        <w:rPr>
          <w:rFonts w:ascii="Times New Roman" w:hAnsi="Times New Roman" w:cs="Times New Roman"/>
          <w:lang w:val="en-US"/>
        </w:rPr>
        <w:t xml:space="preserve"> tomato hybrid combinations were selected. The heterosis in F</w:t>
      </w:r>
      <w:r w:rsidRPr="00E01492">
        <w:rPr>
          <w:rFonts w:ascii="Times New Roman" w:hAnsi="Times New Roman" w:cs="Times New Roman"/>
          <w:vertAlign w:val="subscript"/>
          <w:lang w:val="en-US"/>
        </w:rPr>
        <w:t>2</w:t>
      </w:r>
      <w:r w:rsidRPr="00E01492">
        <w:rPr>
          <w:rFonts w:ascii="Times New Roman" w:hAnsi="Times New Roman" w:cs="Times New Roman"/>
          <w:lang w:val="en-US"/>
        </w:rPr>
        <w:t xml:space="preserve"> and F</w:t>
      </w:r>
      <w:r w:rsidRPr="00E01492">
        <w:rPr>
          <w:rFonts w:ascii="Times New Roman" w:hAnsi="Times New Roman" w:cs="Times New Roman"/>
          <w:vertAlign w:val="subscript"/>
          <w:lang w:val="en-US"/>
        </w:rPr>
        <w:t>3</w:t>
      </w:r>
      <w:r w:rsidRPr="00E01492">
        <w:rPr>
          <w:rFonts w:ascii="Times New Roman" w:hAnsi="Times New Roman" w:cs="Times New Roman"/>
          <w:lang w:val="en-US"/>
        </w:rPr>
        <w:t xml:space="preserve"> hybrid combination G-380.2017G (sprouting – budding stages) exceeded the best parental genitor by +47,0%. High values were evident in both F2 and F3 hybrid combinations during sprouting – ripening and sprouting – mass ripening stages. Progenies of the F2 hybrid combinations manifested lower fruit mass values compared to F3. In the hybrid combinations of both generations an increase in productivity compared to parental genitors was observed, which confirms the hypothesis that parental forms are more sensible compared to F2 and F3 hybrid combinations. It was stated that </w:t>
      </w:r>
      <w:r w:rsidRPr="00E01492">
        <w:rPr>
          <w:rFonts w:ascii="Times New Roman" w:hAnsi="Times New Roman" w:cs="Times New Roman"/>
          <w:i/>
          <w:lang w:val="en-US"/>
        </w:rPr>
        <w:t>in vitro</w:t>
      </w:r>
      <w:r w:rsidRPr="00E01492">
        <w:rPr>
          <w:rFonts w:ascii="Times New Roman" w:hAnsi="Times New Roman" w:cs="Times New Roman"/>
          <w:lang w:val="en-US"/>
        </w:rPr>
        <w:t xml:space="preserve"> regenerants reveal a wide spectrum of genetic variability that is determined by the donor genotype of valuable characters for breeding continuity. The number of branches on the main stem varied within 4-8 compared to the original forms - 2-3 branches, and the number of flowers and fruits in the first three inflorescences of </w:t>
      </w:r>
      <w:proofErr w:type="spellStart"/>
      <w:r w:rsidRPr="00E01492">
        <w:rPr>
          <w:rFonts w:ascii="Times New Roman" w:hAnsi="Times New Roman" w:cs="Times New Roman"/>
          <w:lang w:val="en-US"/>
        </w:rPr>
        <w:t>somaclones</w:t>
      </w:r>
      <w:proofErr w:type="spellEnd"/>
      <w:r w:rsidRPr="00E01492">
        <w:rPr>
          <w:rFonts w:ascii="Times New Roman" w:hAnsi="Times New Roman" w:cs="Times New Roman"/>
          <w:lang w:val="en-US"/>
        </w:rPr>
        <w:t xml:space="preserve"> exceeded the original forms by 4-5%.  The number of flowers and fruits on the main stem was 15.2 flowers and 7.1 fruits in </w:t>
      </w:r>
      <w:proofErr w:type="spellStart"/>
      <w:r w:rsidRPr="00E01492">
        <w:rPr>
          <w:rFonts w:ascii="Times New Roman" w:hAnsi="Times New Roman" w:cs="Times New Roman"/>
          <w:lang w:val="en-US"/>
        </w:rPr>
        <w:t>somaclones</w:t>
      </w:r>
      <w:proofErr w:type="spellEnd"/>
      <w:r w:rsidRPr="00E01492">
        <w:rPr>
          <w:rFonts w:ascii="Times New Roman" w:hAnsi="Times New Roman" w:cs="Times New Roman"/>
          <w:lang w:val="en-US"/>
        </w:rPr>
        <w:t>, being similar to the initial forms.</w:t>
      </w:r>
      <w:r w:rsidRPr="00E01492">
        <w:rPr>
          <w:rFonts w:ascii="Times New Roman" w:hAnsi="Times New Roman" w:cs="Times New Roman"/>
        </w:rPr>
        <w:t xml:space="preserve"> </w:t>
      </w:r>
      <w:r w:rsidRPr="00E01492">
        <w:rPr>
          <w:rFonts w:ascii="Times New Roman" w:hAnsi="Times New Roman" w:cs="Times New Roman"/>
          <w:lang w:val="en-US"/>
        </w:rPr>
        <w:t xml:space="preserve">The sugar content (5.1-5.9%) was lower compared to the initial forms and varied depending on the genotype, but the dry matter content (5.7-6.4%) was higher in </w:t>
      </w:r>
      <w:proofErr w:type="spellStart"/>
      <w:r w:rsidRPr="00E01492">
        <w:rPr>
          <w:rFonts w:ascii="Times New Roman" w:hAnsi="Times New Roman" w:cs="Times New Roman"/>
          <w:lang w:val="en-US"/>
        </w:rPr>
        <w:t>somaclones</w:t>
      </w:r>
      <w:proofErr w:type="spellEnd"/>
      <w:r w:rsidRPr="00E01492">
        <w:rPr>
          <w:rFonts w:ascii="Times New Roman" w:hAnsi="Times New Roman" w:cs="Times New Roman"/>
          <w:lang w:val="en-US"/>
        </w:rPr>
        <w:t xml:space="preserve"> compared to the initial forms.</w:t>
      </w:r>
      <w:r w:rsidRPr="00E01492">
        <w:rPr>
          <w:rFonts w:ascii="Times New Roman" w:hAnsi="Times New Roman" w:cs="Times New Roman"/>
        </w:rPr>
        <w:t xml:space="preserve"> </w:t>
      </w:r>
      <w:r w:rsidRPr="00E01492">
        <w:rPr>
          <w:rFonts w:ascii="Times New Roman" w:hAnsi="Times New Roman" w:cs="Times New Roman"/>
          <w:lang w:val="en-US"/>
        </w:rPr>
        <w:t>Genetic polymorphism analysis based on 9 selected primers demonstrated a more extensive genetic diversity in Ingen 93 genotype (25% polymorphism) compared to Ingen 35 genotype (15%) and 188TR5027 (19%). The DNA fingerprinting revealed significant variability of the genotypes (</w:t>
      </w:r>
      <w:r w:rsidRPr="00E01492">
        <w:rPr>
          <w:rFonts w:ascii="Times New Roman" w:hAnsi="Times New Roman" w:cs="Times New Roman"/>
          <w:i/>
          <w:lang w:val="en-US"/>
        </w:rPr>
        <w:t>in vitro</w:t>
      </w:r>
      <w:r w:rsidRPr="00E01492">
        <w:rPr>
          <w:rFonts w:ascii="Times New Roman" w:hAnsi="Times New Roman" w:cs="Times New Roman"/>
          <w:lang w:val="en-US"/>
        </w:rPr>
        <w:t>), confirmed by the genetic distance based on the Jaccard method: 35IV – 0.11; 93IV – 0.26; 188IV – 0.12, differentiating them from the control and irradiated forms.</w:t>
      </w:r>
      <w:r w:rsidRPr="00E01492">
        <w:rPr>
          <w:rFonts w:ascii="Times New Roman" w:hAnsi="Times New Roman" w:cs="Times New Roman"/>
        </w:rPr>
        <w:t xml:space="preserve"> The </w:t>
      </w:r>
      <w:r w:rsidRPr="00E01492">
        <w:rPr>
          <w:rFonts w:ascii="Times New Roman" w:hAnsi="Times New Roman" w:cs="Times New Roman"/>
          <w:lang w:val="en-US"/>
        </w:rPr>
        <w:t xml:space="preserve">74 and TSL276 maize lines with high potential for resistance to salt stress were highlighted, based on which hybrid combinations with high productivity will be created with later use in the breeding process. Analysis of </w:t>
      </w:r>
      <w:proofErr w:type="spellStart"/>
      <w:r w:rsidRPr="00E01492">
        <w:rPr>
          <w:rFonts w:ascii="Times New Roman" w:hAnsi="Times New Roman" w:cs="Times New Roman"/>
          <w:lang w:val="en-US"/>
        </w:rPr>
        <w:t>crossingover</w:t>
      </w:r>
      <w:proofErr w:type="spellEnd"/>
      <w:r w:rsidRPr="00E01492">
        <w:rPr>
          <w:rFonts w:ascii="Times New Roman" w:hAnsi="Times New Roman" w:cs="Times New Roman"/>
          <w:lang w:val="en-US"/>
        </w:rPr>
        <w:t xml:space="preserve"> in chromosome 2 and recombination frequency in three hybrid types was carried out: type 2 (intact heterozygous interval on homozygous background) shows a significant recombination frequency (2-fold higher) compared to type I hybrids (complete heterozygous) and type III (interrupted heterozygous interval on a homozygous background), which denotes that highlighting the homozygous background with recombination frequency requires the intact continuity of the heterogeneity in the marked intervals. As a result of the backcrossing of 50 pairs of </w:t>
      </w:r>
      <w:proofErr w:type="spellStart"/>
      <w:r w:rsidRPr="00E01492">
        <w:rPr>
          <w:rFonts w:ascii="Times New Roman" w:hAnsi="Times New Roman" w:cs="Times New Roman"/>
          <w:lang w:val="en-US"/>
        </w:rPr>
        <w:t>androsterile</w:t>
      </w:r>
      <w:proofErr w:type="spellEnd"/>
      <w:r w:rsidRPr="00E01492">
        <w:rPr>
          <w:rFonts w:ascii="Times New Roman" w:hAnsi="Times New Roman" w:cs="Times New Roman"/>
          <w:lang w:val="en-US"/>
        </w:rPr>
        <w:t xml:space="preserve"> lines in sorghum, the uniformity of the analogues (fertile and sterile) of three lines (grain, sweet and broomcorn sorghum) was obtained, which will serve as genetic material in increasing hybrid productivity.</w:t>
      </w:r>
      <w:r w:rsidRPr="00E01492">
        <w:rPr>
          <w:rFonts w:ascii="Times New Roman" w:hAnsi="Times New Roman" w:cs="Times New Roman"/>
        </w:rPr>
        <w:t xml:space="preserve"> </w:t>
      </w:r>
      <w:r w:rsidRPr="00E01492">
        <w:rPr>
          <w:rFonts w:ascii="Times New Roman" w:hAnsi="Times New Roman" w:cs="Times New Roman"/>
          <w:lang w:val="en-US"/>
        </w:rPr>
        <w:t xml:space="preserve">A semi-late performing garlic variety </w:t>
      </w:r>
      <w:proofErr w:type="spellStart"/>
      <w:r w:rsidRPr="00E01492">
        <w:rPr>
          <w:rFonts w:ascii="Times New Roman" w:hAnsi="Times New Roman" w:cs="Times New Roman"/>
          <w:lang w:val="en-US"/>
        </w:rPr>
        <w:t>Teodor</w:t>
      </w:r>
      <w:proofErr w:type="spellEnd"/>
      <w:r w:rsidRPr="00E01492">
        <w:rPr>
          <w:rFonts w:ascii="Times New Roman" w:hAnsi="Times New Roman" w:cs="Times New Roman"/>
          <w:lang w:val="en-US"/>
        </w:rPr>
        <w:t xml:space="preserve"> with a vegetation period of 27-137 days was obtained through individual selection from local populations.</w:t>
      </w:r>
      <w:r w:rsidRPr="00E01492">
        <w:rPr>
          <w:rFonts w:ascii="Times New Roman" w:hAnsi="Times New Roman" w:cs="Times New Roman"/>
        </w:rPr>
        <w:t xml:space="preserve"> </w:t>
      </w:r>
      <w:r w:rsidRPr="00E01492">
        <w:rPr>
          <w:rFonts w:ascii="Times New Roman" w:hAnsi="Times New Roman" w:cs="Times New Roman"/>
          <w:lang w:val="en-US"/>
        </w:rPr>
        <w:t>The harvest is 12-13.2 t/ha, and 0.8-1.2 t/ha for bulbils without irrigation. The variety is resistant to low temperatures during winter and super-optimal ones during summer, tolerant common diseases of garlic. Based on evaluation of the resistance to extreme climate conditions on the growth and development processes, as well as the determination of the adaptability and productivity potential of the previously obtained interspecific hybrid combinations of grapevines (about 1000 varieties), the BC4 -19-3; BC4-19A-6; BC4-19-8; BC4-19-20; BC4-19-86; BC4-19-255 genotypes were highlighted and selected. The interspecific BC4-19-20 and BC4-19-20 genotypes have table grape</w:t>
      </w:r>
      <w:r w:rsidRPr="00E01492">
        <w:rPr>
          <w:rFonts w:ascii="Times New Roman" w:hAnsi="Times New Roman" w:cs="Times New Roman"/>
        </w:rPr>
        <w:t xml:space="preserve"> </w:t>
      </w:r>
      <w:r w:rsidRPr="00E01492">
        <w:rPr>
          <w:rFonts w:ascii="Times New Roman" w:hAnsi="Times New Roman" w:cs="Times New Roman"/>
          <w:lang w:val="en-US"/>
        </w:rPr>
        <w:t>qualities, BC4-19A-6 has seedless characters, the BC4-19-86 genotype has qualities of grapes for processing, and the BC3-502 and BC-579 varieties studied in pre-competition were selected for the competition stage.</w:t>
      </w:r>
      <w:r w:rsidRPr="00E01492">
        <w:rPr>
          <w:rFonts w:ascii="Times New Roman" w:hAnsi="Times New Roman" w:cs="Times New Roman"/>
        </w:rPr>
        <w:t xml:space="preserve"> </w:t>
      </w:r>
      <w:r w:rsidRPr="00E01492">
        <w:rPr>
          <w:rFonts w:ascii="Times New Roman" w:hAnsi="Times New Roman" w:cs="Times New Roman"/>
          <w:lang w:val="en-US"/>
        </w:rPr>
        <w:t>Miscanthus genotypes were found to show increased sensitivity to soil moisture deficiency and extreme climate conditions.</w:t>
      </w:r>
      <w:r w:rsidRPr="00E01492">
        <w:rPr>
          <w:rFonts w:ascii="Times New Roman" w:hAnsi="Times New Roman" w:cs="Times New Roman"/>
        </w:rPr>
        <w:t xml:space="preserve"> </w:t>
      </w:r>
      <w:r w:rsidRPr="00E01492">
        <w:rPr>
          <w:rFonts w:ascii="Times New Roman" w:hAnsi="Times New Roman" w:cs="Times New Roman"/>
          <w:lang w:val="en-US"/>
        </w:rPr>
        <w:t>Due to the soil moisture deficiency and extreme climate conditions in the July-August the plant growing stopped,</w:t>
      </w:r>
      <w:r w:rsidRPr="00E01492">
        <w:rPr>
          <w:rFonts w:ascii="Times New Roman" w:hAnsi="Times New Roman"/>
        </w:rPr>
        <w:t xml:space="preserve"> </w:t>
      </w:r>
      <w:r w:rsidRPr="00E01492">
        <w:rPr>
          <w:rFonts w:ascii="Times New Roman" w:hAnsi="Times New Roman"/>
          <w:lang w:val="en-US"/>
        </w:rPr>
        <w:t>this process resuming insignificantly at the end of August - beginning of September, after the atmospheric precipitations.</w:t>
      </w:r>
      <w:r w:rsidRPr="00E01492">
        <w:t xml:space="preserve"> </w:t>
      </w:r>
      <w:r w:rsidRPr="00E01492">
        <w:rPr>
          <w:rFonts w:ascii="Times New Roman" w:hAnsi="Times New Roman"/>
          <w:lang w:val="en-US"/>
        </w:rPr>
        <w:t xml:space="preserve">The levels of dry biomass yield varied within 8.80-10.33 t/ha depending on the genotype, and the humidity at the time of harvesting was 13.75-30.22%. </w:t>
      </w:r>
    </w:p>
    <w:sectPr w:rsidR="00F12C76" w:rsidRPr="00E01492" w:rsidSect="00E01492">
      <w:pgSz w:w="11906" w:h="16838" w:code="9"/>
      <w:pgMar w:top="1134" w:right="851"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F07A6"/>
    <w:multiLevelType w:val="hybridMultilevel"/>
    <w:tmpl w:val="6FFC7648"/>
    <w:lvl w:ilvl="0" w:tplc="E306FA4A">
      <w:start w:val="1"/>
      <w:numFmt w:val="decimal"/>
      <w:lvlText w:val="%1."/>
      <w:lvlJc w:val="left"/>
      <w:pPr>
        <w:ind w:left="928"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16cid:durableId="1988775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92"/>
    <w:rsid w:val="006C0B77"/>
    <w:rsid w:val="008242FF"/>
    <w:rsid w:val="00870751"/>
    <w:rsid w:val="00922C48"/>
    <w:rsid w:val="00B915B7"/>
    <w:rsid w:val="00E01492"/>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1BFD"/>
  <w15:chartTrackingRefBased/>
  <w15:docId w15:val="{A0600A7B-D757-467F-8FF9-70A4D327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492"/>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01492"/>
    <w:pPr>
      <w:widowControl w:val="0"/>
      <w:spacing w:after="0" w:line="240" w:lineRule="auto"/>
    </w:pPr>
    <w:rPr>
      <w:rFonts w:ascii="Microsoft Sans Serif" w:eastAsia="Microsoft Sans Serif" w:hAnsi="Microsoft Sans Serif" w:cs="Microsoft Sans Serif"/>
      <w:color w:val="000000"/>
      <w:sz w:val="24"/>
      <w:szCs w:val="24"/>
      <w:lang w:val="ro-RO" w:eastAsia="ro-RO" w:bidi="ro-RO"/>
    </w:rPr>
  </w:style>
  <w:style w:type="character" w:customStyle="1" w:styleId="a4">
    <w:name w:val="Без интервала Знак"/>
    <w:link w:val="a3"/>
    <w:uiPriority w:val="1"/>
    <w:rsid w:val="00E01492"/>
    <w:rPr>
      <w:rFonts w:ascii="Microsoft Sans Serif" w:eastAsia="Microsoft Sans Serif" w:hAnsi="Microsoft Sans Serif" w:cs="Microsoft Sans Serif"/>
      <w:color w:val="000000"/>
      <w:sz w:val="24"/>
      <w:szCs w:val="24"/>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1369</Words>
  <Characters>7806</Characters>
  <Application>Microsoft Office Word</Application>
  <DocSecurity>0</DocSecurity>
  <Lines>65</Lines>
  <Paragraphs>18</Paragraphs>
  <ScaleCrop>false</ScaleCrop>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eugendesk@hotmail.com</dc:creator>
  <cp:keywords/>
  <dc:description/>
  <cp:lastModifiedBy>eugendesk@hotmail.com</cp:lastModifiedBy>
  <cp:revision>1</cp:revision>
  <dcterms:created xsi:type="dcterms:W3CDTF">2022-11-18T09:18:00Z</dcterms:created>
  <dcterms:modified xsi:type="dcterms:W3CDTF">2022-11-18T09:25:00Z</dcterms:modified>
</cp:coreProperties>
</file>