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D7" w:rsidRDefault="00684DD7" w:rsidP="00684DD7">
      <w:pPr>
        <w:jc w:val="center"/>
        <w:rPr>
          <w:b/>
          <w:bCs/>
          <w:i/>
          <w:iCs/>
          <w:sz w:val="28"/>
          <w:szCs w:val="28"/>
        </w:rPr>
      </w:pPr>
    </w:p>
    <w:p w:rsidR="00684DD7" w:rsidRPr="00684DD7" w:rsidRDefault="00684DD7" w:rsidP="00684DD7">
      <w:pPr>
        <w:jc w:val="center"/>
        <w:rPr>
          <w:b/>
          <w:bCs/>
          <w:sz w:val="28"/>
          <w:szCs w:val="28"/>
        </w:rPr>
      </w:pPr>
      <w:r w:rsidRPr="00684DD7">
        <w:rPr>
          <w:b/>
          <w:bCs/>
          <w:sz w:val="28"/>
          <w:szCs w:val="28"/>
        </w:rPr>
        <w:t xml:space="preserve">REZUMATUL RAPORTULUI ȘTIINȚIFIC </w:t>
      </w:r>
    </w:p>
    <w:p w:rsidR="00684DD7" w:rsidRDefault="00684DD7" w:rsidP="00684DD7">
      <w:pPr>
        <w:jc w:val="center"/>
        <w:rPr>
          <w:b/>
          <w:bCs/>
          <w:i/>
          <w:iCs/>
          <w:sz w:val="28"/>
          <w:szCs w:val="28"/>
        </w:rPr>
      </w:pPr>
      <w:r>
        <w:rPr>
          <w:b/>
          <w:bCs/>
          <w:i/>
          <w:iCs/>
          <w:sz w:val="28"/>
          <w:szCs w:val="28"/>
        </w:rPr>
        <w:t>pentru anul 2022</w:t>
      </w:r>
    </w:p>
    <w:p w:rsidR="00684DD7" w:rsidRDefault="00684DD7" w:rsidP="00684DD7">
      <w:pPr>
        <w:jc w:val="center"/>
        <w:rPr>
          <w:b/>
          <w:bCs/>
          <w:i/>
          <w:iCs/>
          <w:sz w:val="28"/>
          <w:szCs w:val="28"/>
        </w:rPr>
      </w:pPr>
    </w:p>
    <w:p w:rsidR="001734B4" w:rsidRDefault="001734B4" w:rsidP="00684DD7">
      <w:pPr>
        <w:jc w:val="center"/>
        <w:rPr>
          <w:b/>
          <w:bCs/>
          <w:sz w:val="28"/>
          <w:szCs w:val="28"/>
          <w:lang w:val="ro-RO"/>
        </w:rPr>
      </w:pPr>
      <w:bookmarkStart w:id="0" w:name="_Hlk87524546"/>
    </w:p>
    <w:p w:rsidR="00684DD7" w:rsidRDefault="001734B4" w:rsidP="00684DD7">
      <w:pPr>
        <w:jc w:val="center"/>
        <w:rPr>
          <w:b/>
          <w:bCs/>
          <w:sz w:val="28"/>
          <w:szCs w:val="28"/>
          <w:lang w:val="ro-RO"/>
        </w:rPr>
      </w:pPr>
      <w:r w:rsidRPr="001734B4">
        <w:rPr>
          <w:b/>
          <w:bCs/>
          <w:sz w:val="28"/>
          <w:szCs w:val="28"/>
        </w:rPr>
        <w:t>20.80009.8007.16</w:t>
      </w:r>
      <w:bookmarkEnd w:id="0"/>
    </w:p>
    <w:p w:rsidR="001734B4" w:rsidRPr="001734B4" w:rsidRDefault="001734B4" w:rsidP="00684DD7">
      <w:pPr>
        <w:jc w:val="center"/>
        <w:rPr>
          <w:b/>
          <w:sz w:val="28"/>
          <w:szCs w:val="28"/>
          <w:lang w:val="ro-RO"/>
        </w:rPr>
      </w:pPr>
    </w:p>
    <w:p w:rsidR="001734B4" w:rsidRPr="001734B4" w:rsidRDefault="001734B4" w:rsidP="001734B4">
      <w:pPr>
        <w:tabs>
          <w:tab w:val="left" w:pos="2940"/>
        </w:tabs>
        <w:spacing w:line="360" w:lineRule="auto"/>
        <w:jc w:val="center"/>
        <w:rPr>
          <w:b/>
          <w:bCs/>
          <w:sz w:val="28"/>
          <w:szCs w:val="28"/>
        </w:rPr>
      </w:pPr>
      <w:r w:rsidRPr="001734B4">
        <w:rPr>
          <w:b/>
          <w:bCs/>
          <w:sz w:val="28"/>
          <w:szCs w:val="28"/>
        </w:rPr>
        <w:t xml:space="preserve"> „Implementarea unei metode chirurgicale în tratamentul glaucomului cu implantarea șuntului cu supapă elaborat” </w:t>
      </w:r>
    </w:p>
    <w:p w:rsidR="001734B4" w:rsidRPr="001734B4" w:rsidRDefault="001734B4" w:rsidP="00684DD7">
      <w:pPr>
        <w:jc w:val="center"/>
        <w:rPr>
          <w:b/>
          <w:sz w:val="28"/>
          <w:szCs w:val="28"/>
          <w:highlight w:val="yellow"/>
          <w:lang w:val="ro-MO"/>
        </w:rPr>
      </w:pPr>
    </w:p>
    <w:p w:rsidR="00684DD7" w:rsidRDefault="00684DD7" w:rsidP="00684DD7">
      <w:pPr>
        <w:jc w:val="center"/>
        <w:rPr>
          <w:b/>
          <w:bCs/>
          <w:i/>
          <w:iCs/>
          <w:sz w:val="28"/>
          <w:szCs w:val="28"/>
        </w:rPr>
      </w:pPr>
    </w:p>
    <w:p w:rsidR="00684DD7" w:rsidRPr="001734B4" w:rsidRDefault="00684DD7" w:rsidP="00684DD7">
      <w:pPr>
        <w:jc w:val="center"/>
        <w:rPr>
          <w:b/>
          <w:sz w:val="28"/>
          <w:szCs w:val="28"/>
          <w:lang w:val="ro-RO"/>
        </w:rPr>
      </w:pPr>
      <w:r w:rsidRPr="001734B4">
        <w:rPr>
          <w:b/>
          <w:bCs/>
          <w:i/>
          <w:iCs/>
          <w:sz w:val="28"/>
          <w:szCs w:val="28"/>
        </w:rPr>
        <w:t>Programul de Stat</w:t>
      </w:r>
      <w:r w:rsidR="001734B4" w:rsidRPr="001734B4">
        <w:rPr>
          <w:b/>
          <w:bCs/>
          <w:i/>
          <w:iCs/>
          <w:sz w:val="28"/>
          <w:szCs w:val="28"/>
        </w:rPr>
        <w:t xml:space="preserve"> </w:t>
      </w:r>
      <w:r w:rsidRPr="00684DD7">
        <w:rPr>
          <w:b/>
          <w:bCs/>
          <w:i/>
          <w:iCs/>
          <w:sz w:val="28"/>
          <w:szCs w:val="28"/>
          <w:highlight w:val="yellow"/>
        </w:rPr>
        <w:br/>
      </w:r>
      <w:r w:rsidRPr="00684DD7">
        <w:rPr>
          <w:b/>
          <w:bCs/>
          <w:i/>
          <w:iCs/>
          <w:sz w:val="28"/>
          <w:szCs w:val="28"/>
          <w:highlight w:val="yellow"/>
        </w:rPr>
        <w:br/>
      </w:r>
      <w:r w:rsidR="001734B4" w:rsidRPr="001734B4">
        <w:rPr>
          <w:b/>
          <w:bCs/>
          <w:i/>
          <w:iCs/>
          <w:sz w:val="28"/>
          <w:szCs w:val="28"/>
        </w:rPr>
        <w:t>Director proiectului: B</w:t>
      </w:r>
      <w:r w:rsidR="001734B4" w:rsidRPr="001734B4">
        <w:rPr>
          <w:b/>
          <w:bCs/>
          <w:i/>
          <w:iCs/>
          <w:sz w:val="28"/>
          <w:szCs w:val="28"/>
          <w:lang w:val="ro-RO"/>
        </w:rPr>
        <w:t>endelic Eugeniu</w:t>
      </w:r>
    </w:p>
    <w:p w:rsidR="003C2222" w:rsidRPr="00684DD7" w:rsidRDefault="003C2222" w:rsidP="003C2222">
      <w:pPr>
        <w:jc w:val="center"/>
        <w:rPr>
          <w:b/>
          <w:sz w:val="28"/>
          <w:szCs w:val="28"/>
        </w:rPr>
      </w:pPr>
    </w:p>
    <w:p w:rsidR="001734B4" w:rsidRDefault="001734B4" w:rsidP="001734B4">
      <w:pPr>
        <w:spacing w:line="276" w:lineRule="auto"/>
        <w:jc w:val="both"/>
        <w:rPr>
          <w:rFonts w:ascii="Times New Roman" w:hAnsi="Times New Roman"/>
          <w:b/>
          <w:bCs/>
          <w:iCs/>
          <w:kern w:val="32"/>
          <w:lang w:val="ro-MO"/>
        </w:rPr>
      </w:pPr>
    </w:p>
    <w:p w:rsidR="001734B4" w:rsidRDefault="001734B4" w:rsidP="001734B4">
      <w:pPr>
        <w:spacing w:line="276" w:lineRule="auto"/>
        <w:jc w:val="both"/>
        <w:rPr>
          <w:rFonts w:ascii="Times New Roman" w:hAnsi="Times New Roman"/>
          <w:b/>
          <w:bCs/>
          <w:iCs/>
          <w:kern w:val="32"/>
          <w:lang w:val="ro-MO"/>
        </w:rPr>
      </w:pPr>
      <w:r w:rsidRPr="007D7A26">
        <w:rPr>
          <w:rFonts w:ascii="Times New Roman" w:hAnsi="Times New Roman"/>
          <w:b/>
          <w:bCs/>
          <w:iCs/>
          <w:kern w:val="32"/>
          <w:lang w:val="ro-MO"/>
        </w:rPr>
        <w:t>RO</w:t>
      </w:r>
    </w:p>
    <w:p w:rsidR="001734B4" w:rsidRDefault="001734B4" w:rsidP="001734B4">
      <w:pPr>
        <w:spacing w:line="276" w:lineRule="auto"/>
        <w:jc w:val="both"/>
        <w:rPr>
          <w:rFonts w:ascii="Times New Roman" w:hAnsi="Times New Roman"/>
          <w:bCs/>
          <w:kern w:val="32"/>
          <w:lang w:val="ro-MO"/>
        </w:rPr>
      </w:pPr>
      <w:r>
        <w:rPr>
          <w:rFonts w:ascii="Times New Roman" w:hAnsi="Times New Roman"/>
          <w:bCs/>
          <w:kern w:val="32"/>
          <w:lang w:val="ro-MO"/>
        </w:rPr>
        <w:t xml:space="preserve">Pe durata anului 2022, în cadrul proiectului au fost </w:t>
      </w:r>
      <w:r w:rsidRPr="006E1E81">
        <w:rPr>
          <w:rFonts w:ascii="Times New Roman" w:hAnsi="Times New Roman"/>
          <w:bCs/>
          <w:kern w:val="32"/>
          <w:lang w:val="ro-MO"/>
        </w:rPr>
        <w:t>depuse și înregistrate la Agenția de Stat pentru Proprietatea Intelectuală a Republicii Moldova (AGEPI) 5 cereri de brevete de invenție de scurtă durată</w:t>
      </w:r>
      <w:r>
        <w:rPr>
          <w:rFonts w:ascii="Times New Roman" w:hAnsi="Times New Roman"/>
          <w:bCs/>
          <w:kern w:val="32"/>
          <w:lang w:val="ro-MO"/>
        </w:rPr>
        <w:t xml:space="preserve">, dintre care la </w:t>
      </w:r>
      <w:r w:rsidR="00F6080A">
        <w:rPr>
          <w:rFonts w:ascii="Times New Roman" w:hAnsi="Times New Roman"/>
          <w:bCs/>
          <w:kern w:val="32"/>
          <w:lang w:val="ro-MO"/>
        </w:rPr>
        <w:t>5</w:t>
      </w:r>
      <w:r w:rsidRPr="006E1E81">
        <w:rPr>
          <w:rFonts w:ascii="Times New Roman" w:hAnsi="Times New Roman"/>
          <w:bCs/>
          <w:kern w:val="32"/>
          <w:lang w:val="ro-MO"/>
        </w:rPr>
        <w:t xml:space="preserve"> cereri a fost recepționată hotărârea de acord a brevetului de scurtă durată</w:t>
      </w:r>
      <w:r>
        <w:rPr>
          <w:rFonts w:ascii="Times New Roman" w:hAnsi="Times New Roman"/>
          <w:bCs/>
          <w:kern w:val="32"/>
          <w:lang w:val="ro-MO"/>
        </w:rPr>
        <w:t xml:space="preserve">. </w:t>
      </w:r>
      <w:r w:rsidRPr="006E1E81">
        <w:rPr>
          <w:rFonts w:ascii="Times New Roman" w:hAnsi="Times New Roman"/>
          <w:bCs/>
          <w:kern w:val="32"/>
          <w:lang w:val="ro-MO"/>
        </w:rPr>
        <w:t xml:space="preserve">Au fost elaborate </w:t>
      </w:r>
      <w:r>
        <w:rPr>
          <w:rFonts w:ascii="Times New Roman" w:hAnsi="Times New Roman"/>
          <w:bCs/>
          <w:kern w:val="32"/>
          <w:lang w:val="ro-MO"/>
        </w:rPr>
        <w:t xml:space="preserve">3 </w:t>
      </w:r>
      <w:r w:rsidRPr="006E1E81">
        <w:rPr>
          <w:rFonts w:ascii="Times New Roman" w:hAnsi="Times New Roman"/>
          <w:bCs/>
          <w:kern w:val="32"/>
          <w:lang w:val="ro-MO"/>
        </w:rPr>
        <w:t>Acte de implementare a invențiilor în procesul științifico-practic.</w:t>
      </w:r>
      <w:r>
        <w:rPr>
          <w:rFonts w:ascii="Times New Roman" w:hAnsi="Times New Roman"/>
          <w:bCs/>
          <w:kern w:val="32"/>
          <w:lang w:val="ro-MO"/>
        </w:rPr>
        <w:t xml:space="preserve"> La fel, a</w:t>
      </w:r>
      <w:r w:rsidRPr="006E1E81">
        <w:rPr>
          <w:rFonts w:ascii="Times New Roman" w:hAnsi="Times New Roman"/>
          <w:bCs/>
          <w:kern w:val="32"/>
          <w:lang w:val="ro-MO"/>
        </w:rPr>
        <w:t>u fost realizate 4 scheme (desene tehnice) a 3 modele noi ale șuntului antiglaucomatos cu supapă și a unui dispozitiv-pensă chirurgical pentru implantarea șuntului antiglaucomatos cu două valve. A fost elaborată schema tehnică a unui dispozitiv pentru crearea lamboului scleral pentru acoperirea șuntul cu supapă.</w:t>
      </w:r>
    </w:p>
    <w:p w:rsidR="001734B4" w:rsidRDefault="001734B4" w:rsidP="001734B4">
      <w:pPr>
        <w:spacing w:line="276" w:lineRule="auto"/>
        <w:jc w:val="both"/>
        <w:rPr>
          <w:rFonts w:ascii="Times New Roman" w:hAnsi="Times New Roman"/>
          <w:bCs/>
          <w:kern w:val="32"/>
          <w:lang w:val="ro-MO"/>
        </w:rPr>
      </w:pPr>
      <w:r w:rsidRPr="006E1E81">
        <w:rPr>
          <w:rFonts w:ascii="Times New Roman" w:hAnsi="Times New Roman"/>
          <w:bCs/>
          <w:kern w:val="32"/>
          <w:lang w:val="ro-MO"/>
        </w:rPr>
        <w:t>Membrii echipei de cercetare au participat la foruri științifice internaționale/naționale</w:t>
      </w:r>
      <w:r>
        <w:rPr>
          <w:rFonts w:ascii="Times New Roman" w:hAnsi="Times New Roman"/>
          <w:bCs/>
          <w:kern w:val="32"/>
          <w:lang w:val="ro-MO"/>
        </w:rPr>
        <w:t xml:space="preserve">: </w:t>
      </w:r>
      <w:r w:rsidRPr="006E1E81">
        <w:rPr>
          <w:rFonts w:ascii="Times New Roman" w:hAnsi="Times New Roman"/>
          <w:bCs/>
          <w:kern w:val="32"/>
          <w:lang w:val="ro-MO"/>
        </w:rPr>
        <w:t>9th International Medical Congress for Students and Young Doctors ”MedEspera” 12-14 mai 2022, Chișinău, Republica Moldova</w:t>
      </w:r>
      <w:r>
        <w:rPr>
          <w:rFonts w:ascii="Times New Roman" w:hAnsi="Times New Roman"/>
          <w:bCs/>
          <w:kern w:val="32"/>
          <w:lang w:val="ro-MO"/>
        </w:rPr>
        <w:t xml:space="preserve">- </w:t>
      </w:r>
      <w:r w:rsidRPr="006E1E81">
        <w:rPr>
          <w:rFonts w:ascii="Times New Roman" w:hAnsi="Times New Roman"/>
          <w:bCs/>
          <w:kern w:val="32"/>
          <w:lang w:val="ro-MO"/>
        </w:rPr>
        <w:t>raportat 1 poster</w:t>
      </w:r>
      <w:r>
        <w:rPr>
          <w:rFonts w:ascii="Times New Roman" w:hAnsi="Times New Roman"/>
          <w:bCs/>
          <w:kern w:val="32"/>
          <w:lang w:val="ro-MO"/>
        </w:rPr>
        <w:t xml:space="preserve">, </w:t>
      </w:r>
      <w:r w:rsidRPr="006E1E81">
        <w:rPr>
          <w:rFonts w:ascii="Times New Roman" w:hAnsi="Times New Roman"/>
          <w:bCs/>
          <w:kern w:val="32"/>
          <w:lang w:val="ro-MO"/>
        </w:rPr>
        <w:t>Conferința științifico-practică a oftalmologilor din Municipiul Chișinău cu participare națională și internațională cu genericul “Actualități în oftalmologie”, Ediția a VII-a, 08-09 aprilie 2022, Chișinău, Republica Moldova</w:t>
      </w:r>
      <w:r>
        <w:rPr>
          <w:rFonts w:ascii="Times New Roman" w:hAnsi="Times New Roman"/>
          <w:bCs/>
          <w:kern w:val="32"/>
          <w:lang w:val="ro-MO"/>
        </w:rPr>
        <w:t xml:space="preserve">- </w:t>
      </w:r>
      <w:r w:rsidRPr="006E1E81">
        <w:rPr>
          <w:rFonts w:ascii="Times New Roman" w:hAnsi="Times New Roman"/>
          <w:bCs/>
          <w:kern w:val="32"/>
          <w:lang w:val="ro-MO"/>
        </w:rPr>
        <w:t>2 comunicări</w:t>
      </w:r>
      <w:r>
        <w:rPr>
          <w:rFonts w:ascii="Times New Roman" w:hAnsi="Times New Roman"/>
          <w:bCs/>
          <w:kern w:val="32"/>
          <w:lang w:val="ro-MO"/>
        </w:rPr>
        <w:t xml:space="preserve">, </w:t>
      </w:r>
      <w:r w:rsidRPr="006E1E81">
        <w:rPr>
          <w:rFonts w:ascii="Times New Roman" w:hAnsi="Times New Roman"/>
          <w:bCs/>
          <w:kern w:val="32"/>
          <w:lang w:val="ro-MO"/>
        </w:rPr>
        <w:t>Conferința Științifică Anuală “Cercetarea în biomedicină și sănătate: calitate, excelență și performanță”, 19-21 octombrie 2022, Chișinău, Republica Moldova</w:t>
      </w:r>
      <w:r>
        <w:rPr>
          <w:rFonts w:ascii="Times New Roman" w:hAnsi="Times New Roman"/>
          <w:bCs/>
          <w:kern w:val="32"/>
          <w:lang w:val="ro-MO"/>
        </w:rPr>
        <w:t>-</w:t>
      </w:r>
      <w:r w:rsidRPr="006E1E81">
        <w:rPr>
          <w:rFonts w:ascii="Times New Roman" w:hAnsi="Times New Roman"/>
          <w:bCs/>
          <w:kern w:val="32"/>
          <w:lang w:val="ro-MO"/>
        </w:rPr>
        <w:t>1 comunica</w:t>
      </w:r>
      <w:r>
        <w:rPr>
          <w:rFonts w:ascii="Times New Roman" w:hAnsi="Times New Roman"/>
          <w:bCs/>
          <w:kern w:val="32"/>
          <w:lang w:val="ro-MO"/>
        </w:rPr>
        <w:t>re orală</w:t>
      </w:r>
      <w:r w:rsidRPr="006E1E81">
        <w:rPr>
          <w:rFonts w:ascii="Times New Roman" w:hAnsi="Times New Roman"/>
          <w:bCs/>
          <w:kern w:val="32"/>
          <w:lang w:val="ro-MO"/>
        </w:rPr>
        <w:t>.</w:t>
      </w:r>
    </w:p>
    <w:p w:rsidR="001734B4" w:rsidRDefault="001734B4" w:rsidP="001734B4">
      <w:pPr>
        <w:spacing w:line="276" w:lineRule="auto"/>
        <w:jc w:val="both"/>
        <w:rPr>
          <w:rFonts w:ascii="Times New Roman" w:hAnsi="Times New Roman"/>
          <w:bCs/>
          <w:kern w:val="32"/>
          <w:lang w:val="ro-MO"/>
        </w:rPr>
      </w:pPr>
      <w:r w:rsidRPr="006E1E81">
        <w:rPr>
          <w:rFonts w:ascii="Times New Roman" w:hAnsi="Times New Roman"/>
          <w:bCs/>
          <w:kern w:val="32"/>
          <w:lang w:val="ro-MO"/>
        </w:rPr>
        <w:t>În această perioadă membrii echipei din cadul proiectului au participat activ la Expoziții/ Saloane de Invenții</w:t>
      </w:r>
      <w:r>
        <w:rPr>
          <w:rFonts w:ascii="Times New Roman" w:hAnsi="Times New Roman"/>
          <w:bCs/>
          <w:kern w:val="32"/>
          <w:lang w:val="ro-MO"/>
        </w:rPr>
        <w:t>:</w:t>
      </w:r>
      <w:r w:rsidRPr="006E1E81">
        <w:rPr>
          <w:rFonts w:ascii="Times New Roman" w:hAnsi="Times New Roman"/>
          <w:bCs/>
          <w:kern w:val="32"/>
          <w:lang w:val="ro-MO"/>
        </w:rPr>
        <w:t xml:space="preserve"> a XIV-a ediție a European Exhibition of Creativity and Innovation EURO INVENT</w:t>
      </w:r>
      <w:r>
        <w:rPr>
          <w:rFonts w:ascii="Times New Roman" w:hAnsi="Times New Roman"/>
          <w:bCs/>
          <w:kern w:val="32"/>
          <w:lang w:val="ro-MO"/>
        </w:rPr>
        <w:t xml:space="preserve"> (</w:t>
      </w:r>
      <w:r w:rsidRPr="006E1E81">
        <w:rPr>
          <w:rFonts w:ascii="Times New Roman" w:hAnsi="Times New Roman"/>
          <w:bCs/>
          <w:kern w:val="32"/>
          <w:lang w:val="ro-MO"/>
        </w:rPr>
        <w:t>Medalie de argint</w:t>
      </w:r>
      <w:r>
        <w:rPr>
          <w:rFonts w:ascii="Times New Roman" w:hAnsi="Times New Roman"/>
          <w:bCs/>
          <w:kern w:val="32"/>
          <w:lang w:val="ro-MO"/>
        </w:rPr>
        <w:t xml:space="preserve">), </w:t>
      </w:r>
      <w:r w:rsidRPr="006E1E81">
        <w:rPr>
          <w:rFonts w:ascii="Times New Roman" w:hAnsi="Times New Roman"/>
          <w:bCs/>
          <w:kern w:val="32"/>
          <w:lang w:val="ro-MO"/>
        </w:rPr>
        <w:t xml:space="preserve"> Expoziția Internațională de Invenții INVENTICA, ed. a XXVI-a</w:t>
      </w:r>
      <w:r>
        <w:rPr>
          <w:rFonts w:ascii="Times New Roman" w:hAnsi="Times New Roman"/>
          <w:bCs/>
          <w:kern w:val="32"/>
          <w:lang w:val="ro-MO"/>
        </w:rPr>
        <w:t xml:space="preserve"> (</w:t>
      </w:r>
      <w:r w:rsidRPr="006E1E81">
        <w:rPr>
          <w:rFonts w:ascii="Times New Roman" w:hAnsi="Times New Roman"/>
          <w:bCs/>
          <w:kern w:val="32"/>
          <w:lang w:val="ro-MO"/>
        </w:rPr>
        <w:t>Medalie de aur</w:t>
      </w:r>
      <w:r>
        <w:rPr>
          <w:rFonts w:ascii="Times New Roman" w:hAnsi="Times New Roman"/>
          <w:bCs/>
          <w:kern w:val="32"/>
          <w:lang w:val="ro-MO"/>
        </w:rPr>
        <w:t xml:space="preserve">), </w:t>
      </w:r>
      <w:r w:rsidRPr="006E1E81">
        <w:rPr>
          <w:rFonts w:ascii="Times New Roman" w:hAnsi="Times New Roman"/>
          <w:bCs/>
          <w:kern w:val="32"/>
          <w:lang w:val="ro-MO"/>
        </w:rPr>
        <w:t>International Exhibition of Innovation and Technology Transfer Excellent IDEA-2022, 1-st edition</w:t>
      </w:r>
      <w:r>
        <w:rPr>
          <w:rFonts w:ascii="Times New Roman" w:hAnsi="Times New Roman"/>
          <w:bCs/>
          <w:kern w:val="32"/>
          <w:lang w:val="ro-MO"/>
        </w:rPr>
        <w:t xml:space="preserve"> (</w:t>
      </w:r>
      <w:r w:rsidRPr="006E1E81">
        <w:rPr>
          <w:rFonts w:ascii="Times New Roman" w:hAnsi="Times New Roman"/>
          <w:bCs/>
          <w:kern w:val="32"/>
          <w:lang w:val="ro-MO"/>
        </w:rPr>
        <w:t>Medalie de bronz</w:t>
      </w:r>
      <w:r>
        <w:rPr>
          <w:rFonts w:ascii="Times New Roman" w:hAnsi="Times New Roman"/>
          <w:bCs/>
          <w:kern w:val="32"/>
          <w:lang w:val="ro-MO"/>
        </w:rPr>
        <w:t xml:space="preserve">), </w:t>
      </w:r>
      <w:r w:rsidRPr="006E1E81">
        <w:rPr>
          <w:rFonts w:ascii="Times New Roman" w:hAnsi="Times New Roman"/>
          <w:bCs/>
          <w:kern w:val="32"/>
          <w:lang w:val="ro-MO"/>
        </w:rPr>
        <w:t>Salonul Internațional de Invenții și Inovații „TRAIAN VUIA”</w:t>
      </w:r>
      <w:r>
        <w:rPr>
          <w:rFonts w:ascii="Times New Roman" w:hAnsi="Times New Roman"/>
          <w:bCs/>
          <w:kern w:val="32"/>
          <w:lang w:val="ro-MO"/>
        </w:rPr>
        <w:t xml:space="preserve"> (</w:t>
      </w:r>
      <w:r w:rsidRPr="006E1E81">
        <w:rPr>
          <w:rFonts w:ascii="Times New Roman" w:hAnsi="Times New Roman"/>
          <w:bCs/>
          <w:kern w:val="32"/>
          <w:lang w:val="ro-MO"/>
        </w:rPr>
        <w:t>Medalie de aur</w:t>
      </w:r>
      <w:r>
        <w:rPr>
          <w:rFonts w:ascii="Times New Roman" w:hAnsi="Times New Roman"/>
          <w:bCs/>
          <w:kern w:val="32"/>
          <w:lang w:val="ro-MO"/>
        </w:rPr>
        <w:t xml:space="preserve">). În cadrul </w:t>
      </w:r>
      <w:r w:rsidRPr="006E1E81">
        <w:rPr>
          <w:rFonts w:ascii="Times New Roman" w:hAnsi="Times New Roman"/>
          <w:bCs/>
          <w:kern w:val="32"/>
          <w:lang w:val="ro-MO"/>
        </w:rPr>
        <w:t>Expoziți</w:t>
      </w:r>
      <w:r>
        <w:rPr>
          <w:rFonts w:ascii="Times New Roman" w:hAnsi="Times New Roman"/>
          <w:bCs/>
          <w:kern w:val="32"/>
          <w:lang w:val="ro-MO"/>
        </w:rPr>
        <w:t>ei</w:t>
      </w:r>
      <w:r w:rsidRPr="006E1E81">
        <w:rPr>
          <w:rFonts w:ascii="Times New Roman" w:hAnsi="Times New Roman"/>
          <w:bCs/>
          <w:kern w:val="32"/>
          <w:lang w:val="ro-MO"/>
        </w:rPr>
        <w:t xml:space="preserve"> virtual</w:t>
      </w:r>
      <w:r>
        <w:rPr>
          <w:rFonts w:ascii="Times New Roman" w:hAnsi="Times New Roman"/>
          <w:bCs/>
          <w:kern w:val="32"/>
          <w:lang w:val="ro-MO"/>
        </w:rPr>
        <w:t>e</w:t>
      </w:r>
      <w:r w:rsidRPr="006E1E81">
        <w:rPr>
          <w:rFonts w:ascii="Times New Roman" w:hAnsi="Times New Roman"/>
          <w:bCs/>
          <w:kern w:val="32"/>
          <w:lang w:val="ro-MO"/>
        </w:rPr>
        <w:t xml:space="preserve"> „Realizări în domeniul cercetării și inovării în anii 2021-2022” în cadrul Conferinței Științifice Anuale “Cercetarea în biomedicină și sănătate: calitate, excelență și performanță”, desfășurat 19-21 octombrie 2022, Chișinău, Republica Moldova, dl Alsaliem Sulaiman a fost apreciat cu diploma ca „cel mai activ inovator”.</w:t>
      </w:r>
    </w:p>
    <w:p w:rsidR="001734B4" w:rsidRDefault="001734B4" w:rsidP="001734B4">
      <w:pPr>
        <w:keepNext/>
        <w:spacing w:after="120" w:line="276" w:lineRule="auto"/>
        <w:jc w:val="both"/>
        <w:outlineLvl w:val="0"/>
        <w:rPr>
          <w:rFonts w:ascii="Times New Roman" w:hAnsi="Times New Roman"/>
          <w:bCs/>
          <w:kern w:val="32"/>
          <w:lang w:val="ro-MO"/>
        </w:rPr>
      </w:pPr>
      <w:r w:rsidRPr="00023EF0">
        <w:rPr>
          <w:rFonts w:ascii="Times New Roman" w:hAnsi="Times New Roman"/>
          <w:bCs/>
          <w:kern w:val="32"/>
          <w:lang w:val="ro-MO"/>
        </w:rPr>
        <w:lastRenderedPageBreak/>
        <w:t xml:space="preserve">Datorită Programului Erasmus+ICM [KA10] </w:t>
      </w:r>
      <w:r>
        <w:rPr>
          <w:rFonts w:ascii="Times New Roman" w:hAnsi="Times New Roman"/>
          <w:bCs/>
          <w:kern w:val="32"/>
          <w:lang w:val="ro-MO"/>
        </w:rPr>
        <w:t xml:space="preserve">la care a participat Maria Iacubițchii, </w:t>
      </w:r>
      <w:r w:rsidRPr="00023EF0">
        <w:rPr>
          <w:rFonts w:ascii="Times New Roman" w:hAnsi="Times New Roman"/>
          <w:bCs/>
          <w:kern w:val="32"/>
          <w:lang w:val="ro-MO"/>
        </w:rPr>
        <w:t xml:space="preserve">a fost posibilă colaborarea cu Instituto de Cerámica de Galicia (ICG), Instituto de Materiales (iMATUS) a Universității Santiago de Compostela, Spania, unde s-a realizat lamela histologică cu colorare Trichrome stain, care deschide posibilitatea examinării țesuturilor oculare la animalele de laborator din lotul de studiu și cel de </w:t>
      </w:r>
      <w:r>
        <w:rPr>
          <w:rFonts w:ascii="Times New Roman" w:hAnsi="Times New Roman"/>
          <w:bCs/>
          <w:kern w:val="32"/>
          <w:lang w:val="ro-MO"/>
        </w:rPr>
        <w:t>control</w:t>
      </w:r>
      <w:r w:rsidRPr="009F7990">
        <w:rPr>
          <w:rFonts w:ascii="Times New Roman" w:hAnsi="Times New Roman"/>
          <w:bCs/>
          <w:kern w:val="32"/>
          <w:lang w:val="ro-MO"/>
        </w:rPr>
        <w:t>.</w:t>
      </w:r>
    </w:p>
    <w:p w:rsidR="001734B4" w:rsidRDefault="001734B4" w:rsidP="001734B4">
      <w:pPr>
        <w:keepNext/>
        <w:spacing w:after="120" w:line="276" w:lineRule="auto"/>
        <w:jc w:val="both"/>
        <w:outlineLvl w:val="0"/>
        <w:rPr>
          <w:rFonts w:ascii="Times New Roman" w:hAnsi="Times New Roman"/>
          <w:b/>
          <w:bCs/>
          <w:kern w:val="32"/>
          <w:lang w:val="ro-MO"/>
        </w:rPr>
      </w:pPr>
    </w:p>
    <w:p w:rsidR="001734B4" w:rsidRPr="00E915BA" w:rsidRDefault="001734B4" w:rsidP="001734B4">
      <w:pPr>
        <w:keepNext/>
        <w:spacing w:after="120" w:line="276" w:lineRule="auto"/>
        <w:jc w:val="both"/>
        <w:outlineLvl w:val="0"/>
        <w:rPr>
          <w:rFonts w:ascii="Times New Roman" w:hAnsi="Times New Roman"/>
          <w:b/>
          <w:bCs/>
          <w:kern w:val="32"/>
          <w:lang w:val="ro-MO"/>
        </w:rPr>
      </w:pPr>
      <w:r w:rsidRPr="00E915BA">
        <w:rPr>
          <w:rFonts w:ascii="Times New Roman" w:hAnsi="Times New Roman"/>
          <w:b/>
          <w:bCs/>
          <w:kern w:val="32"/>
          <w:lang w:val="ro-MO"/>
        </w:rPr>
        <w:t>EN</w:t>
      </w:r>
    </w:p>
    <w:p w:rsidR="001734B4" w:rsidRPr="00E915BA" w:rsidRDefault="001734B4" w:rsidP="001734B4">
      <w:pPr>
        <w:keepNext/>
        <w:spacing w:line="276" w:lineRule="auto"/>
        <w:jc w:val="both"/>
        <w:outlineLvl w:val="0"/>
        <w:rPr>
          <w:rFonts w:ascii="Times New Roman" w:hAnsi="Times New Roman"/>
          <w:bCs/>
          <w:kern w:val="32"/>
          <w:lang w:val="ro-MO"/>
        </w:rPr>
      </w:pPr>
      <w:r w:rsidRPr="00E915BA">
        <w:rPr>
          <w:rFonts w:ascii="Times New Roman" w:hAnsi="Times New Roman"/>
          <w:bCs/>
          <w:kern w:val="32"/>
          <w:lang w:val="ro-MO"/>
        </w:rPr>
        <w:t xml:space="preserve">During 2022, within the project, 5 applications for short-term invention patents were submitted and registered at the State Agency for Intellectual Property of the Republic of Moldova (AGEPI), of which </w:t>
      </w:r>
      <w:r w:rsidR="00F6080A">
        <w:rPr>
          <w:rFonts w:ascii="Times New Roman" w:hAnsi="Times New Roman"/>
          <w:bCs/>
          <w:kern w:val="32"/>
          <w:lang w:val="ro-MO"/>
        </w:rPr>
        <w:t>5</w:t>
      </w:r>
      <w:r w:rsidRPr="00E915BA">
        <w:rPr>
          <w:rFonts w:ascii="Times New Roman" w:hAnsi="Times New Roman"/>
          <w:bCs/>
          <w:kern w:val="32"/>
          <w:lang w:val="ro-MO"/>
        </w:rPr>
        <w:t xml:space="preserve"> applications received the positive decision for the short-term patent. Three acts for the implementation of inventions in the scientific-practical process were developed. Likewise, 4 schematics (technical drawings) of 3 new models of the antiglaucoma shunt with valve and a surgical forceps device for the implantation of the antiglaucoma shunt were made. The technical scheme of a device for creating the scleral flap to cover the valved shunt was developed.</w:t>
      </w:r>
    </w:p>
    <w:p w:rsidR="001734B4" w:rsidRPr="00E915BA" w:rsidRDefault="001734B4" w:rsidP="001734B4">
      <w:pPr>
        <w:keepNext/>
        <w:spacing w:line="276" w:lineRule="auto"/>
        <w:jc w:val="both"/>
        <w:outlineLvl w:val="0"/>
        <w:rPr>
          <w:rFonts w:ascii="Times New Roman" w:hAnsi="Times New Roman"/>
          <w:bCs/>
          <w:kern w:val="32"/>
          <w:lang w:val="ro-MO"/>
        </w:rPr>
      </w:pPr>
      <w:r w:rsidRPr="00E915BA">
        <w:rPr>
          <w:rFonts w:ascii="Times New Roman" w:hAnsi="Times New Roman"/>
          <w:bCs/>
          <w:kern w:val="32"/>
          <w:lang w:val="ro-MO"/>
        </w:rPr>
        <w:t xml:space="preserve">The members of the research team participated </w:t>
      </w:r>
      <w:r>
        <w:rPr>
          <w:rFonts w:ascii="Times New Roman" w:hAnsi="Times New Roman"/>
          <w:bCs/>
          <w:kern w:val="32"/>
          <w:lang w:val="ro-MO"/>
        </w:rPr>
        <w:t>at</w:t>
      </w:r>
      <w:r w:rsidRPr="00E915BA">
        <w:rPr>
          <w:rFonts w:ascii="Times New Roman" w:hAnsi="Times New Roman"/>
          <w:bCs/>
          <w:kern w:val="32"/>
          <w:lang w:val="ro-MO"/>
        </w:rPr>
        <w:t xml:space="preserve"> international/national scientific forums: 9th International Medical Congress for Students and Young Doctors "MedEspera" May 12-14, 2022, Chisinau, Republic of Moldova - reported 1 poster, Scientific-Practical Conference of Ophthalmologists from Chisinau Municipality participation national and international with the generic "News in ophthalmology", 7th Edition, 08-09 April 2022, Chisinau, Republic of Moldova - 2 communications, Annual Scientific Conference "Research in biomedicine and health: quality, excellence and performance", 19 - October 21, 2022, Chisinau, Republic of Moldova-1 oral communication.</w:t>
      </w:r>
    </w:p>
    <w:p w:rsidR="001734B4" w:rsidRPr="00E915BA" w:rsidRDefault="001734B4" w:rsidP="001734B4">
      <w:pPr>
        <w:keepNext/>
        <w:spacing w:line="276" w:lineRule="auto"/>
        <w:jc w:val="both"/>
        <w:outlineLvl w:val="0"/>
        <w:rPr>
          <w:rFonts w:ascii="Times New Roman" w:hAnsi="Times New Roman"/>
          <w:bCs/>
          <w:kern w:val="32"/>
          <w:lang w:val="ro-MO"/>
        </w:rPr>
      </w:pPr>
      <w:r w:rsidRPr="00E915BA">
        <w:rPr>
          <w:rFonts w:ascii="Times New Roman" w:hAnsi="Times New Roman"/>
          <w:bCs/>
          <w:kern w:val="32"/>
          <w:lang w:val="ro-MO"/>
        </w:rPr>
        <w:t xml:space="preserve">The members of the team's project actively participated </w:t>
      </w:r>
      <w:r>
        <w:rPr>
          <w:rFonts w:ascii="Times New Roman" w:hAnsi="Times New Roman"/>
          <w:bCs/>
          <w:kern w:val="32"/>
          <w:lang w:val="ro-MO"/>
        </w:rPr>
        <w:t xml:space="preserve">at </w:t>
      </w:r>
      <w:r w:rsidRPr="00E915BA">
        <w:rPr>
          <w:rFonts w:ascii="Times New Roman" w:hAnsi="Times New Roman"/>
          <w:bCs/>
          <w:kern w:val="32"/>
          <w:lang w:val="ro-MO"/>
        </w:rPr>
        <w:t>the Invention Exhibition/Salons: the 14th edition of the European Exhibition of Creativity and Innovation EURO INVENT (</w:t>
      </w:r>
      <w:r>
        <w:rPr>
          <w:rFonts w:ascii="Times New Roman" w:hAnsi="Times New Roman"/>
          <w:bCs/>
          <w:kern w:val="32"/>
          <w:lang w:val="ro-MO"/>
        </w:rPr>
        <w:t>S</w:t>
      </w:r>
      <w:r w:rsidRPr="00E915BA">
        <w:rPr>
          <w:rFonts w:ascii="Times New Roman" w:hAnsi="Times New Roman"/>
          <w:bCs/>
          <w:kern w:val="32"/>
          <w:lang w:val="ro-MO"/>
        </w:rPr>
        <w:t xml:space="preserve">ilver </w:t>
      </w:r>
      <w:r>
        <w:rPr>
          <w:rFonts w:ascii="Times New Roman" w:hAnsi="Times New Roman"/>
          <w:bCs/>
          <w:kern w:val="32"/>
          <w:lang w:val="ro-MO"/>
        </w:rPr>
        <w:t>M</w:t>
      </w:r>
      <w:r w:rsidRPr="00E915BA">
        <w:rPr>
          <w:rFonts w:ascii="Times New Roman" w:hAnsi="Times New Roman"/>
          <w:bCs/>
          <w:kern w:val="32"/>
          <w:lang w:val="ro-MO"/>
        </w:rPr>
        <w:t>edal), the International Exhibition of Inventions INVENTICA, ed. XXVIth (Gold Medal), International Exhibition of Innovation and Technology Transfer Excellent IDEA-2022, 1-st edition (Bronze Medal), International Exhibition of Inventions and Innovations "TRAIAN VUIA" (Gold Medal). In the framework of the Virtual Exhibition "Achievements in the field of research and innovation in the years 2021-2022" within the Annual Scientific Conference "Research in biomedicine and health: quality, excellence and performance", held October 19-21, 2022, Chisinau, Republic of Moldova, Mr. Sulaiman was awarded with the diploma as "the most active innovator".</w:t>
      </w:r>
    </w:p>
    <w:p w:rsidR="00BB5651" w:rsidRPr="001734B4" w:rsidRDefault="001734B4" w:rsidP="001734B4">
      <w:pPr>
        <w:tabs>
          <w:tab w:val="left" w:pos="-90"/>
        </w:tabs>
        <w:spacing w:line="276" w:lineRule="auto"/>
        <w:jc w:val="both"/>
        <w:rPr>
          <w:rFonts w:ascii="Times New Roman" w:hAnsi="Times New Roman"/>
          <w:bCs/>
          <w:kern w:val="32"/>
          <w:lang w:val="ro-MO"/>
        </w:rPr>
      </w:pPr>
      <w:r w:rsidRPr="00E915BA">
        <w:rPr>
          <w:rFonts w:ascii="Times New Roman" w:hAnsi="Times New Roman"/>
          <w:bCs/>
          <w:kern w:val="32"/>
          <w:lang w:val="ro-MO"/>
        </w:rPr>
        <w:t xml:space="preserve">Thanks to the Erasmus+ICM Program [KA10] in which Maria Iacubitchii participated, it was possible to collaborate with the Instituto de Cerámica de Galicia (ICG), the Instituto de Materiales (iMATUS) of the University of Santiago de Compostela, Spain, where the histological slide with trichrome staining was made, which opens up the possibility of examining eye tissues in laboratory animals from the study and the </w:t>
      </w:r>
      <w:r>
        <w:rPr>
          <w:rFonts w:ascii="Times New Roman" w:hAnsi="Times New Roman"/>
          <w:bCs/>
          <w:kern w:val="32"/>
          <w:lang w:val="ro-MO"/>
        </w:rPr>
        <w:t>control</w:t>
      </w:r>
      <w:r w:rsidRPr="00E915BA">
        <w:rPr>
          <w:rFonts w:ascii="Times New Roman" w:hAnsi="Times New Roman"/>
          <w:bCs/>
          <w:kern w:val="32"/>
          <w:lang w:val="ro-MO"/>
        </w:rPr>
        <w:t xml:space="preserve"> group.</w:t>
      </w:r>
    </w:p>
    <w:sectPr w:rsidR="00BB5651" w:rsidRPr="001734B4" w:rsidSect="00684DD7">
      <w:headerReference w:type="default" r:id="rId8"/>
      <w:pgSz w:w="12240" w:h="15840"/>
      <w:pgMar w:top="851" w:right="720" w:bottom="426" w:left="1350" w:header="62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4DA" w:rsidRDefault="00DE54DA" w:rsidP="004F1A72">
      <w:r>
        <w:separator/>
      </w:r>
    </w:p>
  </w:endnote>
  <w:endnote w:type="continuationSeparator" w:id="1">
    <w:p w:rsidR="00DE54DA" w:rsidRDefault="00DE54DA" w:rsidP="004F1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rdinal Alternate">
    <w:charset w:val="00"/>
    <w:family w:val="auto"/>
    <w:pitch w:val="variable"/>
    <w:sig w:usb0="8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4DA" w:rsidRDefault="00DE54DA" w:rsidP="004F1A72">
      <w:r>
        <w:separator/>
      </w:r>
    </w:p>
  </w:footnote>
  <w:footnote w:type="continuationSeparator" w:id="1">
    <w:p w:rsidR="00DE54DA" w:rsidRDefault="00DE54DA" w:rsidP="004F1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4"/>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6"/>
      <w:gridCol w:w="8398"/>
    </w:tblGrid>
    <w:tr w:rsidR="008A089F" w:rsidRPr="00EE5D6D" w:rsidTr="00783F64">
      <w:tc>
        <w:tcPr>
          <w:tcW w:w="816" w:type="dxa"/>
          <w:vAlign w:val="center"/>
        </w:tcPr>
        <w:p w:rsidR="008A089F" w:rsidRPr="00EE5D6D" w:rsidRDefault="008A089F" w:rsidP="008A089F">
          <w:pPr>
            <w:pStyle w:val="a7"/>
            <w:jc w:val="right"/>
          </w:pPr>
          <w:r w:rsidRPr="00EE5D6D">
            <w:rPr>
              <w:noProof/>
              <w:lang w:val="ru-RU" w:eastAsia="ru-RU"/>
            </w:rPr>
            <w:drawing>
              <wp:inline distT="0" distB="0" distL="0" distR="0">
                <wp:extent cx="381000" cy="683409"/>
                <wp:effectExtent l="0" t="0" r="0" b="2540"/>
                <wp:docPr id="34" name="Imagine 34" descr="Elemente de identitate vizuală | Universitatea de Stat de Medicină și  Farmacie &quot;Nicolae Testimițeanu&quot; din Republica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mente de identitate vizuală | Universitatea de Stat de Medicină și  Farmacie &quot;Nicolae Testimițeanu&quot; din Republica Moldov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981" cy="699519"/>
                        </a:xfrm>
                        <a:prstGeom prst="rect">
                          <a:avLst/>
                        </a:prstGeom>
                        <a:noFill/>
                        <a:ln>
                          <a:noFill/>
                        </a:ln>
                      </pic:spPr>
                    </pic:pic>
                  </a:graphicData>
                </a:graphic>
              </wp:inline>
            </w:drawing>
          </w:r>
        </w:p>
      </w:tc>
      <w:tc>
        <w:tcPr>
          <w:tcW w:w="8398" w:type="dxa"/>
          <w:vAlign w:val="center"/>
        </w:tcPr>
        <w:p w:rsidR="00783F64" w:rsidRPr="00EE5D6D" w:rsidRDefault="008A089F" w:rsidP="008A089F">
          <w:pPr>
            <w:pStyle w:val="a7"/>
            <w:jc w:val="center"/>
            <w:rPr>
              <w:sz w:val="32"/>
              <w:szCs w:val="32"/>
            </w:rPr>
          </w:pPr>
          <w:r w:rsidRPr="00EE5D6D">
            <w:rPr>
              <w:sz w:val="32"/>
              <w:szCs w:val="32"/>
            </w:rPr>
            <w:t xml:space="preserve">UNIVERSITATAE DE STAT DE MEDICINĂ ȘI FARMACIE </w:t>
          </w:r>
        </w:p>
        <w:p w:rsidR="008A089F" w:rsidRPr="00EE5D6D" w:rsidRDefault="008A089F" w:rsidP="008A089F">
          <w:pPr>
            <w:pStyle w:val="a7"/>
            <w:jc w:val="center"/>
            <w:rPr>
              <w:sz w:val="32"/>
              <w:szCs w:val="32"/>
            </w:rPr>
          </w:pPr>
          <w:r w:rsidRPr="00EE5D6D">
            <w:rPr>
              <w:sz w:val="32"/>
              <w:szCs w:val="32"/>
            </w:rPr>
            <w:t>„NICOLAE TESTEMIȚANU” DIN REPUBLICA MOLDOVA</w:t>
          </w:r>
        </w:p>
      </w:tc>
    </w:tr>
  </w:tbl>
  <w:p w:rsidR="00C338A1" w:rsidRDefault="00C338A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453"/>
    <w:multiLevelType w:val="hybridMultilevel"/>
    <w:tmpl w:val="25A8233E"/>
    <w:lvl w:ilvl="0" w:tplc="43D471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90F8C"/>
    <w:multiLevelType w:val="hybridMultilevel"/>
    <w:tmpl w:val="30689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412E9"/>
    <w:multiLevelType w:val="hybridMultilevel"/>
    <w:tmpl w:val="338623A4"/>
    <w:lvl w:ilvl="0" w:tplc="8F620A78">
      <w:start w:val="3"/>
      <w:numFmt w:val="bullet"/>
      <w:lvlText w:val="–"/>
      <w:lvlJc w:val="left"/>
      <w:pPr>
        <w:ind w:left="720" w:hanging="360"/>
      </w:pPr>
      <w:rPr>
        <w:rFonts w:ascii="Cardinal Alternate" w:hAnsi="Cardinal Alternat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1A62137"/>
    <w:multiLevelType w:val="hybridMultilevel"/>
    <w:tmpl w:val="F9364FF8"/>
    <w:lvl w:ilvl="0" w:tplc="12909C24">
      <w:start w:val="65535"/>
      <w:numFmt w:val="bullet"/>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nsid w:val="319316D4"/>
    <w:multiLevelType w:val="hybridMultilevel"/>
    <w:tmpl w:val="3B06D48E"/>
    <w:lvl w:ilvl="0" w:tplc="61DA6F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42080"/>
    <w:multiLevelType w:val="hybridMultilevel"/>
    <w:tmpl w:val="2A1E2530"/>
    <w:lvl w:ilvl="0" w:tplc="12909C24">
      <w:start w:val="65535"/>
      <w:numFmt w:val="bullet"/>
      <w:lvlText w:val="‒"/>
      <w:lvlJc w:val="left"/>
      <w:pPr>
        <w:ind w:left="3960" w:hanging="360"/>
      </w:pPr>
      <w:rPr>
        <w:rFonts w:ascii="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3AB040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48703AC"/>
    <w:multiLevelType w:val="hybridMultilevel"/>
    <w:tmpl w:val="3BEE6752"/>
    <w:lvl w:ilvl="0" w:tplc="12909C24">
      <w:start w:val="65535"/>
      <w:numFmt w:val="bullet"/>
      <w:lvlText w:val="‒"/>
      <w:lvlJc w:val="left"/>
      <w:pPr>
        <w:ind w:left="5041" w:hanging="360"/>
      </w:pPr>
      <w:rPr>
        <w:rFonts w:ascii="Times New Roman" w:hAnsi="Times New Roman" w:cs="Times New Roman" w:hint="default"/>
      </w:rPr>
    </w:lvl>
    <w:lvl w:ilvl="1" w:tplc="04090003" w:tentative="1">
      <w:start w:val="1"/>
      <w:numFmt w:val="bullet"/>
      <w:lvlText w:val="o"/>
      <w:lvlJc w:val="left"/>
      <w:pPr>
        <w:ind w:left="5761" w:hanging="360"/>
      </w:pPr>
      <w:rPr>
        <w:rFonts w:ascii="Courier New" w:hAnsi="Courier New" w:cs="Courier New" w:hint="default"/>
      </w:rPr>
    </w:lvl>
    <w:lvl w:ilvl="2" w:tplc="04090005" w:tentative="1">
      <w:start w:val="1"/>
      <w:numFmt w:val="bullet"/>
      <w:lvlText w:val=""/>
      <w:lvlJc w:val="left"/>
      <w:pPr>
        <w:ind w:left="6481" w:hanging="360"/>
      </w:pPr>
      <w:rPr>
        <w:rFonts w:ascii="Wingdings" w:hAnsi="Wingdings" w:hint="default"/>
      </w:rPr>
    </w:lvl>
    <w:lvl w:ilvl="3" w:tplc="04090001" w:tentative="1">
      <w:start w:val="1"/>
      <w:numFmt w:val="bullet"/>
      <w:lvlText w:val=""/>
      <w:lvlJc w:val="left"/>
      <w:pPr>
        <w:ind w:left="7201" w:hanging="360"/>
      </w:pPr>
      <w:rPr>
        <w:rFonts w:ascii="Symbol" w:hAnsi="Symbol" w:hint="default"/>
      </w:rPr>
    </w:lvl>
    <w:lvl w:ilvl="4" w:tplc="04090003" w:tentative="1">
      <w:start w:val="1"/>
      <w:numFmt w:val="bullet"/>
      <w:lvlText w:val="o"/>
      <w:lvlJc w:val="left"/>
      <w:pPr>
        <w:ind w:left="7921" w:hanging="360"/>
      </w:pPr>
      <w:rPr>
        <w:rFonts w:ascii="Courier New" w:hAnsi="Courier New" w:cs="Courier New" w:hint="default"/>
      </w:rPr>
    </w:lvl>
    <w:lvl w:ilvl="5" w:tplc="04090005" w:tentative="1">
      <w:start w:val="1"/>
      <w:numFmt w:val="bullet"/>
      <w:lvlText w:val=""/>
      <w:lvlJc w:val="left"/>
      <w:pPr>
        <w:ind w:left="8641" w:hanging="360"/>
      </w:pPr>
      <w:rPr>
        <w:rFonts w:ascii="Wingdings" w:hAnsi="Wingdings" w:hint="default"/>
      </w:rPr>
    </w:lvl>
    <w:lvl w:ilvl="6" w:tplc="04090001" w:tentative="1">
      <w:start w:val="1"/>
      <w:numFmt w:val="bullet"/>
      <w:lvlText w:val=""/>
      <w:lvlJc w:val="left"/>
      <w:pPr>
        <w:ind w:left="9361" w:hanging="360"/>
      </w:pPr>
      <w:rPr>
        <w:rFonts w:ascii="Symbol" w:hAnsi="Symbol" w:hint="default"/>
      </w:rPr>
    </w:lvl>
    <w:lvl w:ilvl="7" w:tplc="04090003" w:tentative="1">
      <w:start w:val="1"/>
      <w:numFmt w:val="bullet"/>
      <w:lvlText w:val="o"/>
      <w:lvlJc w:val="left"/>
      <w:pPr>
        <w:ind w:left="10081" w:hanging="360"/>
      </w:pPr>
      <w:rPr>
        <w:rFonts w:ascii="Courier New" w:hAnsi="Courier New" w:cs="Courier New" w:hint="default"/>
      </w:rPr>
    </w:lvl>
    <w:lvl w:ilvl="8" w:tplc="04090005" w:tentative="1">
      <w:start w:val="1"/>
      <w:numFmt w:val="bullet"/>
      <w:lvlText w:val=""/>
      <w:lvlJc w:val="left"/>
      <w:pPr>
        <w:ind w:left="10801" w:hanging="360"/>
      </w:pPr>
      <w:rPr>
        <w:rFonts w:ascii="Wingdings" w:hAnsi="Wingdings" w:hint="default"/>
      </w:rPr>
    </w:lvl>
  </w:abstractNum>
  <w:abstractNum w:abstractNumId="8">
    <w:nsid w:val="55864983"/>
    <w:multiLevelType w:val="hybridMultilevel"/>
    <w:tmpl w:val="1992352A"/>
    <w:lvl w:ilvl="0" w:tplc="12909C24">
      <w:start w:val="65535"/>
      <w:numFmt w:val="bullet"/>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nsid w:val="594F6D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EA646F8"/>
    <w:multiLevelType w:val="hybridMultilevel"/>
    <w:tmpl w:val="C1A8D27C"/>
    <w:lvl w:ilvl="0" w:tplc="12909C24">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74017"/>
    <w:multiLevelType w:val="hybridMultilevel"/>
    <w:tmpl w:val="2982C54E"/>
    <w:lvl w:ilvl="0" w:tplc="EE608426">
      <w:start w:val="1"/>
      <w:numFmt w:val="decimal"/>
      <w:lvlText w:val="%1."/>
      <w:lvlJc w:val="left"/>
      <w:pPr>
        <w:ind w:left="360" w:hanging="360"/>
      </w:pPr>
      <w:rPr>
        <w:b w:val="0"/>
        <w:i w:val="0"/>
        <w:lang w:val="it-I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nsid w:val="739B47D9"/>
    <w:multiLevelType w:val="hybridMultilevel"/>
    <w:tmpl w:val="4A6C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4F1FB9"/>
    <w:multiLevelType w:val="hybridMultilevel"/>
    <w:tmpl w:val="63E0F90A"/>
    <w:lvl w:ilvl="0" w:tplc="12909C24">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B7735F"/>
    <w:multiLevelType w:val="hybridMultilevel"/>
    <w:tmpl w:val="B2DC214E"/>
    <w:lvl w:ilvl="0" w:tplc="8F620A78">
      <w:start w:val="3"/>
      <w:numFmt w:val="bullet"/>
      <w:lvlText w:val="–"/>
      <w:lvlJc w:val="left"/>
      <w:pPr>
        <w:ind w:left="720" w:hanging="360"/>
      </w:pPr>
      <w:rPr>
        <w:rFonts w:ascii="Cardinal Alternate" w:hAnsi="Cardinal Alternat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9"/>
  </w:num>
  <w:num w:numId="5">
    <w:abstractNumId w:val="6"/>
  </w:num>
  <w:num w:numId="6">
    <w:abstractNumId w:val="11"/>
  </w:num>
  <w:num w:numId="7">
    <w:abstractNumId w:val="5"/>
  </w:num>
  <w:num w:numId="8">
    <w:abstractNumId w:val="8"/>
  </w:num>
  <w:num w:numId="9">
    <w:abstractNumId w:val="7"/>
  </w:num>
  <w:num w:numId="10">
    <w:abstractNumId w:val="3"/>
  </w:num>
  <w:num w:numId="11">
    <w:abstractNumId w:val="0"/>
  </w:num>
  <w:num w:numId="12">
    <w:abstractNumId w:val="10"/>
  </w:num>
  <w:num w:numId="13">
    <w:abstractNumId w:val="13"/>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456C95"/>
    <w:rsid w:val="0000517E"/>
    <w:rsid w:val="000529FA"/>
    <w:rsid w:val="00061687"/>
    <w:rsid w:val="000670CA"/>
    <w:rsid w:val="00072E5E"/>
    <w:rsid w:val="00073DE6"/>
    <w:rsid w:val="0008740E"/>
    <w:rsid w:val="000875A7"/>
    <w:rsid w:val="0011713D"/>
    <w:rsid w:val="00133178"/>
    <w:rsid w:val="00137F81"/>
    <w:rsid w:val="001734B4"/>
    <w:rsid w:val="001E07EA"/>
    <w:rsid w:val="001E22F0"/>
    <w:rsid w:val="001E35B5"/>
    <w:rsid w:val="00204A4B"/>
    <w:rsid w:val="00206C20"/>
    <w:rsid w:val="0024288C"/>
    <w:rsid w:val="002554D9"/>
    <w:rsid w:val="00270CF4"/>
    <w:rsid w:val="002765F7"/>
    <w:rsid w:val="0028490C"/>
    <w:rsid w:val="002C1D0D"/>
    <w:rsid w:val="003073F1"/>
    <w:rsid w:val="00324AA0"/>
    <w:rsid w:val="003348EA"/>
    <w:rsid w:val="00380916"/>
    <w:rsid w:val="00386128"/>
    <w:rsid w:val="00386216"/>
    <w:rsid w:val="0039580D"/>
    <w:rsid w:val="003A264D"/>
    <w:rsid w:val="003C0331"/>
    <w:rsid w:val="003C2222"/>
    <w:rsid w:val="003F3DE4"/>
    <w:rsid w:val="0041432C"/>
    <w:rsid w:val="00414AAB"/>
    <w:rsid w:val="004345AA"/>
    <w:rsid w:val="00442456"/>
    <w:rsid w:val="0044602F"/>
    <w:rsid w:val="0044710E"/>
    <w:rsid w:val="004512C6"/>
    <w:rsid w:val="00456C95"/>
    <w:rsid w:val="00465CA5"/>
    <w:rsid w:val="004731B2"/>
    <w:rsid w:val="004936B4"/>
    <w:rsid w:val="004A4C70"/>
    <w:rsid w:val="004C4C3B"/>
    <w:rsid w:val="004F1A72"/>
    <w:rsid w:val="004F288E"/>
    <w:rsid w:val="00531D87"/>
    <w:rsid w:val="00593803"/>
    <w:rsid w:val="005A62B9"/>
    <w:rsid w:val="005F0590"/>
    <w:rsid w:val="00626618"/>
    <w:rsid w:val="006352BC"/>
    <w:rsid w:val="00657A62"/>
    <w:rsid w:val="00684A06"/>
    <w:rsid w:val="00684DD7"/>
    <w:rsid w:val="006B7445"/>
    <w:rsid w:val="006C2C89"/>
    <w:rsid w:val="006D5D8B"/>
    <w:rsid w:val="006D7BA8"/>
    <w:rsid w:val="00750207"/>
    <w:rsid w:val="00783F64"/>
    <w:rsid w:val="007A0697"/>
    <w:rsid w:val="007B5D41"/>
    <w:rsid w:val="008213D5"/>
    <w:rsid w:val="0083005A"/>
    <w:rsid w:val="0086683D"/>
    <w:rsid w:val="008703FD"/>
    <w:rsid w:val="008A089F"/>
    <w:rsid w:val="008A1C7F"/>
    <w:rsid w:val="008B74DF"/>
    <w:rsid w:val="008C060B"/>
    <w:rsid w:val="008C39F0"/>
    <w:rsid w:val="008E3270"/>
    <w:rsid w:val="009048DA"/>
    <w:rsid w:val="00925714"/>
    <w:rsid w:val="00927393"/>
    <w:rsid w:val="009505E2"/>
    <w:rsid w:val="009555AE"/>
    <w:rsid w:val="00982B95"/>
    <w:rsid w:val="009D1C8B"/>
    <w:rsid w:val="00A2476F"/>
    <w:rsid w:val="00A64EA2"/>
    <w:rsid w:val="00A7011B"/>
    <w:rsid w:val="00A96269"/>
    <w:rsid w:val="00AB3213"/>
    <w:rsid w:val="00AC52D3"/>
    <w:rsid w:val="00AD0DF6"/>
    <w:rsid w:val="00AF28D4"/>
    <w:rsid w:val="00B0045E"/>
    <w:rsid w:val="00B23DE9"/>
    <w:rsid w:val="00B30F3C"/>
    <w:rsid w:val="00B5196C"/>
    <w:rsid w:val="00B638E0"/>
    <w:rsid w:val="00B73AE6"/>
    <w:rsid w:val="00B8194B"/>
    <w:rsid w:val="00BB2C06"/>
    <w:rsid w:val="00BB5289"/>
    <w:rsid w:val="00BB5651"/>
    <w:rsid w:val="00BD4595"/>
    <w:rsid w:val="00BD6B86"/>
    <w:rsid w:val="00C02E39"/>
    <w:rsid w:val="00C0474B"/>
    <w:rsid w:val="00C075E6"/>
    <w:rsid w:val="00C07DD9"/>
    <w:rsid w:val="00C07FBB"/>
    <w:rsid w:val="00C2659A"/>
    <w:rsid w:val="00C30612"/>
    <w:rsid w:val="00C338A1"/>
    <w:rsid w:val="00C754C3"/>
    <w:rsid w:val="00C8047F"/>
    <w:rsid w:val="00C92535"/>
    <w:rsid w:val="00CC0C69"/>
    <w:rsid w:val="00CF66E1"/>
    <w:rsid w:val="00D118EE"/>
    <w:rsid w:val="00D148BD"/>
    <w:rsid w:val="00D20045"/>
    <w:rsid w:val="00D23984"/>
    <w:rsid w:val="00D24435"/>
    <w:rsid w:val="00D32BDE"/>
    <w:rsid w:val="00D50604"/>
    <w:rsid w:val="00D958B0"/>
    <w:rsid w:val="00DE1E9E"/>
    <w:rsid w:val="00DE21E9"/>
    <w:rsid w:val="00DE54DA"/>
    <w:rsid w:val="00E22329"/>
    <w:rsid w:val="00E23ABA"/>
    <w:rsid w:val="00E4081C"/>
    <w:rsid w:val="00E54DA5"/>
    <w:rsid w:val="00E55E79"/>
    <w:rsid w:val="00E64FAE"/>
    <w:rsid w:val="00E8607E"/>
    <w:rsid w:val="00EE5D6D"/>
    <w:rsid w:val="00F034EB"/>
    <w:rsid w:val="00F43968"/>
    <w:rsid w:val="00F6080A"/>
    <w:rsid w:val="00F60F19"/>
    <w:rsid w:val="00F7424C"/>
    <w:rsid w:val="00F83515"/>
    <w:rsid w:val="00FA094E"/>
    <w:rsid w:val="00FD27E8"/>
    <w:rsid w:val="00FD5CF9"/>
    <w:rsid w:val="00FE4E77"/>
    <w:rsid w:val="00FF3F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E9"/>
  </w:style>
  <w:style w:type="paragraph" w:styleId="1">
    <w:name w:val="heading 1"/>
    <w:basedOn w:val="a"/>
    <w:next w:val="a"/>
    <w:link w:val="10"/>
    <w:qFormat/>
    <w:rsid w:val="00AC52D3"/>
    <w:pPr>
      <w:keepNext/>
      <w:jc w:val="center"/>
      <w:outlineLvl w:val="0"/>
    </w:pPr>
    <w:rPr>
      <w:rFonts w:ascii="Times New Roman" w:eastAsia="Times New Roman" w:hAnsi="Times New Roman" w:cs="Times New Roman"/>
      <w:sz w:val="28"/>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C95"/>
    <w:pPr>
      <w:ind w:left="720"/>
      <w:contextualSpacing/>
    </w:pPr>
  </w:style>
  <w:style w:type="table" w:styleId="a4">
    <w:name w:val="Table Grid"/>
    <w:basedOn w:val="a1"/>
    <w:uiPriority w:val="59"/>
    <w:rsid w:val="00456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E1E9E"/>
    <w:rPr>
      <w:color w:val="0000FF" w:themeColor="hyperlink"/>
      <w:u w:val="single"/>
    </w:rPr>
  </w:style>
  <w:style w:type="character" w:customStyle="1" w:styleId="apple-converted-space">
    <w:name w:val="apple-converted-space"/>
    <w:basedOn w:val="a0"/>
    <w:rsid w:val="00DE1E9E"/>
  </w:style>
  <w:style w:type="character" w:styleId="a6">
    <w:name w:val="FollowedHyperlink"/>
    <w:basedOn w:val="a0"/>
    <w:uiPriority w:val="99"/>
    <w:semiHidden/>
    <w:unhideWhenUsed/>
    <w:rsid w:val="00DE1E9E"/>
    <w:rPr>
      <w:color w:val="800080" w:themeColor="followedHyperlink"/>
      <w:u w:val="single"/>
    </w:rPr>
  </w:style>
  <w:style w:type="character" w:customStyle="1" w:styleId="10">
    <w:name w:val="Заголовок 1 Знак"/>
    <w:basedOn w:val="a0"/>
    <w:link w:val="1"/>
    <w:rsid w:val="00AC52D3"/>
    <w:rPr>
      <w:rFonts w:ascii="Times New Roman" w:eastAsia="Times New Roman" w:hAnsi="Times New Roman" w:cs="Times New Roman"/>
      <w:sz w:val="28"/>
      <w:szCs w:val="20"/>
      <w:lang w:val="ro-RO" w:eastAsia="ru-RU"/>
    </w:rPr>
  </w:style>
  <w:style w:type="paragraph" w:styleId="a7">
    <w:name w:val="header"/>
    <w:basedOn w:val="a"/>
    <w:link w:val="a8"/>
    <w:uiPriority w:val="99"/>
    <w:unhideWhenUsed/>
    <w:rsid w:val="004F1A72"/>
    <w:pPr>
      <w:tabs>
        <w:tab w:val="center" w:pos="4677"/>
        <w:tab w:val="right" w:pos="9355"/>
      </w:tabs>
    </w:pPr>
  </w:style>
  <w:style w:type="character" w:customStyle="1" w:styleId="a8">
    <w:name w:val="Верхний колонтитул Знак"/>
    <w:basedOn w:val="a0"/>
    <w:link w:val="a7"/>
    <w:uiPriority w:val="99"/>
    <w:rsid w:val="004F1A72"/>
  </w:style>
  <w:style w:type="paragraph" w:styleId="a9">
    <w:name w:val="footer"/>
    <w:basedOn w:val="a"/>
    <w:link w:val="aa"/>
    <w:uiPriority w:val="99"/>
    <w:unhideWhenUsed/>
    <w:rsid w:val="004F1A72"/>
    <w:pPr>
      <w:tabs>
        <w:tab w:val="center" w:pos="4677"/>
        <w:tab w:val="right" w:pos="9355"/>
      </w:tabs>
    </w:pPr>
  </w:style>
  <w:style w:type="character" w:customStyle="1" w:styleId="aa">
    <w:name w:val="Нижний колонтитул Знак"/>
    <w:basedOn w:val="a0"/>
    <w:link w:val="a9"/>
    <w:uiPriority w:val="99"/>
    <w:rsid w:val="004F1A72"/>
  </w:style>
  <w:style w:type="paragraph" w:styleId="ab">
    <w:name w:val="Normal (Web)"/>
    <w:basedOn w:val="a"/>
    <w:uiPriority w:val="99"/>
    <w:semiHidden/>
    <w:unhideWhenUsed/>
    <w:rsid w:val="008C39F0"/>
    <w:pPr>
      <w:spacing w:before="100" w:beforeAutospacing="1" w:after="100" w:afterAutospacing="1"/>
    </w:pPr>
    <w:rPr>
      <w:rFonts w:ascii="Times New Roman" w:eastAsia="Times New Roman" w:hAnsi="Times New Roman" w:cs="Times New Roman"/>
      <w:lang w:val="ro-RO" w:eastAsia="ro-RO"/>
    </w:rPr>
  </w:style>
  <w:style w:type="character" w:styleId="ac">
    <w:name w:val="Strong"/>
    <w:basedOn w:val="a0"/>
    <w:uiPriority w:val="22"/>
    <w:qFormat/>
    <w:rsid w:val="008C39F0"/>
    <w:rPr>
      <w:b/>
      <w:bCs/>
    </w:rPr>
  </w:style>
  <w:style w:type="paragraph" w:styleId="ad">
    <w:name w:val="Balloon Text"/>
    <w:basedOn w:val="a"/>
    <w:link w:val="ae"/>
    <w:uiPriority w:val="99"/>
    <w:semiHidden/>
    <w:unhideWhenUsed/>
    <w:rsid w:val="001734B4"/>
    <w:rPr>
      <w:rFonts w:ascii="Tahoma" w:hAnsi="Tahoma" w:cs="Tahoma"/>
      <w:sz w:val="16"/>
      <w:szCs w:val="16"/>
    </w:rPr>
  </w:style>
  <w:style w:type="character" w:customStyle="1" w:styleId="ae">
    <w:name w:val="Текст выноски Знак"/>
    <w:basedOn w:val="a0"/>
    <w:link w:val="ad"/>
    <w:uiPriority w:val="99"/>
    <w:semiHidden/>
    <w:rsid w:val="001734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695536">
      <w:bodyDiv w:val="1"/>
      <w:marLeft w:val="0"/>
      <w:marRight w:val="0"/>
      <w:marTop w:val="0"/>
      <w:marBottom w:val="0"/>
      <w:divBdr>
        <w:top w:val="none" w:sz="0" w:space="0" w:color="auto"/>
        <w:left w:val="none" w:sz="0" w:space="0" w:color="auto"/>
        <w:bottom w:val="none" w:sz="0" w:space="0" w:color="auto"/>
        <w:right w:val="none" w:sz="0" w:space="0" w:color="auto"/>
      </w:divBdr>
      <w:divsChild>
        <w:div w:id="76364654">
          <w:marLeft w:val="0"/>
          <w:marRight w:val="0"/>
          <w:marTop w:val="0"/>
          <w:marBottom w:val="0"/>
          <w:divBdr>
            <w:top w:val="none" w:sz="0" w:space="0" w:color="auto"/>
            <w:left w:val="none" w:sz="0" w:space="0" w:color="auto"/>
            <w:bottom w:val="none" w:sz="0" w:space="0" w:color="auto"/>
            <w:right w:val="none" w:sz="0" w:space="0" w:color="auto"/>
          </w:divBdr>
        </w:div>
      </w:divsChild>
    </w:div>
    <w:div w:id="772673261">
      <w:bodyDiv w:val="1"/>
      <w:marLeft w:val="0"/>
      <w:marRight w:val="0"/>
      <w:marTop w:val="0"/>
      <w:marBottom w:val="0"/>
      <w:divBdr>
        <w:top w:val="none" w:sz="0" w:space="0" w:color="auto"/>
        <w:left w:val="none" w:sz="0" w:space="0" w:color="auto"/>
        <w:bottom w:val="none" w:sz="0" w:space="0" w:color="auto"/>
        <w:right w:val="none" w:sz="0" w:space="0" w:color="auto"/>
      </w:divBdr>
    </w:div>
    <w:div w:id="1154369093">
      <w:bodyDiv w:val="1"/>
      <w:marLeft w:val="0"/>
      <w:marRight w:val="0"/>
      <w:marTop w:val="0"/>
      <w:marBottom w:val="0"/>
      <w:divBdr>
        <w:top w:val="none" w:sz="0" w:space="0" w:color="auto"/>
        <w:left w:val="none" w:sz="0" w:space="0" w:color="auto"/>
        <w:bottom w:val="none" w:sz="0" w:space="0" w:color="auto"/>
        <w:right w:val="none" w:sz="0" w:space="0" w:color="auto"/>
      </w:divBdr>
      <w:divsChild>
        <w:div w:id="2130780995">
          <w:marLeft w:val="0"/>
          <w:marRight w:val="0"/>
          <w:marTop w:val="0"/>
          <w:marBottom w:val="0"/>
          <w:divBdr>
            <w:top w:val="none" w:sz="0" w:space="0" w:color="auto"/>
            <w:left w:val="none" w:sz="0" w:space="0" w:color="auto"/>
            <w:bottom w:val="single" w:sz="6" w:space="11" w:color="D4D4D4"/>
            <w:right w:val="none" w:sz="0" w:space="0" w:color="auto"/>
          </w:divBdr>
        </w:div>
      </w:divsChild>
    </w:div>
    <w:div w:id="1504272840">
      <w:bodyDiv w:val="1"/>
      <w:marLeft w:val="0"/>
      <w:marRight w:val="0"/>
      <w:marTop w:val="0"/>
      <w:marBottom w:val="0"/>
      <w:divBdr>
        <w:top w:val="none" w:sz="0" w:space="0" w:color="auto"/>
        <w:left w:val="none" w:sz="0" w:space="0" w:color="auto"/>
        <w:bottom w:val="none" w:sz="0" w:space="0" w:color="auto"/>
        <w:right w:val="none" w:sz="0" w:space="0" w:color="auto"/>
      </w:divBdr>
    </w:div>
    <w:div w:id="1930189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5528">
          <w:marLeft w:val="0"/>
          <w:marRight w:val="0"/>
          <w:marTop w:val="0"/>
          <w:marBottom w:val="0"/>
          <w:divBdr>
            <w:top w:val="none" w:sz="0" w:space="0" w:color="auto"/>
            <w:left w:val="none" w:sz="0" w:space="0" w:color="auto"/>
            <w:bottom w:val="none" w:sz="0" w:space="0" w:color="auto"/>
            <w:right w:val="none" w:sz="0" w:space="0" w:color="auto"/>
          </w:divBdr>
        </w:div>
        <w:div w:id="1440295672">
          <w:marLeft w:val="0"/>
          <w:marRight w:val="0"/>
          <w:marTop w:val="0"/>
          <w:marBottom w:val="0"/>
          <w:divBdr>
            <w:top w:val="none" w:sz="0" w:space="0" w:color="auto"/>
            <w:left w:val="none" w:sz="0" w:space="0" w:color="auto"/>
            <w:bottom w:val="none" w:sz="0" w:space="0" w:color="auto"/>
            <w:right w:val="none" w:sz="0" w:space="0" w:color="auto"/>
          </w:divBdr>
        </w:div>
      </w:divsChild>
    </w:div>
    <w:div w:id="1961566576">
      <w:bodyDiv w:val="1"/>
      <w:marLeft w:val="0"/>
      <w:marRight w:val="0"/>
      <w:marTop w:val="0"/>
      <w:marBottom w:val="0"/>
      <w:divBdr>
        <w:top w:val="none" w:sz="0" w:space="0" w:color="auto"/>
        <w:left w:val="none" w:sz="0" w:space="0" w:color="auto"/>
        <w:bottom w:val="none" w:sz="0" w:space="0" w:color="auto"/>
        <w:right w:val="none" w:sz="0" w:space="0" w:color="auto"/>
      </w:divBdr>
    </w:div>
    <w:div w:id="1966539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2BE4C7F-5733-404F-803C-DF9FCC54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2</Pages>
  <Words>815</Words>
  <Characters>4649</Characters>
  <Application>Microsoft Office Word</Application>
  <DocSecurity>0</DocSecurity>
  <Lines>38</Lines>
  <Paragraphs>10</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Raevschi</dc:creator>
  <cp:keywords/>
  <dc:description/>
  <cp:lastModifiedBy>user</cp:lastModifiedBy>
  <cp:revision>33</cp:revision>
  <cp:lastPrinted>2020-09-11T06:01:00Z</cp:lastPrinted>
  <dcterms:created xsi:type="dcterms:W3CDTF">2020-09-25T16:07:00Z</dcterms:created>
  <dcterms:modified xsi:type="dcterms:W3CDTF">2022-11-15T08:07:00Z</dcterms:modified>
</cp:coreProperties>
</file>