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F6B5" w14:textId="545A4887" w:rsidR="00512DD1" w:rsidRPr="00512DD1" w:rsidRDefault="00512DD1" w:rsidP="00512DD1">
      <w:pPr>
        <w:spacing w:after="0" w:line="276" w:lineRule="auto"/>
        <w:ind w:firstLine="709"/>
        <w:jc w:val="center"/>
        <w:rPr>
          <w:rFonts w:ascii="Times New Roman" w:hAnsi="Times New Roman"/>
          <w:b/>
          <w:iCs/>
          <w:kern w:val="32"/>
          <w:sz w:val="24"/>
          <w:szCs w:val="24"/>
          <w:lang w:val="ro-MD"/>
        </w:rPr>
      </w:pPr>
      <w:r w:rsidRPr="00512DD1">
        <w:rPr>
          <w:rFonts w:ascii="Times New Roman" w:hAnsi="Times New Roman"/>
          <w:b/>
          <w:iCs/>
          <w:kern w:val="32"/>
          <w:sz w:val="24"/>
          <w:szCs w:val="24"/>
          <w:lang w:val="ro-MD"/>
        </w:rPr>
        <w:t>Rezumat</w:t>
      </w:r>
    </w:p>
    <w:p w14:paraId="15816C33" w14:textId="6B20777F" w:rsidR="00512DD1" w:rsidRPr="00512DD1" w:rsidRDefault="00512DD1" w:rsidP="00512DD1">
      <w:pPr>
        <w:spacing w:after="0" w:line="276" w:lineRule="auto"/>
        <w:ind w:firstLine="709"/>
        <w:jc w:val="center"/>
        <w:rPr>
          <w:rFonts w:ascii="Times New Roman" w:hAnsi="Times New Roman"/>
          <w:b/>
          <w:iCs/>
          <w:kern w:val="32"/>
          <w:sz w:val="24"/>
          <w:szCs w:val="24"/>
          <w:lang w:val="ro-MD"/>
        </w:rPr>
      </w:pPr>
      <w:r w:rsidRPr="00512DD1">
        <w:rPr>
          <w:rFonts w:ascii="Times New Roman" w:hAnsi="Times New Roman"/>
          <w:b/>
          <w:iCs/>
          <w:kern w:val="32"/>
          <w:sz w:val="24"/>
          <w:szCs w:val="24"/>
          <w:lang w:val="ro-MD"/>
        </w:rPr>
        <w:t>privind implementarea proiectului din cadrul Programului de Stat (</w:t>
      </w:r>
      <w:r w:rsidRPr="00512DD1">
        <w:rPr>
          <w:rFonts w:ascii="Times New Roman" w:hAnsi="Times New Roman"/>
          <w:b/>
          <w:iCs/>
          <w:kern w:val="32"/>
          <w:sz w:val="24"/>
          <w:szCs w:val="24"/>
          <w:lang w:val="ro-MD"/>
        </w:rPr>
        <w:t>etapa 2022</w:t>
      </w:r>
      <w:r w:rsidRPr="00512DD1">
        <w:rPr>
          <w:rFonts w:ascii="Times New Roman" w:hAnsi="Times New Roman"/>
          <w:b/>
          <w:iCs/>
          <w:kern w:val="32"/>
          <w:sz w:val="24"/>
          <w:szCs w:val="24"/>
          <w:lang w:val="ro-MD"/>
        </w:rPr>
        <w:t>)</w:t>
      </w:r>
    </w:p>
    <w:p w14:paraId="79DABC08" w14:textId="2247CC94" w:rsidR="00512DD1" w:rsidRPr="00512DD1" w:rsidRDefault="00512DD1" w:rsidP="00512DD1">
      <w:pPr>
        <w:spacing w:after="0" w:line="276" w:lineRule="auto"/>
        <w:jc w:val="center"/>
        <w:rPr>
          <w:rFonts w:ascii="Times New Roman" w:hAnsi="Times New Roman"/>
          <w:b/>
          <w:iCs/>
          <w:kern w:val="32"/>
          <w:sz w:val="24"/>
          <w:szCs w:val="24"/>
          <w:lang w:val="ro-MD"/>
        </w:rPr>
      </w:pPr>
      <w:r w:rsidRPr="00512DD1">
        <w:rPr>
          <w:rFonts w:ascii="Times New Roman" w:hAnsi="Times New Roman"/>
          <w:b/>
          <w:iCs/>
          <w:kern w:val="32"/>
          <w:sz w:val="24"/>
          <w:szCs w:val="24"/>
          <w:lang w:val="ro-MD"/>
        </w:rPr>
        <w:t>20.80009.0807.34</w:t>
      </w:r>
      <w:r w:rsidRPr="00512DD1">
        <w:rPr>
          <w:rFonts w:ascii="Times New Roman" w:hAnsi="Times New Roman"/>
          <w:b/>
          <w:iCs/>
          <w:kern w:val="32"/>
          <w:sz w:val="24"/>
          <w:szCs w:val="24"/>
          <w:lang w:val="ro-MD"/>
        </w:rPr>
        <w:t xml:space="preserve"> </w:t>
      </w:r>
      <w:r w:rsidRPr="00512DD1">
        <w:rPr>
          <w:rFonts w:ascii="Times New Roman" w:hAnsi="Times New Roman"/>
          <w:b/>
          <w:iCs/>
          <w:kern w:val="32"/>
          <w:sz w:val="24"/>
          <w:szCs w:val="24"/>
          <w:lang w:val="ro-MD"/>
        </w:rPr>
        <w:t xml:space="preserve">„Sporirea valorii patrimoniului arhitectural din Republica Moldova” </w:t>
      </w:r>
    </w:p>
    <w:p w14:paraId="37800E2D" w14:textId="77777777" w:rsidR="00512DD1" w:rsidRPr="00512DD1" w:rsidRDefault="00512DD1" w:rsidP="00512DD1">
      <w:pPr>
        <w:spacing w:after="0" w:line="276" w:lineRule="auto"/>
        <w:jc w:val="center"/>
        <w:rPr>
          <w:rFonts w:ascii="Times New Roman" w:hAnsi="Times New Roman"/>
          <w:b/>
          <w:iCs/>
          <w:kern w:val="32"/>
          <w:sz w:val="24"/>
          <w:szCs w:val="24"/>
          <w:lang w:val="ro-MD"/>
        </w:rPr>
      </w:pPr>
    </w:p>
    <w:p w14:paraId="5AD7BEAB" w14:textId="584629C3" w:rsidR="002707EC" w:rsidRPr="000B32EF" w:rsidRDefault="002707EC" w:rsidP="00512DD1">
      <w:pPr>
        <w:spacing w:after="0" w:line="276" w:lineRule="auto"/>
        <w:ind w:firstLine="709"/>
        <w:jc w:val="both"/>
        <w:rPr>
          <w:rFonts w:ascii="Times New Roman" w:hAnsi="Times New Roman"/>
          <w:bCs/>
          <w:iCs/>
          <w:kern w:val="32"/>
          <w:sz w:val="24"/>
          <w:szCs w:val="24"/>
          <w:lang w:val="ro-MD"/>
        </w:rPr>
      </w:pPr>
      <w:r w:rsidRPr="000B32EF">
        <w:rPr>
          <w:rFonts w:ascii="Times New Roman" w:hAnsi="Times New Roman"/>
          <w:bCs/>
          <w:iCs/>
          <w:kern w:val="32"/>
          <w:sz w:val="24"/>
          <w:szCs w:val="24"/>
          <w:lang w:val="ro-MD"/>
        </w:rPr>
        <w:t xml:space="preserve">Cercetările efectuate în cadrul proiectului posedă un caracter interdisciplinar. Convențional rezultatele căpătate pot fi grupate pe trei direcții: juridică, </w:t>
      </w:r>
      <w:proofErr w:type="spellStart"/>
      <w:r w:rsidRPr="000B32EF">
        <w:rPr>
          <w:rFonts w:ascii="Times New Roman" w:hAnsi="Times New Roman"/>
          <w:bCs/>
          <w:iCs/>
          <w:kern w:val="32"/>
          <w:sz w:val="24"/>
          <w:szCs w:val="24"/>
          <w:lang w:val="ro-MD"/>
        </w:rPr>
        <w:t>tehnico</w:t>
      </w:r>
      <w:proofErr w:type="spellEnd"/>
      <w:r w:rsidRPr="000B32EF">
        <w:rPr>
          <w:rFonts w:ascii="Times New Roman" w:hAnsi="Times New Roman"/>
          <w:bCs/>
          <w:iCs/>
          <w:kern w:val="32"/>
          <w:sz w:val="24"/>
          <w:szCs w:val="24"/>
          <w:lang w:val="ro-MD"/>
        </w:rPr>
        <w:t xml:space="preserve">-inginerească și </w:t>
      </w:r>
      <w:proofErr w:type="spellStart"/>
      <w:r w:rsidRPr="000B32EF">
        <w:rPr>
          <w:rFonts w:ascii="Times New Roman" w:hAnsi="Times New Roman"/>
          <w:bCs/>
          <w:iCs/>
          <w:kern w:val="32"/>
          <w:sz w:val="24"/>
          <w:szCs w:val="24"/>
          <w:lang w:val="ro-MD"/>
        </w:rPr>
        <w:t>economico</w:t>
      </w:r>
      <w:proofErr w:type="spellEnd"/>
      <w:r w:rsidRPr="000B32EF">
        <w:rPr>
          <w:rFonts w:ascii="Times New Roman" w:hAnsi="Times New Roman"/>
          <w:bCs/>
          <w:iCs/>
          <w:kern w:val="32"/>
          <w:sz w:val="24"/>
          <w:szCs w:val="24"/>
          <w:lang w:val="ro-MD"/>
        </w:rPr>
        <w:t>-managerială.</w:t>
      </w:r>
    </w:p>
    <w:p w14:paraId="21BA87FB" w14:textId="77777777" w:rsidR="002707EC" w:rsidRDefault="002707EC" w:rsidP="00512DD1">
      <w:pPr>
        <w:spacing w:after="0"/>
        <w:ind w:firstLine="709"/>
        <w:jc w:val="both"/>
        <w:rPr>
          <w:rFonts w:ascii="Times New Roman" w:hAnsi="Times New Roman"/>
          <w:iCs/>
          <w:kern w:val="32"/>
          <w:sz w:val="24"/>
          <w:szCs w:val="24"/>
          <w:lang w:val="ro-MD"/>
        </w:rPr>
      </w:pPr>
      <w:r w:rsidRPr="002E1B93">
        <w:rPr>
          <w:rFonts w:ascii="Times New Roman" w:hAnsi="Times New Roman"/>
          <w:iCs/>
          <w:kern w:val="32"/>
          <w:sz w:val="24"/>
          <w:szCs w:val="24"/>
          <w:lang w:val="ro-MD"/>
        </w:rPr>
        <w:t>Cercetarea problematicii prin ABORDAREA JURIDICĂ s-a finalizat cu:</w:t>
      </w:r>
      <w:r w:rsidRPr="00EF7E30">
        <w:rPr>
          <w:rFonts w:ascii="Times New Roman" w:hAnsi="Times New Roman"/>
          <w:sz w:val="24"/>
          <w:szCs w:val="24"/>
          <w:lang w:val="it-IT"/>
        </w:rPr>
        <w:t xml:space="preserve"> </w:t>
      </w:r>
      <w:r w:rsidRPr="002E1B93">
        <w:rPr>
          <w:rFonts w:ascii="Times New Roman" w:hAnsi="Times New Roman"/>
          <w:iCs/>
          <w:kern w:val="32"/>
          <w:sz w:val="24"/>
          <w:szCs w:val="24"/>
          <w:lang w:val="ro-MD"/>
        </w:rPr>
        <w:t xml:space="preserve">propuneri </w:t>
      </w:r>
      <w:r>
        <w:rPr>
          <w:rFonts w:ascii="Times New Roman" w:hAnsi="Times New Roman"/>
          <w:iCs/>
          <w:kern w:val="32"/>
          <w:sz w:val="24"/>
          <w:szCs w:val="24"/>
          <w:lang w:val="ro-MD"/>
        </w:rPr>
        <w:t xml:space="preserve">de modificări </w:t>
      </w:r>
      <w:r w:rsidRPr="002E1B93">
        <w:rPr>
          <w:rFonts w:ascii="Times New Roman" w:hAnsi="Times New Roman"/>
          <w:iCs/>
          <w:kern w:val="32"/>
          <w:sz w:val="24"/>
          <w:szCs w:val="24"/>
          <w:lang w:val="ro-MD"/>
        </w:rPr>
        <w:t>legislative la nivel național</w:t>
      </w:r>
      <w:r>
        <w:rPr>
          <w:rFonts w:ascii="Times New Roman" w:hAnsi="Times New Roman"/>
          <w:iCs/>
          <w:kern w:val="32"/>
          <w:sz w:val="24"/>
          <w:szCs w:val="24"/>
          <w:lang w:val="ro-MD"/>
        </w:rPr>
        <w:t xml:space="preserve"> privind </w:t>
      </w:r>
      <w:r w:rsidRPr="002E1B93">
        <w:rPr>
          <w:rFonts w:ascii="Times New Roman" w:hAnsi="Times New Roman"/>
          <w:iCs/>
          <w:kern w:val="32"/>
          <w:sz w:val="24"/>
          <w:szCs w:val="24"/>
          <w:lang w:val="ro-MD"/>
        </w:rPr>
        <w:t>dreptului de preemțiune exercitat de stat la procurarea bunurilor ce fac parte din patrimonial cultural</w:t>
      </w:r>
      <w:r>
        <w:rPr>
          <w:rFonts w:ascii="Times New Roman" w:hAnsi="Times New Roman"/>
          <w:iCs/>
          <w:kern w:val="32"/>
          <w:sz w:val="24"/>
          <w:szCs w:val="24"/>
          <w:lang w:val="ro-MD"/>
        </w:rPr>
        <w:t xml:space="preserve">; implementarea propunerilor de la etapa precedentă, și anume a fost aprobată modificarea </w:t>
      </w:r>
      <w:r w:rsidRPr="002E1B93">
        <w:rPr>
          <w:rFonts w:ascii="Times New Roman" w:hAnsi="Times New Roman"/>
          <w:iCs/>
          <w:kern w:val="32"/>
          <w:sz w:val="24"/>
          <w:szCs w:val="24"/>
          <w:lang w:val="ro-MD"/>
        </w:rPr>
        <w:t xml:space="preserve">Regulamentului cu privire la atestarea </w:t>
      </w:r>
      <w:proofErr w:type="spellStart"/>
      <w:r w:rsidRPr="002E1B93">
        <w:rPr>
          <w:rFonts w:ascii="Times New Roman" w:hAnsi="Times New Roman"/>
          <w:iCs/>
          <w:kern w:val="32"/>
          <w:sz w:val="24"/>
          <w:szCs w:val="24"/>
          <w:lang w:val="ro-MD"/>
        </w:rPr>
        <w:t>tehnico</w:t>
      </w:r>
      <w:proofErr w:type="spellEnd"/>
      <w:r w:rsidRPr="002E1B93">
        <w:rPr>
          <w:rFonts w:ascii="Times New Roman" w:hAnsi="Times New Roman"/>
          <w:iCs/>
          <w:kern w:val="32"/>
          <w:sz w:val="24"/>
          <w:szCs w:val="24"/>
          <w:lang w:val="ro-MD"/>
        </w:rPr>
        <w:t>-profesională a specialiștilor cu activități în construcții</w:t>
      </w:r>
      <w:r>
        <w:rPr>
          <w:rFonts w:ascii="Times New Roman" w:hAnsi="Times New Roman"/>
          <w:iCs/>
          <w:kern w:val="32"/>
          <w:sz w:val="24"/>
          <w:szCs w:val="24"/>
          <w:lang w:val="ro-MD"/>
        </w:rPr>
        <w:t xml:space="preserve">, </w:t>
      </w:r>
      <w:r w:rsidRPr="002E1B93">
        <w:rPr>
          <w:rFonts w:ascii="Times New Roman" w:hAnsi="Times New Roman"/>
          <w:iCs/>
          <w:kern w:val="32"/>
          <w:sz w:val="24"/>
          <w:szCs w:val="24"/>
          <w:lang w:val="ro-MD"/>
        </w:rPr>
        <w:t xml:space="preserve">art.13. „Atestarea </w:t>
      </w:r>
      <w:proofErr w:type="spellStart"/>
      <w:r w:rsidRPr="002E1B93">
        <w:rPr>
          <w:rFonts w:ascii="Times New Roman" w:hAnsi="Times New Roman"/>
          <w:iCs/>
          <w:kern w:val="32"/>
          <w:sz w:val="24"/>
          <w:szCs w:val="24"/>
          <w:lang w:val="ro-MD"/>
        </w:rPr>
        <w:t>tehnico</w:t>
      </w:r>
      <w:proofErr w:type="spellEnd"/>
      <w:r w:rsidRPr="002E1B93">
        <w:rPr>
          <w:rFonts w:ascii="Times New Roman" w:hAnsi="Times New Roman"/>
          <w:iCs/>
          <w:kern w:val="32"/>
          <w:sz w:val="24"/>
          <w:szCs w:val="24"/>
          <w:lang w:val="ro-MD"/>
        </w:rPr>
        <w:t>-profesională a specialiștilor pentru activități de proiectare în construcții</w:t>
      </w:r>
      <w:r>
        <w:rPr>
          <w:rFonts w:ascii="Times New Roman" w:hAnsi="Times New Roman"/>
          <w:iCs/>
          <w:kern w:val="32"/>
          <w:sz w:val="24"/>
          <w:szCs w:val="24"/>
          <w:lang w:val="ro-MD"/>
        </w:rPr>
        <w:t xml:space="preserve"> ...” a </w:t>
      </w:r>
      <w:proofErr w:type="spellStart"/>
      <w:r>
        <w:rPr>
          <w:rFonts w:ascii="Times New Roman" w:hAnsi="Times New Roman"/>
          <w:iCs/>
          <w:kern w:val="32"/>
          <w:sz w:val="24"/>
          <w:szCs w:val="24"/>
          <w:lang w:val="ro-MD"/>
        </w:rPr>
        <w:t>fostr</w:t>
      </w:r>
      <w:proofErr w:type="spellEnd"/>
      <w:r>
        <w:rPr>
          <w:rFonts w:ascii="Times New Roman" w:hAnsi="Times New Roman"/>
          <w:iCs/>
          <w:kern w:val="32"/>
          <w:sz w:val="24"/>
          <w:szCs w:val="24"/>
          <w:lang w:val="ro-MD"/>
        </w:rPr>
        <w:t xml:space="preserve"> completat cu poz.12) b) </w:t>
      </w:r>
      <w:r w:rsidRPr="002E1B93">
        <w:rPr>
          <w:rFonts w:ascii="Times New Roman" w:hAnsi="Times New Roman"/>
          <w:iCs/>
          <w:kern w:val="32"/>
          <w:sz w:val="24"/>
          <w:szCs w:val="24"/>
          <w:lang w:val="ro-MD"/>
        </w:rPr>
        <w:t>Specialist în elaborarea devizelor de cheltuieli la obiecte de patrimoniu cultural construit. [Pct.13 în redacția HG207 din 30.03.22, MO97/07.04.22 art.264; în vigoare 07.05.22]</w:t>
      </w:r>
      <w:r>
        <w:rPr>
          <w:rFonts w:ascii="Times New Roman" w:hAnsi="Times New Roman"/>
          <w:iCs/>
          <w:kern w:val="32"/>
          <w:sz w:val="24"/>
          <w:szCs w:val="24"/>
          <w:lang w:val="ro-MD"/>
        </w:rPr>
        <w:t xml:space="preserve">. </w:t>
      </w:r>
    </w:p>
    <w:p w14:paraId="0BFF6434" w14:textId="77777777" w:rsidR="002707EC" w:rsidRDefault="002707EC" w:rsidP="00512DD1">
      <w:pPr>
        <w:spacing w:after="0"/>
        <w:ind w:firstLine="709"/>
        <w:jc w:val="both"/>
        <w:rPr>
          <w:rFonts w:ascii="Times New Roman" w:hAnsi="Times New Roman"/>
          <w:iCs/>
          <w:kern w:val="32"/>
          <w:sz w:val="24"/>
          <w:szCs w:val="24"/>
          <w:lang w:val="ro-MD"/>
        </w:rPr>
      </w:pPr>
      <w:r w:rsidRPr="002E1B93">
        <w:rPr>
          <w:rFonts w:ascii="Times New Roman" w:hAnsi="Times New Roman"/>
          <w:iCs/>
          <w:kern w:val="32"/>
          <w:sz w:val="24"/>
          <w:szCs w:val="24"/>
          <w:lang w:val="ro-MD"/>
        </w:rPr>
        <w:t>Cercetarea problematicii prin ABORDAREA TEHNICO-INGINEREASCĂ s-a finalizat cu:</w:t>
      </w:r>
      <w:r w:rsidRPr="00EF7E30">
        <w:rPr>
          <w:rFonts w:ascii="Times New Roman" w:hAnsi="Times New Roman"/>
          <w:iCs/>
          <w:kern w:val="32"/>
          <w:sz w:val="24"/>
          <w:szCs w:val="24"/>
          <w:lang w:val="it-IT"/>
        </w:rPr>
        <w:t xml:space="preserve"> p</w:t>
      </w:r>
      <w:r w:rsidRPr="002E1B93">
        <w:rPr>
          <w:rFonts w:ascii="Times New Roman" w:hAnsi="Times New Roman"/>
          <w:iCs/>
          <w:kern w:val="32"/>
          <w:sz w:val="24"/>
          <w:szCs w:val="24"/>
          <w:lang w:val="ro-MD"/>
        </w:rPr>
        <w:t>opunerea măsurilor de salvgardare a patrimoniului construit necesare ca urmare a deteriorărilor cauzate de schimbările climatice</w:t>
      </w:r>
      <w:r>
        <w:rPr>
          <w:rFonts w:ascii="Times New Roman" w:hAnsi="Times New Roman"/>
          <w:iCs/>
          <w:kern w:val="32"/>
          <w:sz w:val="24"/>
          <w:szCs w:val="24"/>
          <w:lang w:val="ro-MD"/>
        </w:rPr>
        <w:t>; p</w:t>
      </w:r>
      <w:r w:rsidRPr="002E1B93">
        <w:rPr>
          <w:rFonts w:ascii="Times New Roman" w:hAnsi="Times New Roman"/>
          <w:iCs/>
          <w:kern w:val="32"/>
          <w:sz w:val="24"/>
          <w:szCs w:val="24"/>
          <w:lang w:val="ro-MD"/>
        </w:rPr>
        <w:t xml:space="preserve">ropunerea soluțiilor de reabilitare a fațadelor clădirilor de patrimoniu cu materiale locale și analiza comparativă a caracteristicilor </w:t>
      </w:r>
      <w:proofErr w:type="spellStart"/>
      <w:r w:rsidRPr="002E1B93">
        <w:rPr>
          <w:rFonts w:ascii="Times New Roman" w:hAnsi="Times New Roman"/>
          <w:iCs/>
          <w:kern w:val="32"/>
          <w:sz w:val="24"/>
          <w:szCs w:val="24"/>
          <w:lang w:val="ro-MD"/>
        </w:rPr>
        <w:t>fizico</w:t>
      </w:r>
      <w:proofErr w:type="spellEnd"/>
      <w:r w:rsidRPr="002E1B93">
        <w:rPr>
          <w:rFonts w:ascii="Times New Roman" w:hAnsi="Times New Roman"/>
          <w:iCs/>
          <w:kern w:val="32"/>
          <w:sz w:val="24"/>
          <w:szCs w:val="24"/>
          <w:lang w:val="ro-MD"/>
        </w:rPr>
        <w:t>-chimice a blocurilor de calcar extrase pe teritoriul RM (în baza rezultatelor încercărilor de laborator) cu cele extrase în alte zone din Europa, precum și cu cele mai frecvent utilizate materiale în construcția pereților portanți: BCA și cărămidă</w:t>
      </w:r>
      <w:r>
        <w:rPr>
          <w:rFonts w:ascii="Times New Roman" w:hAnsi="Times New Roman"/>
          <w:iCs/>
          <w:kern w:val="32"/>
          <w:sz w:val="24"/>
          <w:szCs w:val="24"/>
          <w:lang w:val="ro-MD"/>
        </w:rPr>
        <w:t>; p</w:t>
      </w:r>
      <w:r w:rsidRPr="007603F9">
        <w:rPr>
          <w:rFonts w:ascii="Times New Roman" w:hAnsi="Times New Roman"/>
          <w:iCs/>
          <w:kern w:val="32"/>
          <w:sz w:val="24"/>
          <w:szCs w:val="24"/>
          <w:lang w:val="ro-MD"/>
        </w:rPr>
        <w:t>ropunerea soluțiilor de asigurare cu agent termic a caselor de locuit</w:t>
      </w:r>
      <w:r>
        <w:rPr>
          <w:rFonts w:ascii="Times New Roman" w:hAnsi="Times New Roman"/>
          <w:iCs/>
          <w:kern w:val="32"/>
          <w:sz w:val="24"/>
          <w:szCs w:val="24"/>
          <w:lang w:val="ro-MD"/>
        </w:rPr>
        <w:t xml:space="preserve"> amplasate în Nucleul Istoric al or. Chișinău; e</w:t>
      </w:r>
      <w:r w:rsidRPr="007603F9">
        <w:rPr>
          <w:rFonts w:ascii="Times New Roman" w:hAnsi="Times New Roman"/>
          <w:iCs/>
          <w:kern w:val="32"/>
          <w:sz w:val="24"/>
          <w:szCs w:val="24"/>
          <w:lang w:val="ro-MD"/>
        </w:rPr>
        <w:t>laborarea conceptului modulului informațional, inspectarea și constatarea stării tehnice a 45 bunuri imobile cu valoare culturală amplasate în Centrul Istoric al or. Chișinău.</w:t>
      </w:r>
      <w:r>
        <w:rPr>
          <w:rFonts w:ascii="Times New Roman" w:hAnsi="Times New Roman"/>
          <w:iCs/>
          <w:kern w:val="32"/>
          <w:sz w:val="24"/>
          <w:szCs w:val="24"/>
          <w:lang w:val="ro-MD"/>
        </w:rPr>
        <w:t xml:space="preserve"> </w:t>
      </w:r>
    </w:p>
    <w:p w14:paraId="5FB3E552" w14:textId="77777777" w:rsidR="002707EC" w:rsidRDefault="002707EC" w:rsidP="00512DD1">
      <w:pPr>
        <w:spacing w:after="0"/>
        <w:ind w:firstLine="709"/>
        <w:jc w:val="both"/>
        <w:rPr>
          <w:rFonts w:ascii="Times New Roman" w:hAnsi="Times New Roman"/>
          <w:iCs/>
          <w:kern w:val="32"/>
          <w:sz w:val="24"/>
          <w:szCs w:val="24"/>
          <w:lang w:val="ro-MD"/>
        </w:rPr>
      </w:pPr>
      <w:r w:rsidRPr="007603F9">
        <w:rPr>
          <w:rFonts w:ascii="Times New Roman" w:hAnsi="Times New Roman"/>
          <w:iCs/>
          <w:kern w:val="32"/>
          <w:sz w:val="24"/>
          <w:szCs w:val="24"/>
          <w:lang w:val="ro-MD"/>
        </w:rPr>
        <w:t>Cercetarea problematicii prin ABORDAREA ECONOMICO-MANAGERIALĂ s-a finalizat cu:</w:t>
      </w:r>
      <w:r w:rsidRPr="00EF7E30">
        <w:rPr>
          <w:rFonts w:ascii="Times New Roman" w:hAnsi="Times New Roman"/>
          <w:sz w:val="24"/>
          <w:szCs w:val="24"/>
          <w:lang w:val="it-IT"/>
        </w:rPr>
        <w:t xml:space="preserve"> (1) </w:t>
      </w:r>
      <w:r w:rsidRPr="007603F9">
        <w:rPr>
          <w:rFonts w:ascii="Times New Roman" w:hAnsi="Times New Roman"/>
          <w:iCs/>
          <w:kern w:val="32"/>
          <w:sz w:val="24"/>
          <w:szCs w:val="24"/>
          <w:lang w:val="ro-MD"/>
        </w:rPr>
        <w:t>elaborări metodice</w:t>
      </w:r>
      <w:r>
        <w:rPr>
          <w:rFonts w:ascii="Times New Roman" w:hAnsi="Times New Roman"/>
          <w:iCs/>
          <w:kern w:val="32"/>
          <w:sz w:val="24"/>
          <w:szCs w:val="24"/>
          <w:lang w:val="ro-MD"/>
        </w:rPr>
        <w:t xml:space="preserve">, inclusiv (a) </w:t>
      </w:r>
      <w:r w:rsidRPr="007603F9">
        <w:rPr>
          <w:rFonts w:ascii="Times New Roman" w:hAnsi="Times New Roman"/>
          <w:iCs/>
          <w:kern w:val="32"/>
          <w:sz w:val="24"/>
          <w:szCs w:val="24"/>
          <w:lang w:val="ro-MD"/>
        </w:rPr>
        <w:t>Concepția-Cadru a managementului bunului imobil cu valoare istorică amplasat în municipiul Chișinău</w:t>
      </w:r>
      <w:r>
        <w:rPr>
          <w:rFonts w:ascii="Times New Roman" w:hAnsi="Times New Roman"/>
          <w:iCs/>
          <w:kern w:val="32"/>
          <w:sz w:val="24"/>
          <w:szCs w:val="24"/>
          <w:lang w:val="ro-MD"/>
        </w:rPr>
        <w:t xml:space="preserve">; (b) </w:t>
      </w:r>
      <w:r w:rsidRPr="007603F9">
        <w:rPr>
          <w:rFonts w:ascii="Times New Roman" w:hAnsi="Times New Roman"/>
          <w:iCs/>
          <w:kern w:val="32"/>
          <w:sz w:val="24"/>
          <w:szCs w:val="24"/>
          <w:lang w:val="ro-MD"/>
        </w:rPr>
        <w:t>adaptată metoda Utilității Globale Maxime pentru aplicare în activitatea de prestare a serviciilor de consultanță imobiliară, inclusiv elaborați indicatori specifici</w:t>
      </w:r>
      <w:r>
        <w:rPr>
          <w:rFonts w:ascii="Times New Roman" w:hAnsi="Times New Roman"/>
          <w:iCs/>
          <w:kern w:val="32"/>
          <w:sz w:val="24"/>
          <w:szCs w:val="24"/>
          <w:lang w:val="ro-MD"/>
        </w:rPr>
        <w:t xml:space="preserve">; (c) </w:t>
      </w:r>
      <w:r w:rsidRPr="007603F9">
        <w:rPr>
          <w:rFonts w:ascii="Times New Roman" w:hAnsi="Times New Roman"/>
          <w:iCs/>
          <w:kern w:val="32"/>
          <w:sz w:val="24"/>
          <w:szCs w:val="24"/>
          <w:lang w:val="ro-MD"/>
        </w:rPr>
        <w:t>metodologia de evaluare a prejudiciului în urma reducerii duratei de iluminare a încăperilor</w:t>
      </w:r>
      <w:r>
        <w:rPr>
          <w:rFonts w:ascii="Times New Roman" w:hAnsi="Times New Roman"/>
          <w:iCs/>
          <w:kern w:val="32"/>
          <w:sz w:val="24"/>
          <w:szCs w:val="24"/>
          <w:lang w:val="ro-MD"/>
        </w:rPr>
        <w:t>; (2) e</w:t>
      </w:r>
      <w:r w:rsidRPr="007603F9">
        <w:rPr>
          <w:rFonts w:ascii="Times New Roman" w:hAnsi="Times New Roman"/>
          <w:iCs/>
          <w:kern w:val="32"/>
          <w:sz w:val="24"/>
          <w:szCs w:val="24"/>
          <w:lang w:val="ro-MD"/>
        </w:rPr>
        <w:t xml:space="preserve">stimarea diferenței dintre prețurile bunurilor imobile cu și fără valoare culturală </w:t>
      </w:r>
      <w:r>
        <w:rPr>
          <w:rFonts w:ascii="Times New Roman" w:hAnsi="Times New Roman"/>
          <w:iCs/>
          <w:kern w:val="32"/>
          <w:sz w:val="24"/>
          <w:szCs w:val="24"/>
          <w:lang w:val="ro-MD"/>
        </w:rPr>
        <w:t>amplasate în Nucleul Istoric</w:t>
      </w:r>
      <w:r w:rsidRPr="007603F9">
        <w:rPr>
          <w:rFonts w:ascii="Times New Roman" w:hAnsi="Times New Roman"/>
          <w:iCs/>
          <w:kern w:val="32"/>
          <w:sz w:val="24"/>
          <w:szCs w:val="24"/>
          <w:lang w:val="ro-MD"/>
        </w:rPr>
        <w:t xml:space="preserve"> or. Chișinău</w:t>
      </w:r>
      <w:r>
        <w:rPr>
          <w:rFonts w:ascii="Times New Roman" w:hAnsi="Times New Roman"/>
          <w:iCs/>
          <w:kern w:val="32"/>
          <w:sz w:val="24"/>
          <w:szCs w:val="24"/>
          <w:lang w:val="ro-MD"/>
        </w:rPr>
        <w:t>; (3) s</w:t>
      </w:r>
      <w:r w:rsidRPr="007603F9">
        <w:rPr>
          <w:rFonts w:ascii="Times New Roman" w:hAnsi="Times New Roman"/>
          <w:iCs/>
          <w:kern w:val="32"/>
          <w:sz w:val="24"/>
          <w:szCs w:val="24"/>
          <w:lang w:val="ro-MD"/>
        </w:rPr>
        <w:t>inteza modalităților de valorificare a bunurilor imobile cu valoare arhitecturală și a practicii internaționale și naționale privind managementul acestei categorii de bunuri imobile</w:t>
      </w:r>
      <w:r>
        <w:rPr>
          <w:rFonts w:ascii="Times New Roman" w:hAnsi="Times New Roman"/>
          <w:iCs/>
          <w:kern w:val="32"/>
          <w:sz w:val="24"/>
          <w:szCs w:val="24"/>
          <w:lang w:val="ro-MD"/>
        </w:rPr>
        <w:t>; (4) i</w:t>
      </w:r>
      <w:r w:rsidRPr="007603F9">
        <w:rPr>
          <w:rFonts w:ascii="Times New Roman" w:hAnsi="Times New Roman"/>
          <w:iCs/>
          <w:kern w:val="32"/>
          <w:sz w:val="24"/>
          <w:szCs w:val="24"/>
          <w:lang w:val="ro-MD"/>
        </w:rPr>
        <w:t>dentificarea problemelor (imposibilității la etapa actuală) sporirii valorii bunurilor imobile patrimoniu național prin includerea în circuitul turistic (pentru obiectivele amplasate în or. Chișinău)</w:t>
      </w:r>
      <w:r>
        <w:rPr>
          <w:rFonts w:ascii="Times New Roman" w:hAnsi="Times New Roman"/>
          <w:iCs/>
          <w:kern w:val="32"/>
          <w:sz w:val="24"/>
          <w:szCs w:val="24"/>
          <w:lang w:val="ro-MD"/>
        </w:rPr>
        <w:t>; (5) d</w:t>
      </w:r>
      <w:r w:rsidRPr="007603F9">
        <w:rPr>
          <w:rFonts w:ascii="Times New Roman" w:hAnsi="Times New Roman"/>
          <w:iCs/>
          <w:kern w:val="32"/>
          <w:sz w:val="24"/>
          <w:szCs w:val="24"/>
          <w:lang w:val="ro-MD"/>
        </w:rPr>
        <w:t>ezvoltarea cercetărilor începute la etapele precedente</w:t>
      </w:r>
      <w:r>
        <w:rPr>
          <w:rFonts w:ascii="Times New Roman" w:hAnsi="Times New Roman"/>
          <w:iCs/>
          <w:kern w:val="32"/>
          <w:sz w:val="24"/>
          <w:szCs w:val="24"/>
          <w:lang w:val="ro-MD"/>
        </w:rPr>
        <w:t xml:space="preserve">, inclusiv </w:t>
      </w:r>
      <w:r w:rsidRPr="007603F9">
        <w:rPr>
          <w:rFonts w:ascii="Times New Roman" w:hAnsi="Times New Roman"/>
          <w:iCs/>
          <w:kern w:val="32"/>
          <w:sz w:val="24"/>
          <w:szCs w:val="24"/>
          <w:lang w:val="ro-MD"/>
        </w:rPr>
        <w:t>aspectele economice de salvgardare a bunurilor imobile cu valoare arhitecturală, aspecte de evoluție a cheltuielilor bugetare, dar și evoluția prețurilor și perspectivele creditelor imobiliare ipotecare în condiții inflaționiste</w:t>
      </w:r>
      <w:r>
        <w:rPr>
          <w:rFonts w:ascii="Times New Roman" w:hAnsi="Times New Roman"/>
          <w:iCs/>
          <w:kern w:val="32"/>
          <w:sz w:val="24"/>
          <w:szCs w:val="24"/>
          <w:lang w:val="ro-MD"/>
        </w:rPr>
        <w:t>.</w:t>
      </w:r>
    </w:p>
    <w:p w14:paraId="1371711B" w14:textId="42ACA029" w:rsidR="002707EC" w:rsidRDefault="002707EC" w:rsidP="00512DD1">
      <w:pPr>
        <w:spacing w:after="0"/>
        <w:ind w:firstLine="709"/>
        <w:jc w:val="both"/>
        <w:rPr>
          <w:rFonts w:ascii="Times New Roman" w:hAnsi="Times New Roman"/>
          <w:iCs/>
          <w:kern w:val="32"/>
          <w:sz w:val="24"/>
          <w:szCs w:val="24"/>
          <w:lang w:val="ro-MD"/>
        </w:rPr>
      </w:pPr>
      <w:r>
        <w:rPr>
          <w:rFonts w:ascii="Times New Roman" w:hAnsi="Times New Roman"/>
          <w:iCs/>
          <w:kern w:val="32"/>
          <w:sz w:val="24"/>
          <w:szCs w:val="24"/>
          <w:lang w:val="ro-MD"/>
        </w:rPr>
        <w:t xml:space="preserve">Rezultatele cercetărilor au fost publicate în 2 articole în reviste indexate </w:t>
      </w:r>
      <w:proofErr w:type="spellStart"/>
      <w:r>
        <w:rPr>
          <w:rFonts w:ascii="Times New Roman" w:hAnsi="Times New Roman"/>
          <w:iCs/>
          <w:kern w:val="32"/>
          <w:sz w:val="24"/>
          <w:szCs w:val="24"/>
          <w:lang w:val="ro-MD"/>
        </w:rPr>
        <w:t>Scopus</w:t>
      </w:r>
      <w:proofErr w:type="spellEnd"/>
      <w:r w:rsidRPr="003047C9">
        <w:rPr>
          <w:rFonts w:ascii="Times New Roman" w:hAnsi="Times New Roman"/>
          <w:iCs/>
          <w:kern w:val="32"/>
          <w:sz w:val="24"/>
          <w:szCs w:val="24"/>
          <w:lang w:val="ro-MD"/>
        </w:rPr>
        <w:t xml:space="preserve">, </w:t>
      </w:r>
      <w:r>
        <w:rPr>
          <w:rFonts w:ascii="Times New Roman" w:hAnsi="Times New Roman"/>
          <w:iCs/>
          <w:kern w:val="32"/>
          <w:sz w:val="24"/>
          <w:szCs w:val="24"/>
          <w:lang w:val="ro-MD"/>
        </w:rPr>
        <w:t xml:space="preserve">în </w:t>
      </w:r>
      <w:r w:rsidRPr="003047C9">
        <w:rPr>
          <w:rFonts w:ascii="Times New Roman" w:hAnsi="Times New Roman"/>
          <w:iCs/>
          <w:kern w:val="32"/>
          <w:sz w:val="24"/>
          <w:szCs w:val="24"/>
          <w:lang w:val="ro-MD"/>
        </w:rPr>
        <w:t xml:space="preserve">8 articole în reviste indexate BDI, </w:t>
      </w:r>
      <w:r>
        <w:rPr>
          <w:rFonts w:ascii="Times New Roman" w:hAnsi="Times New Roman"/>
          <w:iCs/>
          <w:kern w:val="32"/>
          <w:sz w:val="24"/>
          <w:szCs w:val="24"/>
          <w:lang w:val="ro-MD"/>
        </w:rPr>
        <w:t xml:space="preserve">în 19 lucrări publicate în materialele conferințelor internaționale și o lucrare didactică destinată studenților ciclului II master științific. Suplimentar rezultatele cercetărilor au fost prezentate la 2 manifestări științifice internaționale și 1 națională.   </w:t>
      </w:r>
    </w:p>
    <w:p w14:paraId="738915F7" w14:textId="6D1C9319" w:rsidR="002707EC" w:rsidRDefault="002707EC" w:rsidP="00EF7E30">
      <w:pPr>
        <w:rPr>
          <w:rFonts w:ascii="Times New Roman" w:hAnsi="Times New Roman"/>
          <w:iCs/>
          <w:kern w:val="32"/>
          <w:sz w:val="24"/>
          <w:szCs w:val="24"/>
          <w:lang w:val="ro-MD"/>
        </w:rPr>
      </w:pPr>
    </w:p>
    <w:p w14:paraId="7C441559" w14:textId="1C190C42" w:rsidR="00EF7E30" w:rsidRDefault="00EF7E30">
      <w:pPr>
        <w:rPr>
          <w:rFonts w:ascii="Times New Roman" w:hAnsi="Times New Roman"/>
          <w:iCs/>
          <w:kern w:val="32"/>
          <w:sz w:val="24"/>
          <w:szCs w:val="24"/>
          <w:lang w:val="ro-MD"/>
        </w:rPr>
      </w:pPr>
      <w:r>
        <w:rPr>
          <w:rFonts w:ascii="Times New Roman" w:hAnsi="Times New Roman"/>
          <w:iCs/>
          <w:kern w:val="32"/>
          <w:sz w:val="24"/>
          <w:szCs w:val="24"/>
          <w:lang w:val="ro-MD"/>
        </w:rPr>
        <w:br w:type="page"/>
      </w:r>
    </w:p>
    <w:p w14:paraId="1FEFD2B3" w14:textId="4577B732" w:rsidR="00512DD1" w:rsidRDefault="00512DD1" w:rsidP="00512DD1">
      <w:pPr>
        <w:spacing w:after="0"/>
        <w:ind w:firstLine="709"/>
        <w:jc w:val="center"/>
        <w:rPr>
          <w:rFonts w:ascii="Times New Roman" w:hAnsi="Times New Roman"/>
          <w:b/>
          <w:bCs/>
          <w:iCs/>
          <w:kern w:val="32"/>
          <w:sz w:val="24"/>
          <w:szCs w:val="24"/>
          <w:lang w:val="en-GB"/>
        </w:rPr>
      </w:pPr>
      <w:r w:rsidRPr="00512DD1">
        <w:rPr>
          <w:rFonts w:ascii="Times New Roman" w:hAnsi="Times New Roman"/>
          <w:b/>
          <w:bCs/>
          <w:iCs/>
          <w:kern w:val="32"/>
          <w:sz w:val="24"/>
          <w:szCs w:val="24"/>
          <w:lang w:val="en-GB"/>
        </w:rPr>
        <w:lastRenderedPageBreak/>
        <w:t xml:space="preserve">Abstract </w:t>
      </w:r>
    </w:p>
    <w:p w14:paraId="1CBBC90A" w14:textId="77777777" w:rsidR="00512DD1" w:rsidRPr="00512DD1" w:rsidRDefault="00512DD1" w:rsidP="00512DD1">
      <w:pPr>
        <w:spacing w:after="0"/>
        <w:ind w:firstLine="709"/>
        <w:jc w:val="center"/>
        <w:rPr>
          <w:rFonts w:ascii="Times New Roman" w:hAnsi="Times New Roman"/>
          <w:b/>
          <w:bCs/>
          <w:iCs/>
          <w:kern w:val="32"/>
          <w:sz w:val="24"/>
          <w:szCs w:val="24"/>
          <w:lang w:val="en-GB"/>
        </w:rPr>
      </w:pPr>
    </w:p>
    <w:p w14:paraId="07F7F7F4" w14:textId="0417CBBD" w:rsidR="002707EC" w:rsidRPr="00E010C6" w:rsidRDefault="00EF7E30" w:rsidP="00512DD1">
      <w:pPr>
        <w:spacing w:after="0"/>
        <w:ind w:firstLine="709"/>
        <w:jc w:val="both"/>
        <w:rPr>
          <w:rFonts w:ascii="Times New Roman" w:hAnsi="Times New Roman"/>
          <w:iCs/>
          <w:kern w:val="32"/>
          <w:sz w:val="24"/>
          <w:szCs w:val="24"/>
          <w:lang w:val="en-GB"/>
        </w:rPr>
      </w:pPr>
      <w:r w:rsidRPr="00E010C6">
        <w:rPr>
          <w:rFonts w:ascii="Times New Roman" w:hAnsi="Times New Roman"/>
          <w:iCs/>
          <w:kern w:val="32"/>
          <w:sz w:val="24"/>
          <w:szCs w:val="24"/>
          <w:lang w:val="en-GB"/>
        </w:rPr>
        <w:t>The research carried out in the project has an interdisciplinary character. Conventionally, the results can be grouped into three strands: legal, technical-engineering and economic-managerial.</w:t>
      </w:r>
    </w:p>
    <w:p w14:paraId="2F9B1AD4" w14:textId="191FD7D3" w:rsidR="00E010C6" w:rsidRPr="00E010C6" w:rsidRDefault="00E010C6" w:rsidP="00512DD1">
      <w:pPr>
        <w:spacing w:after="0"/>
        <w:ind w:firstLine="709"/>
        <w:jc w:val="both"/>
        <w:rPr>
          <w:rFonts w:ascii="Times New Roman" w:hAnsi="Times New Roman"/>
          <w:iCs/>
          <w:kern w:val="32"/>
          <w:sz w:val="24"/>
          <w:szCs w:val="24"/>
          <w:lang w:val="en-GB"/>
        </w:rPr>
      </w:pPr>
      <w:r w:rsidRPr="00E010C6">
        <w:rPr>
          <w:rFonts w:ascii="Times New Roman" w:hAnsi="Times New Roman"/>
          <w:iCs/>
          <w:kern w:val="32"/>
          <w:sz w:val="24"/>
          <w:szCs w:val="24"/>
          <w:lang w:val="en-GB"/>
        </w:rPr>
        <w:t xml:space="preserve">The research of the problem through the LEGAL APPROACH ended with: proposals for legislative amendments at the national level on the right of pre-emption exercised by the State in the acquisition of goods that are part of the cultural heritage; implementation of the proposals from the previous stage, i.e., the amendment of the Regulation on the technical-professional certification of specialists working in construction, art.13, was approved. "Technical-professional certification of specialists for design activities in construction ..." has been completed with item 12) b) Specialist in the preparation of cost estimates for objects of built cultural heritage. [Item 13 in wording of HG207 of 30.03.22, MO97/07.04.22 art.264; in force 07.05.22]. </w:t>
      </w:r>
    </w:p>
    <w:p w14:paraId="5C417404" w14:textId="2B089B13" w:rsidR="00E010C6" w:rsidRPr="00E010C6" w:rsidRDefault="00E010C6" w:rsidP="00512DD1">
      <w:pPr>
        <w:spacing w:after="0"/>
        <w:ind w:firstLine="709"/>
        <w:jc w:val="both"/>
        <w:rPr>
          <w:rFonts w:ascii="Times New Roman" w:hAnsi="Times New Roman"/>
          <w:iCs/>
          <w:kern w:val="32"/>
          <w:sz w:val="24"/>
          <w:szCs w:val="24"/>
          <w:lang w:val="en-GB"/>
        </w:rPr>
      </w:pPr>
      <w:r w:rsidRPr="00E010C6">
        <w:rPr>
          <w:rFonts w:ascii="Times New Roman" w:hAnsi="Times New Roman"/>
          <w:iCs/>
          <w:kern w:val="32"/>
          <w:sz w:val="24"/>
          <w:szCs w:val="24"/>
          <w:lang w:val="en-GB"/>
        </w:rPr>
        <w:t>The research of the problem through the TECHNICAL-ENGINEERING APPROACH was completed with: the presentation of measures to safeguard the built heritage necessary due to the deterioration caused by climate change; the proposal of solutions for the rehabilitation of the facades of heritage buildings with local materials and the comparative analysis of the physical-chemical characteristics of limestone blocks extracted on the territory of the Republic of Moldova (based on the results of laboratory tests) with those extracted in other areas of Europe, as well as with the most commonly used materials in the construction of load-bearing walls: AAC and brick; proposal of solutions for the provision of thermal agent to dwelling houses located in the Historical Core of the town Chisinau; elaboration of the concept of the information module, inspection and technical condition of 45 buildings with cultural value located in the Historic Centre of Chisinau.</w:t>
      </w:r>
    </w:p>
    <w:p w14:paraId="560CB663" w14:textId="0954F76C" w:rsidR="00E010C6" w:rsidRPr="00E010C6" w:rsidRDefault="00E010C6" w:rsidP="00512DD1">
      <w:pPr>
        <w:spacing w:after="0"/>
        <w:ind w:firstLine="709"/>
        <w:jc w:val="both"/>
        <w:rPr>
          <w:rFonts w:ascii="Times New Roman" w:hAnsi="Times New Roman"/>
          <w:iCs/>
          <w:kern w:val="32"/>
          <w:sz w:val="24"/>
          <w:szCs w:val="24"/>
          <w:lang w:val="en-GB"/>
        </w:rPr>
      </w:pPr>
      <w:r w:rsidRPr="00E010C6">
        <w:rPr>
          <w:rFonts w:ascii="Times New Roman" w:hAnsi="Times New Roman"/>
          <w:iCs/>
          <w:kern w:val="32"/>
          <w:sz w:val="24"/>
          <w:szCs w:val="24"/>
          <w:lang w:val="en-GB"/>
        </w:rPr>
        <w:t>The research of the problem through the ECONOMIC-MANAGERIAL APPROACH ended with: (1) methodological elaborations, including (a) the Framework-Concept of the management of the real estate with historical value located in the municipality of Chisinau; (b) the adaptation of the Maximum Global Utility method for application in the activity of real estate consultancy services, including the elaboration of specific indicators; (c) the methodology for the evaluation of the damage following the reduction of the lighting duration of the rooms; (2) the estimation of the difference between the prices of real estate with and without cultural value located in the Historical Nucleus of the city Chisinau; (3) the evaluation of the damage caused by the reduction of the lighting duration of the rooms; (4) the estimation of the difference between the prices of real estate with and without cultural value located in the Historical Nucleus of the city of Chisinau; (3) synthesis of the methods of valorisation of real estate with architectural value and of the international and national practice on the management of this category of real estate; (4) identification of the problems (impossibility at the present stage) of increasing the value of real estate with national heritage value by including it in the tourist circuit (for the objectives located in the city of Chisinau); (5) development of the research started at the previous stages, including the economic aspects of safeguarding real estate with architectural value, aspects of the evolution of budget expenditure, but also the evolution of prices and the prospects of mortgage loans in inflationary conditions.</w:t>
      </w:r>
    </w:p>
    <w:p w14:paraId="3DC7F513" w14:textId="131E197E" w:rsidR="00E010C6" w:rsidRPr="00E010C6" w:rsidRDefault="00E010C6" w:rsidP="00512DD1">
      <w:pPr>
        <w:spacing w:after="0"/>
        <w:ind w:firstLine="709"/>
        <w:jc w:val="both"/>
        <w:rPr>
          <w:rFonts w:ascii="Times New Roman" w:hAnsi="Times New Roman"/>
          <w:iCs/>
          <w:kern w:val="32"/>
          <w:sz w:val="24"/>
          <w:szCs w:val="24"/>
          <w:lang w:val="en-GB"/>
        </w:rPr>
      </w:pPr>
      <w:r w:rsidRPr="00E010C6">
        <w:rPr>
          <w:rFonts w:ascii="Times New Roman" w:hAnsi="Times New Roman"/>
          <w:iCs/>
          <w:kern w:val="32"/>
          <w:sz w:val="24"/>
          <w:szCs w:val="24"/>
          <w:lang w:val="en-GB"/>
        </w:rPr>
        <w:t>The research results were published in 2 articles in Scopus indexed journals, in 8 articles in BDI indexed journals, in 19 papers published in international conference materials and a didactic paper for students of the 2nd cycle of the scientific master. In addition, research results have been presented at 2 international and 1 national scientific event.</w:t>
      </w:r>
    </w:p>
    <w:p w14:paraId="2582A6BE" w14:textId="77777777" w:rsidR="007A67C1" w:rsidRPr="002707EC" w:rsidRDefault="007A67C1" w:rsidP="00EF7E30">
      <w:pPr>
        <w:ind w:firstLine="709"/>
        <w:jc w:val="both"/>
        <w:rPr>
          <w:lang w:val="ro-MD"/>
        </w:rPr>
      </w:pPr>
    </w:p>
    <w:sectPr w:rsidR="007A67C1" w:rsidRPr="00270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EC"/>
    <w:rsid w:val="002707EC"/>
    <w:rsid w:val="00512DD1"/>
    <w:rsid w:val="007A67C1"/>
    <w:rsid w:val="00E010C6"/>
    <w:rsid w:val="00EF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D5F8"/>
  <w15:chartTrackingRefBased/>
  <w15:docId w15:val="{CE7A0C44-8ED8-42F5-8966-79414C5B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7EC"/>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EB3DD-B46D-4509-A11B-3B88E19A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dc:creator>
  <cp:keywords/>
  <dc:description/>
  <cp:lastModifiedBy>S A</cp:lastModifiedBy>
  <cp:revision>3</cp:revision>
  <dcterms:created xsi:type="dcterms:W3CDTF">2022-11-12T09:36:00Z</dcterms:created>
  <dcterms:modified xsi:type="dcterms:W3CDTF">2022-11-16T14:12:00Z</dcterms:modified>
</cp:coreProperties>
</file>