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ADC4" w14:textId="77777777" w:rsidR="001278FC" w:rsidRPr="00813DD4" w:rsidRDefault="001278FC" w:rsidP="001278FC">
      <w:pPr>
        <w:tabs>
          <w:tab w:val="left" w:pos="294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13DD4">
        <w:rPr>
          <w:rFonts w:ascii="Times New Roman" w:hAnsi="Times New Roman"/>
          <w:b/>
          <w:sz w:val="24"/>
          <w:szCs w:val="24"/>
          <w:lang w:val="ro-RO"/>
        </w:rPr>
        <w:t>RAPORT ANUAL</w:t>
      </w:r>
    </w:p>
    <w:p w14:paraId="01BC08AE" w14:textId="77777777" w:rsidR="001278FC" w:rsidRPr="00813DD4" w:rsidRDefault="001278FC" w:rsidP="001278FC">
      <w:pPr>
        <w:tabs>
          <w:tab w:val="left" w:pos="294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13DD4">
        <w:rPr>
          <w:rFonts w:ascii="Times New Roman" w:hAnsi="Times New Roman"/>
          <w:b/>
          <w:sz w:val="24"/>
          <w:szCs w:val="24"/>
          <w:lang w:val="ro-RO"/>
        </w:rPr>
        <w:t>privind implementarea proiectului din cadrul Programului de Stat (2020-2023)</w:t>
      </w:r>
    </w:p>
    <w:p w14:paraId="25A5B1D6" w14:textId="77777777" w:rsidR="001278FC" w:rsidRPr="00813DD4" w:rsidRDefault="001278FC" w:rsidP="001278FC">
      <w:pPr>
        <w:tabs>
          <w:tab w:val="left" w:pos="2940"/>
        </w:tabs>
        <w:jc w:val="center"/>
        <w:rPr>
          <w:rFonts w:ascii="Times New Roman" w:hAnsi="Times New Roman"/>
          <w:iCs/>
          <w:color w:val="FF0000"/>
          <w:sz w:val="24"/>
          <w:szCs w:val="24"/>
          <w:lang w:val="ro-RO"/>
        </w:rPr>
      </w:pPr>
      <w:r w:rsidRPr="00813DD4">
        <w:rPr>
          <w:rFonts w:ascii="Times New Roman" w:hAnsi="Times New Roman"/>
          <w:b/>
          <w:iCs/>
          <w:sz w:val="24"/>
          <w:szCs w:val="24"/>
          <w:lang w:val="ro-RO"/>
        </w:rPr>
        <w:t>Studiul comparativ al particularităților genomice, imunologice și funcționale ale carcinoamelor cu celule scuamoase în cinci localizări anatomice</w:t>
      </w:r>
      <w:r w:rsidRPr="00813DD4">
        <w:rPr>
          <w:rFonts w:ascii="Times New Roman" w:hAnsi="Times New Roman"/>
          <w:iCs/>
          <w:color w:val="FF0000"/>
          <w:sz w:val="24"/>
          <w:szCs w:val="24"/>
          <w:lang w:val="ro-RO"/>
        </w:rPr>
        <w:t xml:space="preserve"> </w:t>
      </w:r>
    </w:p>
    <w:p w14:paraId="60A4222E" w14:textId="77777777" w:rsidR="001278FC" w:rsidRDefault="001278FC" w:rsidP="001278FC">
      <w:pPr>
        <w:tabs>
          <w:tab w:val="left" w:pos="2940"/>
        </w:tabs>
        <w:jc w:val="center"/>
        <w:rPr>
          <w:rFonts w:ascii="Times New Roman" w:hAnsi="Times New Roman"/>
          <w:sz w:val="24"/>
          <w:szCs w:val="24"/>
          <w:lang w:val="ro-RO"/>
        </w:rPr>
      </w:pPr>
      <w:r w:rsidRPr="00813DD4">
        <w:rPr>
          <w:rFonts w:ascii="Times New Roman" w:hAnsi="Times New Roman"/>
          <w:sz w:val="24"/>
          <w:szCs w:val="24"/>
          <w:lang w:val="ro-RO"/>
        </w:rPr>
        <w:t>cifrul 20.80009.80007.02</w:t>
      </w:r>
    </w:p>
    <w:p w14:paraId="13C01B7A" w14:textId="77777777" w:rsidR="001278FC" w:rsidRDefault="001278FC" w:rsidP="001278F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336E5">
        <w:rPr>
          <w:rFonts w:ascii="Times New Roman" w:hAnsi="Times New Roman"/>
          <w:sz w:val="24"/>
          <w:szCs w:val="24"/>
          <w:lang w:val="ro-RO"/>
        </w:rPr>
        <w:t xml:space="preserve">Pe parcursul anului 2021 ne-am propus analiza și evaluarea mai multor tipuri de biomarkeri asociați carcinoamelor cu celule scuamoase incluse în studiu. Conform obiectivelor propuse au fost studiate următoarele categorii de biomarkeri: molecular-genetici, imunologici și de microbiom. </w:t>
      </w:r>
    </w:p>
    <w:p w14:paraId="4BEAC5DA" w14:textId="77777777" w:rsidR="001278FC" w:rsidRDefault="001278FC" w:rsidP="001278FC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336E5">
        <w:rPr>
          <w:rFonts w:ascii="Times New Roman" w:hAnsi="Times New Roman"/>
          <w:sz w:val="24"/>
          <w:szCs w:val="24"/>
          <w:lang w:val="ro-RO"/>
        </w:rPr>
        <w:t xml:space="preserve">Analiza bioinformatică a datelor oncogenomice publice a permis identificarea genelor care mutează cel mai frecvent în localizările cercetate și determinarea frecvenței apariției hipermutațiilor sau fragmentelor Kataegis. Analiza în baza perechilor de gene asociate cu supraviețuirea a permis determinarea a trei seturi de gene care dacă mutează concomitent, scad dramatic probabilitatea de supraviețuire, astfel, având potențial de a fi utilizate în calitate de biomarkeri prognostici și de stratificare a riscului. Conform obiectivelor au fost selectați mai mulți markeri genetici care sunt în curs de testare în laborator și anume: mutații ale genelor TP53, PIK3CA, EGFR, </w:t>
      </w:r>
      <w:r w:rsidRPr="00426AE7">
        <w:rPr>
          <w:rFonts w:ascii="Times New Roman" w:hAnsi="Times New Roman"/>
          <w:sz w:val="24"/>
          <w:szCs w:val="24"/>
          <w:lang w:val="ro-RO"/>
        </w:rPr>
        <w:t xml:space="preserve">BRAF; </w:t>
      </w:r>
      <w:r w:rsidRPr="008336E5">
        <w:rPr>
          <w:rFonts w:ascii="Times New Roman" w:hAnsi="Times New Roman"/>
          <w:sz w:val="24"/>
          <w:szCs w:val="24"/>
          <w:lang w:val="ro-RO"/>
        </w:rPr>
        <w:t xml:space="preserve"> expresia și relația de letalitate sintetică între TP53 și WEE1, SLC7A11, MTOR; metilarea globală a genelor în toate localizările studiate. Pe lângă markerii molecular-genetici sunt în proces de testare 2 markeri imunologici extrem de utili pentru administrarea tratamentului imunoterapic – PD-1 și PD-L1. </w:t>
      </w:r>
    </w:p>
    <w:p w14:paraId="08B50E52" w14:textId="77777777" w:rsidR="000D26A1" w:rsidRPr="001278FC" w:rsidRDefault="001278FC" w:rsidP="000C15CB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336E5">
        <w:rPr>
          <w:rFonts w:ascii="Times New Roman" w:hAnsi="Times New Roman"/>
          <w:sz w:val="24"/>
          <w:szCs w:val="24"/>
          <w:lang w:val="ro-RO"/>
        </w:rPr>
        <w:t xml:space="preserve">Analizele preliminare prin metoda ELISA a 59 probe de sânge la pacienți cu carcinom scuamos de cap și gât pun în evidență că valorile acestor 2 markeri corelează strâns. În privința studierii microbiomului </w:t>
      </w:r>
      <w:r w:rsidRPr="000C15CB">
        <w:rPr>
          <w:rFonts w:ascii="Times New Roman" w:hAnsi="Times New Roman"/>
          <w:sz w:val="24"/>
          <w:szCs w:val="24"/>
          <w:lang w:val="ro-RO"/>
        </w:rPr>
        <w:t>ne</w:t>
      </w:r>
      <w:r w:rsidRPr="008336E5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-am propus utilizarea kitului </w:t>
      </w:r>
      <w:r w:rsidRPr="008336E5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Dentoscreen</w:t>
      </w:r>
      <w:r w:rsidRPr="008336E5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pentru evaluarea a 7 specii de bacterii din cavitatea orală a pacienților cu carcinom scuamos de cap/gât (CSCG), și a kitului </w:t>
      </w:r>
      <w:r w:rsidRPr="008336E5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Bioflor</w:t>
      </w:r>
      <w:r w:rsidRPr="008336E5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pentru analiza a 8 specii/genuri de microorganisme în flora cervicală a pacienților cu carcinom scuamos cervical (CSC). Rezultatele de debut pentru 26 probe de salivă/tampon bucal a pacienților cu CSCG sugerează că anumite condiții clinice ar putea influența concentrația patologică a microbilor studiați. </w:t>
      </w:r>
      <w:r w:rsidRPr="008336E5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În cadrul etapei curente a fost începută și testarea pacienților cu CSCG pentru infecția orală cu HPV. Genotiparea HPV se realizează pentru 12 genotipuri și se efectuează cu </w:t>
      </w:r>
      <w:r w:rsidRPr="00426AE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utilizarea kitului </w:t>
      </w:r>
      <w:r w:rsidRPr="00272B35">
        <w:rPr>
          <w:rFonts w:ascii="Times New Roman" w:eastAsia="Times New Roman" w:hAnsi="Times New Roman"/>
          <w:bCs/>
          <w:sz w:val="24"/>
          <w:szCs w:val="24"/>
          <w:lang w:val="ro-RO"/>
        </w:rPr>
        <w:t>АмплиСенс ВПЧ ВКР генотип-FL (InterLabService, Federația Rusă)</w:t>
      </w:r>
      <w:r w:rsidRPr="00426AE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. </w:t>
      </w:r>
      <w:r w:rsidRPr="008336E5">
        <w:rPr>
          <w:rFonts w:ascii="Times New Roman" w:hAnsi="Times New Roman"/>
          <w:sz w:val="24"/>
          <w:szCs w:val="24"/>
          <w:lang w:val="ro-RO"/>
        </w:rPr>
        <w:t xml:space="preserve">La începutul anului în curs a fost lansată crearea biobăncii de probe biologice, cu respectarea tuturor standardelor internaționale de prelevare, transportare, procesare, stocare la regimul de temperatură -86° C și operarea cu probele stocate. Astfel, până în prezent, au fost acumulate mai multe probe de sânge, țesut tumoral, țesut adiacent, etc., de la: </w:t>
      </w:r>
      <w:r>
        <w:rPr>
          <w:rFonts w:ascii="Times New Roman" w:hAnsi="Times New Roman"/>
          <w:b/>
          <w:sz w:val="24"/>
          <w:szCs w:val="24"/>
          <w:lang w:val="ro-RO"/>
        </w:rPr>
        <w:t>92</w:t>
      </w:r>
      <w:r w:rsidRPr="00272B3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72B35">
        <w:rPr>
          <w:rFonts w:ascii="Times New Roman" w:hAnsi="Times New Roman"/>
          <w:sz w:val="24"/>
          <w:szCs w:val="24"/>
          <w:lang w:val="ro-RO"/>
        </w:rPr>
        <w:t xml:space="preserve">pacienți cu cancer de cap-gât, </w:t>
      </w:r>
      <w:r>
        <w:rPr>
          <w:rFonts w:ascii="Times New Roman" w:hAnsi="Times New Roman"/>
          <w:b/>
          <w:sz w:val="24"/>
          <w:szCs w:val="24"/>
          <w:lang w:val="ro-RO"/>
        </w:rPr>
        <w:t>53</w:t>
      </w:r>
      <w:r w:rsidRPr="00272B35">
        <w:rPr>
          <w:rFonts w:ascii="Times New Roman" w:hAnsi="Times New Roman"/>
          <w:sz w:val="24"/>
          <w:szCs w:val="24"/>
          <w:lang w:val="ro-RO"/>
        </w:rPr>
        <w:t xml:space="preserve"> pacienți – cancer pulmonar, </w:t>
      </w:r>
      <w:r w:rsidRPr="00272B35">
        <w:rPr>
          <w:rFonts w:ascii="Times New Roman" w:hAnsi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/>
          <w:b/>
          <w:sz w:val="24"/>
          <w:szCs w:val="24"/>
          <w:lang w:val="ro-RO"/>
        </w:rPr>
        <w:t>3</w:t>
      </w:r>
      <w:r w:rsidRPr="00272B35">
        <w:rPr>
          <w:rFonts w:ascii="Times New Roman" w:hAnsi="Times New Roman"/>
          <w:sz w:val="24"/>
          <w:szCs w:val="24"/>
          <w:lang w:val="ro-RO"/>
        </w:rPr>
        <w:t xml:space="preserve"> pacienți –cancer de  esofag, </w:t>
      </w:r>
      <w:r w:rsidRPr="00272B35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>8</w:t>
      </w:r>
      <w:r w:rsidRPr="00272B35">
        <w:rPr>
          <w:rFonts w:ascii="Times New Roman" w:hAnsi="Times New Roman"/>
          <w:sz w:val="24"/>
          <w:szCs w:val="24"/>
          <w:lang w:val="ro-RO"/>
        </w:rPr>
        <w:t xml:space="preserve"> pacienți –cancer de  piele, </w:t>
      </w:r>
      <w:r>
        <w:rPr>
          <w:rFonts w:ascii="Times New Roman" w:hAnsi="Times New Roman"/>
          <w:b/>
          <w:sz w:val="24"/>
          <w:szCs w:val="24"/>
          <w:lang w:val="ro-RO"/>
        </w:rPr>
        <w:t>54</w:t>
      </w:r>
      <w:r w:rsidRPr="00272B3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72B35">
        <w:rPr>
          <w:rFonts w:ascii="Times New Roman" w:hAnsi="Times New Roman"/>
          <w:sz w:val="24"/>
          <w:szCs w:val="24"/>
          <w:lang w:val="ro-RO"/>
        </w:rPr>
        <w:t>pacienți – cancer cervical..</w:t>
      </w:r>
      <w:r w:rsidRPr="008336E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8336E5">
        <w:rPr>
          <w:rFonts w:ascii="Times New Roman" w:hAnsi="Times New Roman"/>
          <w:sz w:val="24"/>
          <w:szCs w:val="24"/>
          <w:lang w:val="ro-RO"/>
        </w:rPr>
        <w:t>Pentru fiecare pacient au fost completate: consimțământul informat aprobat de Comitetul de Bioetică din cadrul IMSP Institutul Oncologic, ancheta cu datele clinice și ancheta probei (elaborate de echipa proiectului). A fost elaborată o bază de date electronică de evidență a subiecților incluși în studiu. Procesul de creare a biobăncii este în deplină desfășurare și va continua până la sfârșitul proiectului. Probele biologice adunate sunt supuse  etapelor de cercetare, conform Procedurilor Specifice aprobate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sectPr w:rsidR="000D26A1" w:rsidRPr="0012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956"/>
    <w:rsid w:val="000C15CB"/>
    <w:rsid w:val="000D26A1"/>
    <w:rsid w:val="001278FC"/>
    <w:rsid w:val="001A5C76"/>
    <w:rsid w:val="002448C1"/>
    <w:rsid w:val="003224FD"/>
    <w:rsid w:val="00390079"/>
    <w:rsid w:val="00641956"/>
    <w:rsid w:val="00663E38"/>
    <w:rsid w:val="0077540C"/>
    <w:rsid w:val="00827587"/>
    <w:rsid w:val="009E40D3"/>
    <w:rsid w:val="009E4987"/>
    <w:rsid w:val="00A14CB3"/>
    <w:rsid w:val="00A448F7"/>
    <w:rsid w:val="00B357FF"/>
    <w:rsid w:val="00D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E434"/>
  <w15:docId w15:val="{DBCF29F3-31D1-453A-AFC8-9D03637C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F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2997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Chislaru</cp:lastModifiedBy>
  <cp:revision>3</cp:revision>
  <dcterms:created xsi:type="dcterms:W3CDTF">2022-01-12T15:53:00Z</dcterms:created>
  <dcterms:modified xsi:type="dcterms:W3CDTF">2022-01-13T04:37:00Z</dcterms:modified>
</cp:coreProperties>
</file>