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DAD7" w14:textId="77777777" w:rsidR="00377716" w:rsidRPr="009B6F4F" w:rsidRDefault="00377716" w:rsidP="00377716">
      <w:pPr>
        <w:tabs>
          <w:tab w:val="left" w:pos="2940"/>
        </w:tabs>
        <w:spacing w:after="0" w:line="360" w:lineRule="auto"/>
        <w:jc w:val="center"/>
        <w:rPr>
          <w:rFonts w:ascii="Times New Roman" w:hAnsi="Times New Roman"/>
          <w:b/>
          <w:lang w:val="ro-MD"/>
        </w:rPr>
      </w:pPr>
      <w:r w:rsidRPr="009B6F4F">
        <w:rPr>
          <w:rFonts w:ascii="Times New Roman" w:hAnsi="Times New Roman"/>
          <w:b/>
          <w:lang w:val="ro-MD"/>
        </w:rPr>
        <w:t>RAPORT ANUAL</w:t>
      </w:r>
    </w:p>
    <w:p w14:paraId="5F6A34E2" w14:textId="77777777" w:rsidR="00377716" w:rsidRPr="009B6F4F" w:rsidRDefault="00377716" w:rsidP="00377716">
      <w:pPr>
        <w:tabs>
          <w:tab w:val="left" w:pos="2940"/>
        </w:tabs>
        <w:spacing w:after="0" w:line="360" w:lineRule="auto"/>
        <w:jc w:val="center"/>
        <w:rPr>
          <w:rFonts w:ascii="Times New Roman" w:hAnsi="Times New Roman"/>
          <w:b/>
          <w:lang w:val="ro-MD"/>
        </w:rPr>
      </w:pPr>
      <w:r w:rsidRPr="009B6F4F">
        <w:rPr>
          <w:rFonts w:ascii="Times New Roman" w:hAnsi="Times New Roman"/>
          <w:b/>
          <w:lang w:val="ro-MD"/>
        </w:rPr>
        <w:t>privind implementarea proiectului din cadrul Programului de Stat (2020-2023)</w:t>
      </w:r>
    </w:p>
    <w:p w14:paraId="087BA696" w14:textId="77777777" w:rsidR="00377716" w:rsidRPr="009B6F4F" w:rsidRDefault="00377716" w:rsidP="00377716">
      <w:pPr>
        <w:pStyle w:val="Default"/>
        <w:spacing w:line="360" w:lineRule="auto"/>
        <w:jc w:val="center"/>
        <w:rPr>
          <w:b/>
          <w:bCs/>
          <w:sz w:val="22"/>
          <w:szCs w:val="22"/>
          <w:lang w:val="en-US"/>
        </w:rPr>
      </w:pPr>
      <w:r w:rsidRPr="009B6F4F">
        <w:rPr>
          <w:rFonts w:eastAsia="Times New Roman"/>
          <w:b/>
          <w:sz w:val="22"/>
          <w:szCs w:val="22"/>
          <w:lang w:val="en-US"/>
        </w:rPr>
        <w:t>“</w:t>
      </w:r>
      <w:r w:rsidRPr="009B6F4F">
        <w:rPr>
          <w:b/>
          <w:sz w:val="22"/>
          <w:szCs w:val="22"/>
          <w:lang w:val="en-US"/>
        </w:rPr>
        <w:t>TULBURĂRI COGNITIVE MAJORE (DEMENŢĂ) LA PACIENŢII CU PATOLOGIE NEURODEGENERATIVĂ ŞI VASCULARĂ”</w:t>
      </w:r>
      <w:r w:rsidRPr="009B6F4F">
        <w:rPr>
          <w:b/>
          <w:bCs/>
          <w:sz w:val="22"/>
          <w:szCs w:val="22"/>
          <w:lang w:val="en-US"/>
        </w:rPr>
        <w:t xml:space="preserve"> </w:t>
      </w:r>
    </w:p>
    <w:p w14:paraId="0AB26BDD" w14:textId="77777777" w:rsidR="00377716" w:rsidRPr="009B6F4F" w:rsidRDefault="00377716" w:rsidP="00377716">
      <w:pPr>
        <w:pStyle w:val="Default"/>
        <w:spacing w:line="360" w:lineRule="auto"/>
        <w:jc w:val="center"/>
        <w:rPr>
          <w:sz w:val="22"/>
          <w:szCs w:val="22"/>
          <w:lang w:val="en-US"/>
        </w:rPr>
      </w:pPr>
      <w:r w:rsidRPr="009B6F4F">
        <w:rPr>
          <w:b/>
          <w:bCs/>
          <w:sz w:val="22"/>
          <w:szCs w:val="22"/>
          <w:lang w:val="en-US"/>
        </w:rPr>
        <w:t>20.80009.8007.39</w:t>
      </w:r>
    </w:p>
    <w:p w14:paraId="79E0A691" w14:textId="77777777" w:rsidR="00377716" w:rsidRPr="00086939" w:rsidRDefault="00377716" w:rsidP="00377716">
      <w:pPr>
        <w:spacing w:after="0" w:line="276" w:lineRule="auto"/>
        <w:ind w:left="175"/>
        <w:jc w:val="both"/>
        <w:rPr>
          <w:rFonts w:ascii="Times New Roman" w:hAnsi="Times New Roman"/>
          <w:bCs/>
          <w:kern w:val="32"/>
          <w:sz w:val="24"/>
          <w:szCs w:val="24"/>
          <w:lang w:val="ro-RO"/>
        </w:rPr>
      </w:pPr>
      <w:r w:rsidRPr="00086939">
        <w:rPr>
          <w:rFonts w:ascii="Times New Roman" w:hAnsi="Times New Roman"/>
          <w:bCs/>
          <w:kern w:val="32"/>
          <w:sz w:val="24"/>
          <w:szCs w:val="24"/>
          <w:lang w:val="ro-RO"/>
        </w:rPr>
        <w:t xml:space="preserve">Proiectul de Stat </w:t>
      </w:r>
      <w:r w:rsidRPr="00086939">
        <w:rPr>
          <w:rFonts w:ascii="Times New Roman" w:hAnsi="Times New Roman"/>
          <w:bCs/>
          <w:i/>
          <w:iCs/>
          <w:kern w:val="32"/>
          <w:sz w:val="24"/>
          <w:szCs w:val="24"/>
          <w:lang w:val="ro-RO"/>
        </w:rPr>
        <w:t>„Tulburări cognitive majore ( demențe) la pacienții cu patologie neurodegenerativă și vasculară”</w:t>
      </w:r>
      <w:r w:rsidRPr="00086939">
        <w:rPr>
          <w:rFonts w:ascii="Times New Roman" w:hAnsi="Times New Roman"/>
          <w:bCs/>
          <w:kern w:val="32"/>
          <w:sz w:val="24"/>
          <w:szCs w:val="24"/>
          <w:lang w:val="ro-RO"/>
        </w:rPr>
        <w:t xml:space="preserve">  pentru anul 2021a avut stabilit obiectivul de analiză a rolului factorilor vasculari </w:t>
      </w:r>
      <w:r w:rsidRPr="00086939">
        <w:rPr>
          <w:rFonts w:ascii="Times New Roman" w:eastAsia="Times New Roman" w:hAnsi="Times New Roman"/>
          <w:sz w:val="24"/>
          <w:szCs w:val="24"/>
          <w:lang w:val="ro-RO" w:eastAsia="ru-RU"/>
        </w:rPr>
        <w:t>ateroscleroză a vaselor magistrale, boala vaselor mici, angiopatie hipertensivă, angiopatie amiloidă)</w:t>
      </w:r>
      <w:r w:rsidRPr="00086939">
        <w:rPr>
          <w:rFonts w:ascii="Times New Roman" w:hAnsi="Times New Roman"/>
          <w:bCs/>
          <w:kern w:val="32"/>
          <w:sz w:val="24"/>
          <w:szCs w:val="24"/>
          <w:lang w:val="ro-RO"/>
        </w:rPr>
        <w:t xml:space="preserve">, neurodegenerative și a modificărilor neuroimagistice în dezvoltarea tulburărilor cognitive majore la pacienții cu patologie neurodegenerative sau cerebrovasculară.  Pentru realizarea acestui obiectiv au fost efectuate studii individuale care au identificat factorii de risc cardiovasculari și neurodegenerativi în progresarea tulburărilor cognitive. Rezultate studiilor au constat că tulburările cognitive sunt frecvente la pacienții cu boală Parkinson, iar factorii de risc vascular și patologia cerebrovasculară cronică asociată contribuie la declinul cognitiv și severitatea afectării motorii a pacienților cu boală Parkinson. Controlul riguros al factorilor de risc vascular este crucial pentru un management adecvat al bolii Parkinson și demenței bolii Parkinson. Interacțiunea comorbidităților cardio-vasculare și metabolice, de rând cu amploarea și localizarea leziunilor vasculare cerebrale, stau la baza declinului cognitiv și rezultatelor funcționale post AVC ale pacienților. A fost inițiat un studiu prospectiv, </w:t>
      </w:r>
      <w:r w:rsidRPr="00086939">
        <w:rPr>
          <w:rFonts w:ascii="Times New Roman" w:eastAsia="Times New Roman" w:hAnsi="Times New Roman"/>
          <w:sz w:val="24"/>
          <w:szCs w:val="24"/>
          <w:lang w:val="ro-RO" w:eastAsia="ru-RU"/>
        </w:rPr>
        <w:t>clinico- imagistic, descriptiv, transvers al prezenței, tipului și gradului de afectare structurală, volumetrică și funcțională cerebrală la pacienții cu patologie neurodegenerativă. Rezultatele preliminare au fost prezentate sub formă de postere la conferințe naționale și internaționale iar datele definite urmează să fie înaintate spre publicare.</w:t>
      </w:r>
    </w:p>
    <w:p w14:paraId="3A630C1A" w14:textId="77777777" w:rsidR="00377716" w:rsidRDefault="00377716" w:rsidP="00377716">
      <w:pPr>
        <w:spacing w:after="0" w:line="276" w:lineRule="auto"/>
        <w:ind w:left="175"/>
        <w:jc w:val="both"/>
        <w:rPr>
          <w:rFonts w:ascii="Times New Roman" w:hAnsi="Times New Roman"/>
          <w:bCs/>
          <w:kern w:val="32"/>
          <w:sz w:val="24"/>
          <w:szCs w:val="24"/>
          <w:lang w:val="ro-RO"/>
        </w:rPr>
      </w:pPr>
      <w:r w:rsidRPr="00086939">
        <w:rPr>
          <w:rFonts w:ascii="Times New Roman" w:eastAsia="Times New Roman" w:hAnsi="Times New Roman"/>
          <w:sz w:val="24"/>
          <w:szCs w:val="24"/>
          <w:lang w:val="ro-RO" w:eastAsia="ru-RU"/>
        </w:rPr>
        <w:t>Din motivul perturbării activității de cercetare în anul 2020 unele obiective au fost completate în anul 2021. Astfel a fost finalizat și prezentat  s</w:t>
      </w:r>
      <w:r w:rsidRPr="00086939">
        <w:rPr>
          <w:rFonts w:ascii="Times New Roman" w:hAnsi="Times New Roman"/>
          <w:sz w:val="24"/>
          <w:szCs w:val="24"/>
          <w:lang w:val="ro-RO"/>
        </w:rPr>
        <w:t xml:space="preserve">tudiul descriptiv, observațional, mixt (cantitativ și calitativ) de evaluare a cunoștințelor, atitudinilor și practicilor medicilor  de familie, neurologi și psihiatri referitor la implementarea ghidurilor internaționale de diagnostic al tulburărilor cognitive majore și </w:t>
      </w:r>
      <w:r>
        <w:rPr>
          <w:rFonts w:ascii="Times New Roman" w:hAnsi="Times New Roman"/>
          <w:sz w:val="24"/>
          <w:szCs w:val="24"/>
          <w:lang w:val="ro-RO"/>
        </w:rPr>
        <w:t>Studiu CAP (</w:t>
      </w:r>
      <w:r w:rsidRPr="00086939">
        <w:rPr>
          <w:rFonts w:ascii="Times New Roman" w:hAnsi="Times New Roman"/>
          <w:sz w:val="24"/>
          <w:szCs w:val="24"/>
          <w:lang w:val="ro-RO"/>
        </w:rPr>
        <w:t>Cunoștințe, Atitudini, Practici) ale personalului medical și societății referitor la pacienții cu tulburare cognitivă majoră și a familiilor lor. Evaluarea gradului de acceptare/stigmatizare în societate și sistemul medical. În cadrul acestor studii a</w:t>
      </w:r>
      <w:r w:rsidRPr="00086939">
        <w:rPr>
          <w:rFonts w:ascii="Times New Roman" w:hAnsi="Times New Roman"/>
          <w:bCs/>
          <w:kern w:val="32"/>
          <w:sz w:val="24"/>
          <w:szCs w:val="24"/>
          <w:lang w:val="ro-RO"/>
        </w:rPr>
        <w:t xml:space="preserve"> fost efectuată analiza implementării criteriilor internaționale de diagnostic al tulburărilor cognitive majore de către neurologi și psihiatri din Republica Moldova, a fost efectuată evaluarea cunoștințelor, atitudinilor și practicilor ale personalului medical referitor la pacienții cu tulburări cognitive majore. S-a constatat că există un "deficit" de cunoștințe în domeniul tulburărilor cognitive în rândul cadrelor medicale, aceștia întâmpinând dificultăți în abordarea și managementul pacienților cu tulburări cognitive. De aici reiese necesitatea unor măsuri de ameliorare a cunoștințelor cadrelor medicale în domeniul tulburărilor cognitive, prin intermediul unor ghiduri practice, indicații metodice de abordare a acestui contingent de pacienți, mese rotunde, școlarizări. Pentru realizarea acestui fapt au fost realizate evenimente de informare și instruire a medicilor de familie și medicilor</w:t>
      </w:r>
      <w:r>
        <w:rPr>
          <w:rFonts w:ascii="Times New Roman" w:hAnsi="Times New Roman"/>
          <w:bCs/>
          <w:kern w:val="32"/>
          <w:sz w:val="24"/>
          <w:szCs w:val="24"/>
          <w:lang w:val="ro-RO"/>
        </w:rPr>
        <w:t xml:space="preserve"> </w:t>
      </w:r>
      <w:r w:rsidRPr="00086939">
        <w:rPr>
          <w:rFonts w:ascii="Times New Roman" w:hAnsi="Times New Roman"/>
          <w:bCs/>
          <w:kern w:val="32"/>
          <w:sz w:val="24"/>
          <w:szCs w:val="24"/>
          <w:lang w:val="ro-RO"/>
        </w:rPr>
        <w:t>neurologi. Pentru ameliorarea cunoștințelor și aptitudinilor membrilor familiilor întru conviețuirea și îngrijirea pacienților cu tulburări cognitive a fost lansată "Școala pacientului cu tulburări cognitive" și creată o pagină de in</w:t>
      </w:r>
      <w:r>
        <w:rPr>
          <w:rFonts w:ascii="Times New Roman" w:hAnsi="Times New Roman"/>
          <w:bCs/>
          <w:kern w:val="32"/>
          <w:sz w:val="24"/>
          <w:szCs w:val="24"/>
          <w:lang w:val="ro-RO"/>
        </w:rPr>
        <w:t>f</w:t>
      </w:r>
      <w:r w:rsidRPr="00086939">
        <w:rPr>
          <w:rFonts w:ascii="Times New Roman" w:hAnsi="Times New Roman"/>
          <w:bCs/>
          <w:kern w:val="32"/>
          <w:sz w:val="24"/>
          <w:szCs w:val="24"/>
          <w:lang w:val="ro-RO"/>
        </w:rPr>
        <w:t>ormare pe site-ul instituției "</w:t>
      </w:r>
      <w:r w:rsidRPr="00086939">
        <w:rPr>
          <w:rFonts w:ascii="Times New Roman" w:hAnsi="Times New Roman"/>
          <w:bCs/>
          <w:sz w:val="24"/>
          <w:szCs w:val="24"/>
          <w:shd w:val="clear" w:color="auto" w:fill="FFFFFF"/>
          <w:lang w:val="ro-RO"/>
        </w:rPr>
        <w:t xml:space="preserve">Suport informațional pentru rude </w:t>
      </w:r>
      <w:r>
        <w:rPr>
          <w:rFonts w:ascii="Times New Roman" w:hAnsi="Times New Roman"/>
          <w:bCs/>
          <w:sz w:val="24"/>
          <w:szCs w:val="24"/>
          <w:shd w:val="clear" w:color="auto" w:fill="FFFFFF"/>
          <w:lang w:val="ro-RO"/>
        </w:rPr>
        <w:t>ș</w:t>
      </w:r>
      <w:r w:rsidRPr="00086939">
        <w:rPr>
          <w:rFonts w:ascii="Times New Roman" w:hAnsi="Times New Roman"/>
          <w:bCs/>
          <w:sz w:val="24"/>
          <w:szCs w:val="24"/>
          <w:shd w:val="clear" w:color="auto" w:fill="FFFFFF"/>
          <w:lang w:val="ro-RO"/>
        </w:rPr>
        <w:t xml:space="preserve">i pacienți cu tulburări de mișcare </w:t>
      </w:r>
      <w:r>
        <w:rPr>
          <w:rFonts w:ascii="Times New Roman" w:hAnsi="Times New Roman"/>
          <w:bCs/>
          <w:sz w:val="24"/>
          <w:szCs w:val="24"/>
          <w:shd w:val="clear" w:color="auto" w:fill="FFFFFF"/>
          <w:lang w:val="ro-RO"/>
        </w:rPr>
        <w:t>ș</w:t>
      </w:r>
      <w:r w:rsidRPr="00086939">
        <w:rPr>
          <w:rFonts w:ascii="Times New Roman" w:hAnsi="Times New Roman"/>
          <w:bCs/>
          <w:sz w:val="24"/>
          <w:szCs w:val="24"/>
          <w:shd w:val="clear" w:color="auto" w:fill="FFFFFF"/>
          <w:lang w:val="ro-RO"/>
        </w:rPr>
        <w:t>i cognitive"</w:t>
      </w:r>
      <w:r>
        <w:rPr>
          <w:rFonts w:ascii="Times New Roman" w:hAnsi="Times New Roman"/>
          <w:bCs/>
          <w:kern w:val="32"/>
          <w:sz w:val="24"/>
          <w:szCs w:val="24"/>
          <w:lang w:val="ro-RO"/>
        </w:rPr>
        <w:t xml:space="preserve">. </w:t>
      </w:r>
      <w:r w:rsidRPr="00086939">
        <w:rPr>
          <w:rFonts w:ascii="Times New Roman" w:hAnsi="Times New Roman"/>
          <w:bCs/>
          <w:kern w:val="32"/>
          <w:sz w:val="24"/>
          <w:szCs w:val="24"/>
          <w:lang w:val="ro-RO"/>
        </w:rPr>
        <w:t xml:space="preserve">Este în stadiu elaborare "Registrul pacienților cu tulburări </w:t>
      </w:r>
      <w:r w:rsidRPr="00086939">
        <w:rPr>
          <w:rFonts w:ascii="Times New Roman" w:hAnsi="Times New Roman"/>
          <w:bCs/>
          <w:kern w:val="32"/>
          <w:sz w:val="24"/>
          <w:szCs w:val="24"/>
          <w:lang w:val="ro-RO"/>
        </w:rPr>
        <w:lastRenderedPageBreak/>
        <w:t>neurodegenerative" pentru urmărirea prospectivă a dezvoltării tulburărilor cognitive majore. Se desfășoară completarea fișei de înregistrare a participantului în registrul instituțional.</w:t>
      </w:r>
    </w:p>
    <w:p w14:paraId="04D40C01" w14:textId="77777777" w:rsidR="000D26A1" w:rsidRDefault="00377716" w:rsidP="00910487">
      <w:pPr>
        <w:spacing w:after="0" w:line="276" w:lineRule="auto"/>
        <w:ind w:left="175"/>
        <w:jc w:val="both"/>
      </w:pPr>
      <w:r>
        <w:rPr>
          <w:rFonts w:ascii="Times New Roman" w:hAnsi="Times New Roman"/>
          <w:bCs/>
          <w:kern w:val="32"/>
          <w:sz w:val="24"/>
          <w:szCs w:val="24"/>
          <w:lang w:val="ro-RO"/>
        </w:rPr>
        <w:t>Urmează a reorganiza activitatea de cercetare, obiectivele stabilite, acțiunile și rezultatele propuse, a chestionarelor și a metodelor utilizate pentru ajustare la necesitățile și restricțiile impuse în scopul îndeplinirii obiectivului general al proiectului.</w:t>
      </w:r>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5F0"/>
    <w:rsid w:val="000D26A1"/>
    <w:rsid w:val="001A5C76"/>
    <w:rsid w:val="002448C1"/>
    <w:rsid w:val="003224FD"/>
    <w:rsid w:val="00377716"/>
    <w:rsid w:val="00390079"/>
    <w:rsid w:val="00663E38"/>
    <w:rsid w:val="0077540C"/>
    <w:rsid w:val="00827587"/>
    <w:rsid w:val="00910487"/>
    <w:rsid w:val="009E40D3"/>
    <w:rsid w:val="009E4987"/>
    <w:rsid w:val="00A14CB3"/>
    <w:rsid w:val="00A448F7"/>
    <w:rsid w:val="00B357FF"/>
    <w:rsid w:val="00D95E5E"/>
    <w:rsid w:val="00D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7C7F"/>
  <w15:docId w15:val="{9C6DBF0B-36F3-480B-A231-6DAE723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16"/>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777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3693</Characters>
  <Application>Microsoft Office Word</Application>
  <DocSecurity>0</DocSecurity>
  <Lines>30</Lines>
  <Paragraphs>8</Paragraphs>
  <ScaleCrop>false</ScaleCrop>
  <Company>SPecialiST RePack</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2022-01-12T15:48:00Z</dcterms:created>
  <dcterms:modified xsi:type="dcterms:W3CDTF">2022-01-13T04:36:00Z</dcterms:modified>
</cp:coreProperties>
</file>