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AF5D" w14:textId="77777777" w:rsidR="00792193" w:rsidRPr="00DE4847" w:rsidRDefault="00792193" w:rsidP="00792193">
      <w:pPr>
        <w:tabs>
          <w:tab w:val="left" w:pos="2940"/>
        </w:tabs>
        <w:spacing w:after="0" w:line="360" w:lineRule="auto"/>
        <w:jc w:val="center"/>
        <w:rPr>
          <w:rFonts w:ascii="Times New Roman" w:hAnsi="Times New Roman"/>
          <w:b/>
          <w:sz w:val="24"/>
          <w:szCs w:val="24"/>
          <w:lang w:val="ro-MD"/>
        </w:rPr>
      </w:pPr>
      <w:r w:rsidRPr="00DE4847">
        <w:rPr>
          <w:rFonts w:ascii="Times New Roman" w:hAnsi="Times New Roman"/>
          <w:b/>
          <w:sz w:val="24"/>
          <w:szCs w:val="24"/>
          <w:lang w:val="ro-MD"/>
        </w:rPr>
        <w:t>RAPORT ANUAL</w:t>
      </w:r>
    </w:p>
    <w:p w14:paraId="33E72A80" w14:textId="77777777" w:rsidR="00792193" w:rsidRPr="00DE4847" w:rsidRDefault="00792193" w:rsidP="00792193">
      <w:pPr>
        <w:tabs>
          <w:tab w:val="left" w:pos="2940"/>
        </w:tabs>
        <w:spacing w:after="0" w:line="360" w:lineRule="auto"/>
        <w:jc w:val="center"/>
        <w:rPr>
          <w:rFonts w:ascii="Times New Roman" w:hAnsi="Times New Roman"/>
          <w:b/>
          <w:sz w:val="24"/>
          <w:szCs w:val="24"/>
          <w:lang w:val="ro-MD"/>
        </w:rPr>
      </w:pPr>
      <w:r w:rsidRPr="00DE4847">
        <w:rPr>
          <w:rFonts w:ascii="Times New Roman" w:hAnsi="Times New Roman"/>
          <w:b/>
          <w:sz w:val="24"/>
          <w:szCs w:val="24"/>
          <w:lang w:val="ro-MD"/>
        </w:rPr>
        <w:t>privind implementarea proiectului din cadrul Programului de Stat (2020-2023)</w:t>
      </w:r>
    </w:p>
    <w:p w14:paraId="46562E51" w14:textId="77777777" w:rsidR="00792193" w:rsidRPr="00DE4847" w:rsidRDefault="00792193" w:rsidP="00792193">
      <w:pPr>
        <w:tabs>
          <w:tab w:val="left" w:pos="2940"/>
        </w:tabs>
        <w:spacing w:after="0" w:line="360" w:lineRule="auto"/>
        <w:jc w:val="center"/>
        <w:rPr>
          <w:rFonts w:ascii="Times New Roman" w:hAnsi="Times New Roman"/>
          <w:i/>
          <w:sz w:val="24"/>
          <w:szCs w:val="24"/>
          <w:lang w:val="ro-MD"/>
        </w:rPr>
      </w:pPr>
      <w:r w:rsidRPr="00DE4847">
        <w:rPr>
          <w:rFonts w:ascii="Times New Roman" w:hAnsi="Times New Roman"/>
          <w:b/>
          <w:sz w:val="24"/>
          <w:szCs w:val="24"/>
          <w:u w:val="single"/>
          <w:lang w:val="ro-RO"/>
        </w:rPr>
        <w:t>„Bolile cronice hepatice și pancreatice: aspecte nutriționale și chirurgicale”</w:t>
      </w:r>
      <w:r w:rsidRPr="00DE4847">
        <w:rPr>
          <w:rFonts w:ascii="Times New Roman" w:hAnsi="Times New Roman"/>
          <w:i/>
          <w:sz w:val="24"/>
          <w:szCs w:val="24"/>
          <w:lang w:val="ro-MD"/>
        </w:rPr>
        <w:t xml:space="preserve"> </w:t>
      </w:r>
    </w:p>
    <w:p w14:paraId="733BADA4" w14:textId="77777777" w:rsidR="00792193" w:rsidRDefault="00792193" w:rsidP="00792193">
      <w:pPr>
        <w:tabs>
          <w:tab w:val="left" w:pos="2940"/>
        </w:tabs>
        <w:spacing w:after="0" w:line="360" w:lineRule="auto"/>
        <w:jc w:val="center"/>
        <w:rPr>
          <w:rFonts w:ascii="Times New Roman" w:hAnsi="Times New Roman"/>
          <w:sz w:val="24"/>
          <w:szCs w:val="24"/>
          <w:u w:val="single"/>
          <w:lang w:val="ro-RO"/>
        </w:rPr>
      </w:pPr>
      <w:r w:rsidRPr="00DE4847">
        <w:rPr>
          <w:rFonts w:ascii="Times New Roman" w:hAnsi="Times New Roman"/>
          <w:sz w:val="24"/>
          <w:szCs w:val="24"/>
          <w:u w:val="single"/>
          <w:lang w:val="ro-RO"/>
        </w:rPr>
        <w:t>Cifrul proiectului</w:t>
      </w:r>
      <w:r w:rsidRPr="00DE4847">
        <w:rPr>
          <w:rFonts w:ascii="Times New Roman" w:hAnsi="Times New Roman"/>
          <w:sz w:val="24"/>
          <w:szCs w:val="24"/>
          <w:lang w:val="ro-RO"/>
        </w:rPr>
        <w:t xml:space="preserve"> </w:t>
      </w:r>
      <w:r w:rsidRPr="00DE4847">
        <w:rPr>
          <w:rFonts w:ascii="Times New Roman" w:hAnsi="Times New Roman"/>
          <w:sz w:val="24"/>
          <w:szCs w:val="24"/>
          <w:u w:val="single"/>
          <w:lang w:val="ro-RO"/>
        </w:rPr>
        <w:t>20.80009.8007.37</w:t>
      </w:r>
    </w:p>
    <w:p w14:paraId="53817313" w14:textId="77777777" w:rsidR="00792193" w:rsidRPr="00DE4847" w:rsidRDefault="00792193" w:rsidP="002B1F6B">
      <w:pPr>
        <w:jc w:val="both"/>
        <w:rPr>
          <w:rFonts w:ascii="Times New Roman" w:hAnsi="Times New Roman"/>
          <w:i/>
          <w:sz w:val="24"/>
          <w:szCs w:val="24"/>
          <w:lang w:val="ro-MD"/>
        </w:rPr>
      </w:pPr>
      <w:r w:rsidRPr="00DE4847">
        <w:rPr>
          <w:rFonts w:ascii="Times New Roman" w:hAnsi="Times New Roman"/>
          <w:i/>
          <w:sz w:val="24"/>
          <w:szCs w:val="24"/>
          <w:lang w:val="ro-MD"/>
        </w:rPr>
        <w:t>Pe parcursul anului 2021 s-au colectat și se introduc în baza de date informațiile clinice, de laborator și instrumentale, antropometrice și de bioimpedanță electrică, particularitățile alimentației, anchete de apreciere a relației medic-pacient. S-a determinat influența negativă asupra evoluției bolilor cronice hepatice a următorilor factori: alimentației incorecte, abuzului de alcool, prezenței comorbidităților (depresiei, astmului bronșic), tulburărilor nutriționale (malnutriției sarcopenice, dar și a obezității). Aspectul bioetic al relației medic-pacient a identificat confuzii morale și stări emoționale negative. În hepatitele cronice B, C și B+C s-a determinat valoarea diagnostică a ALT ca indicator al sindromului de citoliză. Procesul inflamator hepatic afectează metabolismul colesterolului, care poate servi marker suplimentar în diagnosticul steatozei hepatice. A fost apreciată implicarea sistemului POL cu creșterea markerilor stresului oxidativ și scăderea activității sistemului antioxidant în hepatita cronica C. Factorii asociați cu tulburările de oxidare lipidică au fost: activitatea sindromului citolitic, vârsta peste 40 ani, sexul masculin. Prezența comorbidităților (astm bronșic) la pacienții cu HCVB a pus în evidență valori de colesterol mai crescute și tulburări mai importante ale metabolismului lipidic, ceea ce impune necesitatea examinării lipidogramei desfășurate la acești pacienți. Tulburările metabolice și obezitatea s-au determinat ca factori nefavorabili pentru dezvoltarea fibrozei hepatice în hepatitele cronice virale. Sarcopenia la pacienții cu ciroză hepatică se asociază cu riscuri crescute de infecții, alte complicații, mortalitate, inclusiv postoperatorie. Se necesită individualizarea managementului nutrițional îndreptat spre corectarea statutului nutrițional. S-a determinat necesitatea diagnosticării tulburărilor emoționale, în special a depresiei, la pacienții cu hepatopatii cronice, având în vedere comorbiditatea lor înaltă. Aspectul bioetic al relației medic-pacient a identificat probleme morale și emoționale, capabile să afecteze, mai ales în condiții de pandemie, accesul la îngrijiri medicale, procesul decizional, centrarea atenției pe omul bolnav. Fructele de cătină, prin componența sa de principii biologic active, ar putea fi utilizate suplimentar în schemele de tratament al bolilor hepatice și gastrointestinal.</w:t>
      </w:r>
    </w:p>
    <w:p w14:paraId="28287B8B" w14:textId="77777777" w:rsidR="00792193" w:rsidRPr="00DE4847" w:rsidRDefault="00792193" w:rsidP="002B1F6B">
      <w:pPr>
        <w:jc w:val="both"/>
        <w:rPr>
          <w:rFonts w:ascii="Times New Roman" w:hAnsi="Times New Roman"/>
          <w:i/>
          <w:sz w:val="24"/>
          <w:szCs w:val="24"/>
          <w:lang w:val="ro-MD"/>
        </w:rPr>
      </w:pPr>
      <w:r w:rsidRPr="00DE4847">
        <w:rPr>
          <w:rFonts w:ascii="Times New Roman" w:hAnsi="Times New Roman"/>
          <w:i/>
          <w:sz w:val="24"/>
          <w:szCs w:val="24"/>
          <w:lang w:val="ro-MD"/>
        </w:rPr>
        <w:t xml:space="preserve">Implementarea în Republica Moldova a alocării organelor pe baza scorului MELD permite aprecierea mai bună a funcției hepatice și renale, precum și a diverșilor factori ce țin de donator, matching-ul donator-primitor,  îmbunătățirea acurateței predictive acestui model.  Reieșind din rezultatele preliminare a transplantului hepatic de la donator viu cu hemificat drept au fost elaborate unele strategii preoperatorii, elaborat managementul complicațiilor pulmonare, renale și septice, inclusiv disfuncția hepatică, care necesită intervenție chirurgicală asociată cu o asistență critică și expertiză hepatologică. </w:t>
      </w:r>
    </w:p>
    <w:p w14:paraId="34183C98" w14:textId="77777777" w:rsidR="00792193" w:rsidRPr="00DE4847" w:rsidRDefault="00792193" w:rsidP="002B1F6B">
      <w:pPr>
        <w:jc w:val="both"/>
        <w:rPr>
          <w:rFonts w:ascii="Times New Roman" w:hAnsi="Times New Roman"/>
          <w:i/>
          <w:sz w:val="24"/>
          <w:szCs w:val="24"/>
          <w:lang w:val="ro-MD"/>
        </w:rPr>
      </w:pPr>
      <w:r w:rsidRPr="00DE4847">
        <w:rPr>
          <w:rFonts w:ascii="Times New Roman" w:hAnsi="Times New Roman"/>
          <w:i/>
          <w:sz w:val="24"/>
          <w:szCs w:val="24"/>
          <w:lang w:val="ro-MD"/>
        </w:rPr>
        <w:t>Au fost implementate proceduri chirurgicale complexe în chirurgia hepatică și transplantul hepatic rezultatul preventiv fiind asociat cu o reducere cu 30–50% a zilelor de spitalizare, un risc relativ mic de complicații perioperatorii și costuri  mai reduse de spitalizare.</w:t>
      </w:r>
    </w:p>
    <w:p w14:paraId="20D9566F" w14:textId="77777777" w:rsidR="000D26A1" w:rsidRDefault="00792193" w:rsidP="002B1F6B">
      <w:pPr>
        <w:jc w:val="both"/>
      </w:pPr>
      <w:r w:rsidRPr="00046ECF">
        <w:rPr>
          <w:rFonts w:ascii="Times New Roman" w:hAnsi="Times New Roman"/>
          <w:i/>
          <w:sz w:val="24"/>
          <w:szCs w:val="24"/>
          <w:lang w:val="ro-MD"/>
        </w:rPr>
        <w:t>In strategia diagnostico-terapeutică adecvată la pacienții cu tireopatii, patologii chirurgicale a zonei hepatobiliopancreatice pe fundal de patologii cronice ale ficatului, pancreatite cronice a fost apreciată evaluarea obligatorie a gradului afectării morfologice și funcționale a ficatului și pancreasului. Pentru aprecierea indicilor de operabilitate, efectuarea unei terapii preoperatorii de corecție, care include detoxifierea organismului, corecția obligatorie a echilibrului hidro-</w:t>
      </w:r>
      <w:r w:rsidRPr="00046ECF">
        <w:rPr>
          <w:rFonts w:ascii="Times New Roman" w:hAnsi="Times New Roman"/>
          <w:i/>
          <w:sz w:val="24"/>
          <w:szCs w:val="24"/>
          <w:lang w:val="ro-MD"/>
        </w:rPr>
        <w:lastRenderedPageBreak/>
        <w:t>salin și acido-bazic, a metabolismului energetic, corecția sistemului de coagulare, a funcțiilor vital importante, cea ce permite o pregătire adecvată intervenției chirurgicale, Selectarea pacienților pentru tratament chirurgical, estimarea riscului operator, stă la baza elaborării strategiei diagnostico-terapeutice adecvate şi tehnicilor chirurgicale elective.</w:t>
      </w:r>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DA7"/>
    <w:rsid w:val="000D26A1"/>
    <w:rsid w:val="001A5C76"/>
    <w:rsid w:val="002448C1"/>
    <w:rsid w:val="002B1F6B"/>
    <w:rsid w:val="002E0DA7"/>
    <w:rsid w:val="003224FD"/>
    <w:rsid w:val="00390079"/>
    <w:rsid w:val="00663E38"/>
    <w:rsid w:val="0077540C"/>
    <w:rsid w:val="00792193"/>
    <w:rsid w:val="00827587"/>
    <w:rsid w:val="009E40D3"/>
    <w:rsid w:val="009E4987"/>
    <w:rsid w:val="00A14CB3"/>
    <w:rsid w:val="00A448F7"/>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55AC"/>
  <w15:docId w15:val="{471B0162-5FAE-4EAE-8A14-734ADD94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93"/>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3699</Characters>
  <Application>Microsoft Office Word</Application>
  <DocSecurity>0</DocSecurity>
  <Lines>30</Lines>
  <Paragraphs>8</Paragraphs>
  <ScaleCrop>false</ScaleCrop>
  <Company>SPecialiST RePack</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2022-01-12T16:06:00Z</dcterms:created>
  <dcterms:modified xsi:type="dcterms:W3CDTF">2022-01-13T04:33:00Z</dcterms:modified>
</cp:coreProperties>
</file>