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DA19" w14:textId="77777777" w:rsidR="00EF2930" w:rsidRPr="00BC2486" w:rsidRDefault="00EF2930" w:rsidP="00EF2930">
      <w:pPr>
        <w:tabs>
          <w:tab w:val="left" w:pos="2940"/>
        </w:tabs>
        <w:spacing w:after="0" w:line="276" w:lineRule="auto"/>
        <w:jc w:val="center"/>
        <w:rPr>
          <w:rFonts w:ascii="Times New Roman" w:hAnsi="Times New Roman"/>
          <w:b/>
          <w:sz w:val="24"/>
          <w:szCs w:val="24"/>
          <w:lang w:val="ro-RO"/>
        </w:rPr>
      </w:pPr>
      <w:r w:rsidRPr="00BC2486">
        <w:rPr>
          <w:rFonts w:ascii="Times New Roman" w:hAnsi="Times New Roman"/>
          <w:b/>
          <w:sz w:val="24"/>
          <w:szCs w:val="24"/>
          <w:lang w:val="ro-RO"/>
        </w:rPr>
        <w:t>RAPORT ANUAL</w:t>
      </w:r>
    </w:p>
    <w:p w14:paraId="2E9CC7A0" w14:textId="77777777" w:rsidR="00EF2930" w:rsidRPr="00BC2486" w:rsidRDefault="00EF2930" w:rsidP="00EF2930">
      <w:pPr>
        <w:tabs>
          <w:tab w:val="left" w:pos="2940"/>
        </w:tabs>
        <w:spacing w:after="0" w:line="276" w:lineRule="auto"/>
        <w:jc w:val="center"/>
        <w:rPr>
          <w:rFonts w:ascii="Times New Roman" w:hAnsi="Times New Roman"/>
          <w:b/>
          <w:sz w:val="24"/>
          <w:szCs w:val="24"/>
          <w:lang w:val="ro-RO"/>
        </w:rPr>
      </w:pPr>
      <w:r w:rsidRPr="00BC2486">
        <w:rPr>
          <w:rFonts w:ascii="Times New Roman" w:hAnsi="Times New Roman"/>
          <w:b/>
          <w:sz w:val="24"/>
          <w:szCs w:val="24"/>
          <w:lang w:val="ro-RO"/>
        </w:rPr>
        <w:t>privind implementarea proiectului din cadrul Programului de Stat (2020-2023)</w:t>
      </w:r>
    </w:p>
    <w:p w14:paraId="4FA31719" w14:textId="77777777" w:rsidR="00EF2930" w:rsidRPr="00BC2486" w:rsidRDefault="00EF2930" w:rsidP="00EF2930">
      <w:pPr>
        <w:tabs>
          <w:tab w:val="left" w:pos="2940"/>
        </w:tabs>
        <w:spacing w:after="0" w:line="276" w:lineRule="auto"/>
        <w:jc w:val="center"/>
        <w:rPr>
          <w:rFonts w:ascii="Times New Roman" w:hAnsi="Times New Roman"/>
          <w:b/>
          <w:sz w:val="24"/>
          <w:szCs w:val="24"/>
          <w:lang w:val="ro-RO"/>
        </w:rPr>
      </w:pPr>
      <w:r w:rsidRPr="00BC2486">
        <w:rPr>
          <w:rFonts w:ascii="Times New Roman" w:hAnsi="Times New Roman"/>
          <w:b/>
          <w:sz w:val="24"/>
          <w:szCs w:val="24"/>
          <w:lang w:val="ro-RO"/>
        </w:rPr>
        <w:t>„ Anomaliile congenitale chirurgicale la nou-născut, sugar, adolescent. Chirurgia reconstructivă în afecțiunile malformative congenitale la copil 0-18 ani „  20.80009.8007.32</w:t>
      </w:r>
    </w:p>
    <w:p w14:paraId="4ABAE096" w14:textId="77777777" w:rsidR="00884157" w:rsidRDefault="00884157" w:rsidP="00EF2930">
      <w:pPr>
        <w:tabs>
          <w:tab w:val="left" w:pos="426"/>
        </w:tabs>
        <w:spacing w:after="0" w:line="276" w:lineRule="auto"/>
        <w:ind w:firstLine="314"/>
        <w:jc w:val="both"/>
        <w:rPr>
          <w:rFonts w:ascii="Times New Roman" w:hAnsi="Times New Roman"/>
          <w:sz w:val="24"/>
          <w:szCs w:val="24"/>
          <w:lang w:val="ro-RO"/>
        </w:rPr>
      </w:pPr>
    </w:p>
    <w:p w14:paraId="3EB9E8FB" w14:textId="17F91C2E" w:rsidR="00EF2930" w:rsidRPr="00BC2486" w:rsidRDefault="00EF2930" w:rsidP="00EF2930">
      <w:pPr>
        <w:tabs>
          <w:tab w:val="left" w:pos="426"/>
        </w:tabs>
        <w:spacing w:after="0" w:line="276" w:lineRule="auto"/>
        <w:ind w:firstLine="314"/>
        <w:jc w:val="both"/>
        <w:rPr>
          <w:rFonts w:ascii="Times New Roman" w:hAnsi="Times New Roman"/>
          <w:sz w:val="24"/>
          <w:szCs w:val="24"/>
          <w:lang w:val="ro-RO"/>
        </w:rPr>
      </w:pPr>
      <w:r w:rsidRPr="00BC2486">
        <w:rPr>
          <w:rFonts w:ascii="Times New Roman" w:hAnsi="Times New Roman"/>
          <w:sz w:val="24"/>
          <w:szCs w:val="24"/>
          <w:lang w:val="ro-RO"/>
        </w:rPr>
        <w:t>Rezultatele studiului au evidențiat semnificaţia diagnostică și prognostică a determinării markerilor  stresului oxidativ  și a moleculelor de semnalizare intra/inter-celulare în  monitorizarea intervențiilor chirurgicale  și evoluția procesului patologic renal.</w:t>
      </w:r>
    </w:p>
    <w:p w14:paraId="7D2BC949" w14:textId="77777777" w:rsidR="00EF2930" w:rsidRPr="00BC2486" w:rsidRDefault="00EF2930" w:rsidP="00EF2930">
      <w:pPr>
        <w:keepNext/>
        <w:spacing w:after="0" w:line="276" w:lineRule="auto"/>
        <w:ind w:firstLine="314"/>
        <w:jc w:val="both"/>
        <w:outlineLvl w:val="0"/>
        <w:rPr>
          <w:rFonts w:ascii="Times New Roman" w:hAnsi="Times New Roman"/>
          <w:sz w:val="24"/>
          <w:szCs w:val="24"/>
          <w:lang w:val="ro-RO"/>
        </w:rPr>
      </w:pPr>
      <w:r w:rsidRPr="00BC2486">
        <w:rPr>
          <w:rFonts w:ascii="Times New Roman" w:hAnsi="Times New Roman"/>
          <w:sz w:val="24"/>
          <w:szCs w:val="24"/>
          <w:lang w:val="ro-RO"/>
        </w:rPr>
        <w:t>Dehiscențele anastomozei în cazurile de reparare a atreziei de esofag sunt caracterizate de o succesiune a proceselor  alterativ-exudative inflamatorii reactive și proliferative și  formarea granulațiilor cu activarea proceselor de fibrilogeneză și epitelizare. Procesele regenerative și vindecare a anastomozei esofagiene depind de gradul de maturizare a țesuturilor, gravitatea modificărilor displastice tisulare, prezența sau asocierea patologiei infecțioase și statutul imunologic, care contribuie la progresarea proceselor inflamator-septice în cazurile de atrezie de esofag.</w:t>
      </w:r>
    </w:p>
    <w:p w14:paraId="13D5E923" w14:textId="77777777" w:rsidR="00EF2930" w:rsidRPr="00BC2486" w:rsidRDefault="00EF2930" w:rsidP="00EF2930">
      <w:pPr>
        <w:keepNext/>
        <w:spacing w:after="0" w:line="276" w:lineRule="auto"/>
        <w:ind w:firstLine="314"/>
        <w:jc w:val="both"/>
        <w:outlineLvl w:val="0"/>
        <w:rPr>
          <w:rFonts w:ascii="Times New Roman" w:hAnsi="Times New Roman"/>
          <w:sz w:val="24"/>
          <w:szCs w:val="24"/>
          <w:lang w:val="ro-RO"/>
        </w:rPr>
      </w:pPr>
      <w:r w:rsidRPr="00BC2486">
        <w:rPr>
          <w:rFonts w:ascii="Times New Roman" w:hAnsi="Times New Roman"/>
          <w:sz w:val="24"/>
          <w:szCs w:val="24"/>
          <w:lang w:val="ro-RO"/>
        </w:rPr>
        <w:t>Rezultatele obținute scot în evidenţă particularităţile epidemiologice şi clinico-evolutive ale malformaţiilor congenitale bronhopulmonare la copii cu estimarea particularităţilor morfologice şi morfopatologice în funcţie de sensibilitatea metodelor imagistice cu elaborarea unor criterii de diagnostic cu certitudine în timp optimal. Datele obţinute contribuie la formularea unei viziuni originale asupra morfogenezei și caracterului proceselor lezionale preexistente şi coexistente concomitente malformaţiilor bronhopulmonare la copii.</w:t>
      </w:r>
    </w:p>
    <w:p w14:paraId="105DA1AF" w14:textId="77777777" w:rsidR="00EF2930" w:rsidRPr="00BC2486" w:rsidRDefault="00EF2930" w:rsidP="00EF2930">
      <w:pPr>
        <w:spacing w:after="0" w:line="276" w:lineRule="auto"/>
        <w:ind w:firstLine="284"/>
        <w:jc w:val="both"/>
        <w:rPr>
          <w:rFonts w:ascii="Times New Roman" w:hAnsi="Times New Roman"/>
          <w:sz w:val="24"/>
          <w:szCs w:val="24"/>
          <w:shd w:val="clear" w:color="auto" w:fill="FFFFFF"/>
          <w:lang w:val="ro-RO"/>
        </w:rPr>
      </w:pPr>
      <w:r w:rsidRPr="00BC2486">
        <w:rPr>
          <w:rFonts w:ascii="Times New Roman" w:eastAsia="Times New Roman" w:hAnsi="Times New Roman"/>
          <w:sz w:val="24"/>
          <w:szCs w:val="24"/>
          <w:lang w:val="ro-RO" w:eastAsia="ru-RU" w:bidi="ro-RO"/>
        </w:rPr>
        <w:t>Conform datelor noastre se determină o creștere a numărului de patologii cardiace congenitale complexe cum ar fi tetralogia Fallot, ventricul unic drept care solicită o abordare mai complexă care sporesc  necesitatule în consumabile  și resurse umane, în timp ce patologiile cum ar fi defectul de sept atrial s-au ventricular, canal arterial persistent sunt în ușoară scădere în ultimii ani. Aceasta se datorează în mare parte și dezvoltării cardiologiei intervenționale în RM.</w:t>
      </w:r>
      <w:r w:rsidRPr="00BC2486">
        <w:rPr>
          <w:rFonts w:ascii="Times New Roman" w:hAnsi="Times New Roman"/>
          <w:sz w:val="24"/>
          <w:szCs w:val="24"/>
          <w:shd w:val="clear" w:color="auto" w:fill="FFFFFF"/>
          <w:lang w:val="ro-RO"/>
        </w:rPr>
        <w:t xml:space="preserve"> </w:t>
      </w:r>
    </w:p>
    <w:p w14:paraId="7310725D" w14:textId="77777777" w:rsidR="00EF2930" w:rsidRDefault="00EF2930" w:rsidP="00884157">
      <w:pPr>
        <w:spacing w:after="0" w:line="276" w:lineRule="auto"/>
        <w:ind w:firstLine="284"/>
        <w:jc w:val="both"/>
        <w:rPr>
          <w:rFonts w:ascii="Times New Roman" w:hAnsi="Times New Roman"/>
          <w:sz w:val="24"/>
          <w:szCs w:val="24"/>
          <w:shd w:val="clear" w:color="auto" w:fill="FFFFFF"/>
          <w:lang w:val="ro-RO"/>
        </w:rPr>
      </w:pPr>
      <w:r w:rsidRPr="00BC2486">
        <w:rPr>
          <w:rFonts w:ascii="Times New Roman" w:hAnsi="Times New Roman"/>
          <w:sz w:val="24"/>
          <w:szCs w:val="24"/>
          <w:shd w:val="clear" w:color="auto" w:fill="FFFFFF"/>
          <w:lang w:val="ro-RO"/>
        </w:rPr>
        <w:t xml:space="preserve">S-a constatat, că urgenţele cardiochirurgicale la nou-născuţi sunt reprezentate, în mare parte, de </w:t>
      </w:r>
      <w:r w:rsidRPr="00884157">
        <w:rPr>
          <w:rFonts w:ascii="Times New Roman" w:eastAsia="Times New Roman" w:hAnsi="Times New Roman"/>
          <w:sz w:val="24"/>
          <w:szCs w:val="24"/>
          <w:lang w:val="ro-RO" w:eastAsia="ru-RU" w:bidi="ro-RO"/>
        </w:rPr>
        <w:t>malformaţiile</w:t>
      </w:r>
      <w:r w:rsidRPr="00BC2486">
        <w:rPr>
          <w:rFonts w:ascii="Times New Roman" w:hAnsi="Times New Roman"/>
          <w:sz w:val="24"/>
          <w:szCs w:val="24"/>
          <w:shd w:val="clear" w:color="auto" w:fill="FFFFFF"/>
          <w:lang w:val="ro-RO"/>
        </w:rPr>
        <w:t xml:space="preserve"> ductal dependente, diagnosticul, tratamentul medicamentos şi corecţia chirurgicală a cărora necesită a fi cât mai rapide pentru a salva viaţa copilului. Sinteza rezultatelor cercetării a permis elaborarea algoritmului de tratament al pacienților cu malformații cardiace congenitale și hipertensiune arterial pulmonară.</w:t>
      </w:r>
    </w:p>
    <w:p w14:paraId="5900580A" w14:textId="77777777" w:rsidR="000D26A1" w:rsidRPr="00EF2930" w:rsidRDefault="000D26A1">
      <w:pPr>
        <w:rPr>
          <w:lang w:val="ro-RO"/>
        </w:rPr>
      </w:pPr>
    </w:p>
    <w:sectPr w:rsidR="000D26A1" w:rsidRPr="00EF2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D1B"/>
    <w:rsid w:val="000D26A1"/>
    <w:rsid w:val="001A5C76"/>
    <w:rsid w:val="002448C1"/>
    <w:rsid w:val="003224FD"/>
    <w:rsid w:val="00390079"/>
    <w:rsid w:val="00663E38"/>
    <w:rsid w:val="0077540C"/>
    <w:rsid w:val="00827587"/>
    <w:rsid w:val="00884157"/>
    <w:rsid w:val="009E40D3"/>
    <w:rsid w:val="009E4987"/>
    <w:rsid w:val="00A14CB3"/>
    <w:rsid w:val="00A448F7"/>
    <w:rsid w:val="00B357FF"/>
    <w:rsid w:val="00D95E5E"/>
    <w:rsid w:val="00EF2930"/>
    <w:rsid w:val="00F13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1C3B"/>
  <w15:docId w15:val="{E93A5057-6D1C-4E3B-A273-96CF3CFB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930"/>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2184</Characters>
  <Application>Microsoft Office Word</Application>
  <DocSecurity>0</DocSecurity>
  <Lines>18</Lines>
  <Paragraphs>5</Paragraphs>
  <ScaleCrop>false</ScaleCrop>
  <Company>SPecialiST RePack</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3</cp:revision>
  <dcterms:created xsi:type="dcterms:W3CDTF">2022-01-12T16:04:00Z</dcterms:created>
  <dcterms:modified xsi:type="dcterms:W3CDTF">2022-01-13T04:32:00Z</dcterms:modified>
</cp:coreProperties>
</file>