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4266B" w14:textId="77777777" w:rsidR="00F57DA0" w:rsidRPr="0028745F" w:rsidRDefault="00F57DA0" w:rsidP="00F57DA0">
      <w:pPr>
        <w:tabs>
          <w:tab w:val="left" w:pos="2940"/>
        </w:tabs>
        <w:spacing w:after="0" w:line="360" w:lineRule="auto"/>
        <w:ind w:left="1" w:hanging="3"/>
        <w:jc w:val="center"/>
        <w:rPr>
          <w:rFonts w:ascii="Times New Roman" w:eastAsia="Times New Roman" w:hAnsi="Times New Roman"/>
          <w:b/>
          <w:color w:val="000000"/>
          <w:sz w:val="24"/>
          <w:szCs w:val="24"/>
          <w:lang w:val="ro-RO"/>
        </w:rPr>
      </w:pPr>
      <w:r w:rsidRPr="0028745F">
        <w:rPr>
          <w:rFonts w:ascii="Times New Roman" w:eastAsia="Times New Roman" w:hAnsi="Times New Roman"/>
          <w:b/>
          <w:color w:val="000000"/>
          <w:sz w:val="24"/>
          <w:szCs w:val="24"/>
          <w:lang w:val="ro-RO"/>
        </w:rPr>
        <w:t>RAPORT ANUAL</w:t>
      </w:r>
    </w:p>
    <w:p w14:paraId="60C2BA60" w14:textId="77777777" w:rsidR="00F57DA0" w:rsidRPr="0028745F" w:rsidRDefault="00F57DA0" w:rsidP="00F57DA0">
      <w:pPr>
        <w:tabs>
          <w:tab w:val="left" w:pos="2940"/>
        </w:tabs>
        <w:spacing w:after="0" w:line="360" w:lineRule="auto"/>
        <w:ind w:left="1" w:hanging="3"/>
        <w:jc w:val="center"/>
        <w:rPr>
          <w:rFonts w:ascii="Times New Roman" w:eastAsia="Times New Roman" w:hAnsi="Times New Roman"/>
          <w:b/>
          <w:color w:val="000000"/>
          <w:sz w:val="24"/>
          <w:szCs w:val="24"/>
          <w:lang w:val="ro-RO"/>
        </w:rPr>
      </w:pPr>
      <w:r w:rsidRPr="0028745F">
        <w:rPr>
          <w:rFonts w:ascii="Times New Roman" w:eastAsia="Times New Roman" w:hAnsi="Times New Roman"/>
          <w:b/>
          <w:color w:val="000000"/>
          <w:sz w:val="24"/>
          <w:szCs w:val="24"/>
          <w:lang w:val="ro-RO"/>
        </w:rPr>
        <w:t>privind implementarea proiectului din cadrul Programului de Stat (2020-2023)</w:t>
      </w:r>
      <w:r>
        <w:rPr>
          <w:rFonts w:ascii="Times New Roman" w:eastAsia="Times New Roman" w:hAnsi="Times New Roman"/>
          <w:b/>
          <w:color w:val="000000"/>
          <w:sz w:val="24"/>
          <w:szCs w:val="24"/>
          <w:lang w:val="ro-RO"/>
        </w:rPr>
        <w:t xml:space="preserve">     </w:t>
      </w:r>
      <w:r w:rsidRPr="0028745F">
        <w:rPr>
          <w:rFonts w:ascii="Times New Roman" w:eastAsia="Times New Roman" w:hAnsi="Times New Roman"/>
          <w:b/>
          <w:sz w:val="24"/>
          <w:szCs w:val="24"/>
          <w:lang w:val="ro-RO"/>
        </w:rPr>
        <w:t>„Pilotarea aplicării principiilor medicinei personalizate în conduita pacienților cu boli cronice netransmisibile”. 20.80009.8007.26</w:t>
      </w:r>
    </w:p>
    <w:p w14:paraId="2974D71C" w14:textId="77777777" w:rsidR="00F57DA0" w:rsidRDefault="00F57DA0" w:rsidP="00C82CDC">
      <w:pPr>
        <w:spacing w:before="120" w:after="0" w:line="276" w:lineRule="auto"/>
        <w:jc w:val="both"/>
        <w:rPr>
          <w:lang w:val="ro-RO"/>
        </w:rPr>
      </w:pPr>
      <w:r>
        <w:rPr>
          <w:rFonts w:ascii="Times New Roman" w:eastAsia="Times New Roman" w:hAnsi="Times New Roman"/>
          <w:sz w:val="24"/>
          <w:szCs w:val="24"/>
          <w:lang w:val="ro-RO"/>
        </w:rPr>
        <w:t>Utilizând strategiile de căutare elaborate pentru analiza cunoștințelor, atitudinilor și practicilor la nivelul populației, lucrătorilor medicali și factorilor decizionali, au fost identificate 2484 publicații / rezultate. În urma analizei titlurilor publicațiilor au fost selectate 487 de articole pentru studierea textului din abstracte și 129 articole pentru analiza textului integral. Criteriile de includere și excludere stabilite inițial au fost ajustate prin analiza a 10 abstracte selectate randomizat. Din cele 129 de publicații selectate, 50 de publicații reflectă cunoștințe, atitudini și practici ale populației privitor la conceptul medicinei personalizate, 45 de studii reflectă cunoștințe, atitudini și practici ale lucrătorilor medicali privind medicina personalizată, iar 34 publicații reflectă cunoștințe, atitudini și practici la nivel de factori decizionali privind MP.</w:t>
      </w:r>
    </w:p>
    <w:p w14:paraId="026D05AC" w14:textId="77777777" w:rsidR="00F57DA0" w:rsidRDefault="00F57DA0" w:rsidP="00C82CDC">
      <w:pPr>
        <w:spacing w:before="120" w:after="0" w:line="276" w:lineRule="auto"/>
        <w:jc w:val="both"/>
        <w:rPr>
          <w:lang w:val="ro-RO"/>
        </w:rPr>
      </w:pPr>
      <w:r>
        <w:rPr>
          <w:rFonts w:ascii="Times New Roman" w:eastAsia="Times New Roman" w:hAnsi="Times New Roman"/>
          <w:sz w:val="24"/>
          <w:szCs w:val="24"/>
          <w:lang w:val="ro-RO"/>
        </w:rPr>
        <w:t xml:space="preserve">Prin analiza textului integral a 15 publicații selectate randomizat, câte 5 din fiecare categorie au fost determinate, testate și definitivate variabilele care vor răspunde ulterior la întrebările studiului. Pentru agregarea, rezumarea și sinteza rezultatelor finale a fost creată o bază de date care cuprinde articolele selectate pentru analiza integrală a textului (129 publicații) și variabilele care răspund întrebării de cercetare. În paralel cu analiza textului integral s-au identificat 8 instrumente relevante cercetărilor proiectului, care ar putea fi implementate pentru dezvoltarea instrumentelor de evaluare a cunoștințelor, atitudinilor și practicilor lucrătorilor medicali, dar și ale factorilor de decizie față de medicina personalizată. A fost elaborat reviul literaturii și au fost identificate instrumentele de evaluare a determinantelor biopsihosociale la pacienții cu hipertensiune arterială în conduita personalizată a acestora, care pot fi utilizate în pilotarea studiului determinantelor biopsihosociale ale pacienților cu hipertensiune arterială. </w:t>
      </w:r>
    </w:p>
    <w:p w14:paraId="2B7F4950" w14:textId="77777777" w:rsidR="00F57DA0" w:rsidRDefault="00F57DA0" w:rsidP="00C82CDC">
      <w:pPr>
        <w:spacing w:before="120" w:after="0" w:line="276" w:lineRule="auto"/>
        <w:jc w:val="both"/>
        <w:rPr>
          <w:lang w:val="ro-RO"/>
        </w:rPr>
      </w:pPr>
      <w:r>
        <w:rPr>
          <w:rFonts w:ascii="Times New Roman" w:eastAsia="Times New Roman" w:hAnsi="Times New Roman"/>
          <w:sz w:val="24"/>
          <w:szCs w:val="24"/>
          <w:lang w:val="ro-RO"/>
        </w:rPr>
        <w:t xml:space="preserve">În vederea dezvoltării conceptului sistemului de monitorizare a parametrilor fiziologici a corpului uman la distanță au fost selectați și cercetați parametrii traductoarelor și senzorilor necesari pentru determinarea acestora. A fost elaborată concepția, elaborat și realizat prototipul dispozitivului de monitorizare al gazelor și compușilor organici volatili din aerul expirat. Dispozitivul proiectat este format din senzorii ce analizează compușii aerului expirat, apoi, datele despre concentrație sunt transmise prin internet unui server, care ulterior, prin intermediul aplicației, pot fi afișate și analizate oricând și de oriunde. Dispozitivul dat va putea fi folosit de pacienți pentru o diagnoză prealabilă la distanță sau chiar în incinta instituției medicale. Astfel prin monitorizarea continuă a parametrilor respiratorii se vor putea evita o mulțime de agravări ale sănătății și detectarea precoce a unor maladii. </w:t>
      </w:r>
    </w:p>
    <w:p w14:paraId="4D2C53E3" w14:textId="77777777" w:rsidR="00F57DA0" w:rsidRDefault="00F57DA0" w:rsidP="00C82CDC">
      <w:pPr>
        <w:spacing w:before="120" w:after="0" w:line="276" w:lineRule="auto"/>
        <w:jc w:val="both"/>
        <w:rPr>
          <w:lang w:val="ro-RO"/>
        </w:rPr>
      </w:pPr>
      <w:r>
        <w:rPr>
          <w:rFonts w:ascii="Times New Roman" w:eastAsia="Times New Roman" w:hAnsi="Times New Roman"/>
          <w:sz w:val="24"/>
          <w:szCs w:val="24"/>
          <w:lang w:val="ro-RO"/>
        </w:rPr>
        <w:t xml:space="preserve">Chestionarul electronic de evaluare a pacienților recrutați a fost completat și testat pentru toți cei aproximativ 600 parametri clinici și paraclinici, iar manualul de utilizare a fost ajustat cu explicațiile de rigoare. Chestionarul a fost aplicat pentru 10 pacienți recrutați cu hipertensiune arterială, dintre care 6 bărbați și 4 femei, cu vârsta cuprinsă între 50 și 72 ani. </w:t>
      </w:r>
    </w:p>
    <w:p w14:paraId="389B036E" w14:textId="77777777" w:rsidR="00F57DA0" w:rsidRDefault="00F57DA0" w:rsidP="00713193">
      <w:pPr>
        <w:spacing w:before="120" w:after="0" w:line="276" w:lineRule="auto"/>
        <w:jc w:val="both"/>
        <w:rPr>
          <w:rFonts w:ascii="Times New Roman" w:hAnsi="Times New Roman"/>
          <w:sz w:val="24"/>
          <w:szCs w:val="24"/>
          <w:lang w:val="ro-RO"/>
        </w:rPr>
      </w:pPr>
      <w:r>
        <w:rPr>
          <w:rFonts w:ascii="Times New Roman" w:hAnsi="Times New Roman"/>
          <w:sz w:val="24"/>
          <w:szCs w:val="24"/>
          <w:lang w:val="ro-RO"/>
        </w:rPr>
        <w:t xml:space="preserve">Antrenarea în cercetare a specialiștilor în formare este un punct forte al proiectului, astfel, 11 cercetători din </w:t>
      </w:r>
      <w:r w:rsidRPr="00713193">
        <w:rPr>
          <w:rFonts w:ascii="Times New Roman" w:eastAsia="Times New Roman" w:hAnsi="Times New Roman"/>
          <w:sz w:val="24"/>
          <w:szCs w:val="24"/>
          <w:lang w:val="ro-RO"/>
        </w:rPr>
        <w:t>echipă</w:t>
      </w:r>
      <w:r>
        <w:rPr>
          <w:rFonts w:ascii="Times New Roman" w:hAnsi="Times New Roman"/>
          <w:sz w:val="24"/>
          <w:szCs w:val="24"/>
          <w:lang w:val="ro-RO"/>
        </w:rPr>
        <w:t xml:space="preserve"> sunt studenți-doctoranzi / sau absolvenți ai doctoratului. În anul de referință, rezultatele cercetărilor au fost prezentate și publicate în: 1 articol științific în revistă </w:t>
      </w:r>
      <w:r>
        <w:rPr>
          <w:rFonts w:ascii="Times New Roman" w:hAnsi="Times New Roman"/>
          <w:sz w:val="24"/>
          <w:szCs w:val="24"/>
          <w:lang w:val="ro-RO"/>
        </w:rPr>
        <w:lastRenderedPageBreak/>
        <w:t>națională, 8 teze la manifestări științifice naționale și internaționale, 3 comunicări orale și un poster la conferințe internaționale.</w:t>
      </w:r>
    </w:p>
    <w:p w14:paraId="2DDF763E" w14:textId="77777777" w:rsidR="000D26A1" w:rsidRPr="00F57DA0" w:rsidRDefault="000D26A1" w:rsidP="00C82CDC">
      <w:pPr>
        <w:jc w:val="both"/>
        <w:rPr>
          <w:lang w:val="ro-RO"/>
        </w:rPr>
      </w:pPr>
    </w:p>
    <w:sectPr w:rsidR="000D26A1" w:rsidRPr="00F57D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4B10"/>
    <w:rsid w:val="00084B10"/>
    <w:rsid w:val="000D26A1"/>
    <w:rsid w:val="001A5C76"/>
    <w:rsid w:val="002448C1"/>
    <w:rsid w:val="003224FD"/>
    <w:rsid w:val="00390079"/>
    <w:rsid w:val="00663E38"/>
    <w:rsid w:val="00713193"/>
    <w:rsid w:val="0077540C"/>
    <w:rsid w:val="00827587"/>
    <w:rsid w:val="009E40D3"/>
    <w:rsid w:val="009E4987"/>
    <w:rsid w:val="00A14CB3"/>
    <w:rsid w:val="00A448F7"/>
    <w:rsid w:val="00B357FF"/>
    <w:rsid w:val="00C82CDC"/>
    <w:rsid w:val="00D95E5E"/>
    <w:rsid w:val="00F57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F710E"/>
  <w15:docId w15:val="{061D0CC5-8EDC-411E-8660-821785C7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DA0"/>
    <w:pPr>
      <w:spacing w:after="160" w:line="259" w:lineRule="auto"/>
    </w:pPr>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578</Words>
  <Characters>3353</Characters>
  <Application>Microsoft Office Word</Application>
  <DocSecurity>0</DocSecurity>
  <Lines>27</Lines>
  <Paragraphs>7</Paragraphs>
  <ScaleCrop>false</ScaleCrop>
  <Company>SPecialiST RePack</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Leonid Chislaru</cp:lastModifiedBy>
  <cp:revision>4</cp:revision>
  <dcterms:created xsi:type="dcterms:W3CDTF">2022-01-12T15:59:00Z</dcterms:created>
  <dcterms:modified xsi:type="dcterms:W3CDTF">2022-01-13T04:30:00Z</dcterms:modified>
</cp:coreProperties>
</file>