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7EE9" w14:textId="77777777" w:rsidR="008E7A18" w:rsidRPr="006A5A3B" w:rsidRDefault="008E7A18" w:rsidP="00F964C8">
      <w:pPr>
        <w:spacing w:line="120" w:lineRule="exact"/>
        <w:jc w:val="both"/>
        <w:rPr>
          <w:b/>
          <w:lang w:val="ro-RO"/>
        </w:rPr>
      </w:pPr>
    </w:p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4D7191" w:rsidRPr="00370999" w14:paraId="1E4BD8CA" w14:textId="77777777" w:rsidTr="002C0E7D">
        <w:trPr>
          <w:trHeight w:val="2516"/>
        </w:trPr>
        <w:tc>
          <w:tcPr>
            <w:tcW w:w="4390" w:type="dxa"/>
          </w:tcPr>
          <w:p w14:paraId="65BE866F" w14:textId="77777777" w:rsidR="004D7191" w:rsidRPr="006A5A3B" w:rsidRDefault="004D7191" w:rsidP="002C0E7D">
            <w:pPr>
              <w:pStyle w:val="Titlu8"/>
              <w:jc w:val="center"/>
              <w:rPr>
                <w:b/>
                <w:i w:val="0"/>
                <w:lang w:val="ro-RO"/>
              </w:rPr>
            </w:pPr>
            <w:r w:rsidRPr="006A5A3B">
              <w:rPr>
                <w:b/>
                <w:i w:val="0"/>
                <w:lang w:val="ro-RO"/>
              </w:rPr>
              <w:t>ACADEMIA DE ŞTIINŢE</w:t>
            </w:r>
          </w:p>
          <w:p w14:paraId="59384FB3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 MOLDOVEI</w:t>
            </w:r>
          </w:p>
          <w:p w14:paraId="60567E23" w14:textId="77777777" w:rsidR="004D7191" w:rsidRPr="006A5A3B" w:rsidRDefault="005D233A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SECŢIA ŞTIINŢE </w:t>
            </w:r>
            <w:r w:rsidR="00586A70" w:rsidRPr="006A5A3B">
              <w:rPr>
                <w:b/>
                <w:lang w:val="ro-RO"/>
              </w:rPr>
              <w:t>ALE VIEȚII</w:t>
            </w:r>
          </w:p>
          <w:p w14:paraId="7131E512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  <w:p w14:paraId="222DD402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Bd. Ştefan cel Mare 1</w:t>
            </w:r>
          </w:p>
          <w:p w14:paraId="532B1CEE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MD-2001, Chişinău, Republica Moldova</w:t>
            </w:r>
          </w:p>
          <w:p w14:paraId="3801A5E3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3245BD9F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8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38885388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</w:tcPr>
          <w:p w14:paraId="60F948EB" w14:textId="77777777" w:rsidR="004D7191" w:rsidRPr="006A5A3B" w:rsidRDefault="004D7191" w:rsidP="002C0E7D">
            <w:pPr>
              <w:ind w:left="-70" w:firstLine="12"/>
              <w:jc w:val="center"/>
              <w:rPr>
                <w:b/>
                <w:lang w:val="ro-RO"/>
              </w:rPr>
            </w:pPr>
            <w:r w:rsidRPr="006A5A3B">
              <w:rPr>
                <w:noProof/>
                <w:lang w:val="ro-RO" w:eastAsia="en-US"/>
              </w:rPr>
              <w:drawing>
                <wp:inline distT="0" distB="0" distL="0" distR="0" wp14:anchorId="5ADBB94E" wp14:editId="3A60D91A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F4845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500" w:type="dxa"/>
          </w:tcPr>
          <w:p w14:paraId="063464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22F87A4C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ACADEMY OF SCIENCES</w:t>
            </w:r>
          </w:p>
          <w:p w14:paraId="31788269" w14:textId="77777777" w:rsidR="004D7191" w:rsidRPr="006A5A3B" w:rsidRDefault="004D7191" w:rsidP="002C0E7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6A5A3B">
              <w:rPr>
                <w:b/>
                <w:sz w:val="24"/>
                <w:szCs w:val="24"/>
                <w:lang w:val="ro-RO"/>
              </w:rPr>
              <w:t>OF MOLDOVA</w:t>
            </w:r>
          </w:p>
          <w:p w14:paraId="772FD6F3" w14:textId="77777777" w:rsidR="004D7191" w:rsidRPr="006A5A3B" w:rsidRDefault="00D61180" w:rsidP="00586A70">
            <w:pPr>
              <w:ind w:left="691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   </w:t>
            </w:r>
            <w:r w:rsidR="00586A70" w:rsidRPr="006A5A3B">
              <w:rPr>
                <w:b/>
                <w:lang w:val="ro-RO"/>
              </w:rPr>
              <w:t>SECTION LIFE SCIENCES</w:t>
            </w:r>
          </w:p>
          <w:p w14:paraId="01561C32" w14:textId="77777777" w:rsidR="00586A70" w:rsidRPr="006A5A3B" w:rsidRDefault="00586A70" w:rsidP="00586A70">
            <w:pPr>
              <w:ind w:left="691"/>
              <w:rPr>
                <w:b/>
                <w:lang w:val="ro-RO"/>
              </w:rPr>
            </w:pPr>
          </w:p>
          <w:p w14:paraId="5F845DA3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Stefan cel Mare Ave., 1</w:t>
            </w:r>
          </w:p>
          <w:p w14:paraId="74092E40" w14:textId="77777777" w:rsidR="004D7191" w:rsidRPr="006A5A3B" w:rsidRDefault="004D7191" w:rsidP="002C0E7D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MD-2001 </w:t>
            </w:r>
            <w:proofErr w:type="spellStart"/>
            <w:r w:rsidRPr="006A5A3B">
              <w:rPr>
                <w:b/>
                <w:lang w:val="ro-RO"/>
              </w:rPr>
              <w:t>Chisinau</w:t>
            </w:r>
            <w:proofErr w:type="spellEnd"/>
            <w:r w:rsidRPr="006A5A3B">
              <w:rPr>
                <w:b/>
                <w:lang w:val="ro-RO"/>
              </w:rPr>
              <w:t>, Republic of Moldova</w:t>
            </w:r>
          </w:p>
          <w:p w14:paraId="1F40321B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>Tel/Fax: /373-22/ 27-07-57</w:t>
            </w:r>
          </w:p>
          <w:p w14:paraId="7CCEFC2A" w14:textId="77777777" w:rsidR="00A303F8" w:rsidRPr="006A5A3B" w:rsidRDefault="00A303F8" w:rsidP="00A303F8">
            <w:pPr>
              <w:jc w:val="center"/>
              <w:rPr>
                <w:b/>
                <w:lang w:val="ro-RO"/>
              </w:rPr>
            </w:pPr>
            <w:r w:rsidRPr="006A5A3B">
              <w:rPr>
                <w:b/>
                <w:lang w:val="ro-RO"/>
              </w:rPr>
              <w:t xml:space="preserve">E-mail: </w:t>
            </w:r>
            <w:hyperlink r:id="rId10" w:history="1">
              <w:r w:rsidRPr="006A5A3B">
                <w:rPr>
                  <w:rStyle w:val="Hyperlink"/>
                  <w:b/>
                  <w:lang w:val="ro-RO"/>
                </w:rPr>
                <w:t>sectiamed@asm.md</w:t>
              </w:r>
            </w:hyperlink>
          </w:p>
          <w:p w14:paraId="2BACC69A" w14:textId="77777777" w:rsidR="004D7191" w:rsidRPr="006A5A3B" w:rsidRDefault="004D7191" w:rsidP="002C0E7D">
            <w:pPr>
              <w:jc w:val="center"/>
              <w:rPr>
                <w:b/>
                <w:color w:val="0000FF"/>
                <w:lang w:val="ro-RO"/>
              </w:rPr>
            </w:pPr>
          </w:p>
        </w:tc>
      </w:tr>
    </w:tbl>
    <w:p w14:paraId="1356880A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AVIZ</w:t>
      </w:r>
    </w:p>
    <w:p w14:paraId="79AD9E54" w14:textId="00F15F49" w:rsidR="005A0886" w:rsidRDefault="005A0886" w:rsidP="005A0886">
      <w:pPr>
        <w:jc w:val="both"/>
        <w:rPr>
          <w:b/>
          <w:sz w:val="24"/>
          <w:szCs w:val="24"/>
          <w:lang w:val="ro-RO"/>
        </w:rPr>
      </w:pPr>
      <w:bookmarkStart w:id="0" w:name="_Hlk35666519"/>
      <w:r>
        <w:rPr>
          <w:b/>
          <w:sz w:val="24"/>
          <w:szCs w:val="24"/>
          <w:lang w:val="ro-RO"/>
        </w:rPr>
        <w:t xml:space="preserve">asupra rezultatelor </w:t>
      </w:r>
      <w:bookmarkStart w:id="1" w:name="_Hlk35877459"/>
      <w:r>
        <w:rPr>
          <w:b/>
          <w:sz w:val="24"/>
          <w:szCs w:val="24"/>
          <w:lang w:val="ro-RO"/>
        </w:rPr>
        <w:t xml:space="preserve">proiectului </w:t>
      </w:r>
      <w:r>
        <w:rPr>
          <w:b/>
          <w:bCs/>
          <w:sz w:val="24"/>
          <w:szCs w:val="24"/>
          <w:lang w:val="ro-RO"/>
        </w:rPr>
        <w:t xml:space="preserve">de cercetare </w:t>
      </w:r>
      <w:bookmarkStart w:id="2" w:name="_Hlk36050277"/>
      <w:r w:rsidR="00CB739F" w:rsidRPr="00CB739F">
        <w:rPr>
          <w:b/>
          <w:bCs/>
          <w:sz w:val="24"/>
          <w:szCs w:val="24"/>
          <w:lang w:val="ro-RO"/>
        </w:rPr>
        <w:t xml:space="preserve">din cadrul programelor de stat </w:t>
      </w:r>
      <w:bookmarkStart w:id="3" w:name="_Hlk35877210"/>
      <w:bookmarkStart w:id="4" w:name="_Hlk36050168"/>
      <w:bookmarkStart w:id="5" w:name="_Hlk36051384"/>
      <w:bookmarkStart w:id="6" w:name="_Hlk36092240"/>
      <w:bookmarkEnd w:id="2"/>
      <w:r w:rsidR="00370999" w:rsidRPr="00370999">
        <w:rPr>
          <w:b/>
          <w:bCs/>
          <w:sz w:val="24"/>
          <w:szCs w:val="24"/>
          <w:lang w:val="ro-RO"/>
        </w:rPr>
        <w:t>18.80.07.11A/PS</w:t>
      </w:r>
      <w:r w:rsidR="00370999">
        <w:rPr>
          <w:b/>
          <w:bCs/>
          <w:sz w:val="24"/>
          <w:szCs w:val="24"/>
          <w:lang w:val="ro-RO"/>
        </w:rPr>
        <w:t xml:space="preserve"> ”</w:t>
      </w:r>
      <w:r w:rsidR="00370999" w:rsidRPr="00370999">
        <w:rPr>
          <w:b/>
          <w:bCs/>
          <w:sz w:val="24"/>
          <w:szCs w:val="24"/>
          <w:lang w:val="ro-RO"/>
        </w:rPr>
        <w:t xml:space="preserve">Ingineria tisulară în tratamentul </w:t>
      </w:r>
      <w:proofErr w:type="spellStart"/>
      <w:r w:rsidR="00370999" w:rsidRPr="00370999">
        <w:rPr>
          <w:b/>
          <w:bCs/>
          <w:sz w:val="24"/>
          <w:szCs w:val="24"/>
          <w:lang w:val="ro-RO"/>
        </w:rPr>
        <w:t>miniinvaziv</w:t>
      </w:r>
      <w:proofErr w:type="spellEnd"/>
      <w:r w:rsidR="00370999" w:rsidRPr="00370999">
        <w:rPr>
          <w:b/>
          <w:bCs/>
          <w:sz w:val="24"/>
          <w:szCs w:val="24"/>
          <w:lang w:val="ro-RO"/>
        </w:rPr>
        <w:t xml:space="preserve"> a chisturilor osoase benigne și necrozelor aseptice</w:t>
      </w:r>
      <w:r w:rsidR="00370999">
        <w:rPr>
          <w:b/>
          <w:bCs/>
          <w:sz w:val="24"/>
          <w:szCs w:val="24"/>
          <w:lang w:val="ro-RO"/>
        </w:rPr>
        <w:t>”</w:t>
      </w:r>
      <w:r w:rsidR="003D02D0">
        <w:rPr>
          <w:b/>
          <w:bCs/>
          <w:sz w:val="24"/>
          <w:szCs w:val="24"/>
          <w:lang w:val="ro-RO"/>
        </w:rPr>
        <w:t xml:space="preserve"> </w:t>
      </w:r>
      <w:bookmarkEnd w:id="1"/>
      <w:bookmarkEnd w:id="3"/>
      <w:bookmarkEnd w:id="4"/>
      <w:bookmarkEnd w:id="5"/>
      <w:bookmarkEnd w:id="6"/>
      <w:r>
        <w:rPr>
          <w:b/>
          <w:bCs/>
          <w:sz w:val="24"/>
          <w:szCs w:val="24"/>
          <w:lang w:val="ro-RO"/>
        </w:rPr>
        <w:t>pentru an</w:t>
      </w:r>
      <w:r w:rsidR="00D66A7D">
        <w:rPr>
          <w:b/>
          <w:bCs/>
          <w:sz w:val="24"/>
          <w:szCs w:val="24"/>
          <w:lang w:val="ro-RO"/>
        </w:rPr>
        <w:t>ii</w:t>
      </w:r>
      <w:r w:rsidR="00544472">
        <w:rPr>
          <w:b/>
          <w:bCs/>
          <w:sz w:val="24"/>
          <w:szCs w:val="24"/>
          <w:lang w:val="ro-RO"/>
        </w:rPr>
        <w:t xml:space="preserve"> </w:t>
      </w:r>
      <w:r w:rsidR="00D66A7D">
        <w:rPr>
          <w:b/>
          <w:bCs/>
          <w:sz w:val="24"/>
          <w:szCs w:val="24"/>
          <w:lang w:val="ro-RO"/>
        </w:rPr>
        <w:t>2018-</w:t>
      </w:r>
      <w:r>
        <w:rPr>
          <w:b/>
          <w:bCs/>
          <w:sz w:val="24"/>
          <w:szCs w:val="24"/>
          <w:lang w:val="ro-RO"/>
        </w:rPr>
        <w:t xml:space="preserve">2019, </w:t>
      </w:r>
      <w:r>
        <w:rPr>
          <w:b/>
          <w:sz w:val="24"/>
          <w:szCs w:val="24"/>
          <w:lang w:val="ro-RO"/>
        </w:rPr>
        <w:t>perfectat în baza procesului-verbal al Biroului Secției Științe ale Vieții a AŞM nr. 4 din 01.04.2020</w:t>
      </w:r>
      <w:r w:rsidR="002A4E89">
        <w:rPr>
          <w:b/>
          <w:sz w:val="24"/>
          <w:szCs w:val="24"/>
          <w:lang w:val="ro-RO"/>
        </w:rPr>
        <w:t>.</w:t>
      </w:r>
    </w:p>
    <w:p w14:paraId="149FED49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38EDEEB6" w14:textId="5226F3BF" w:rsidR="002A4E89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S-a discutat</w:t>
      </w:r>
      <w:r>
        <w:rPr>
          <w:sz w:val="24"/>
          <w:szCs w:val="24"/>
          <w:lang w:val="ro-RO"/>
        </w:rPr>
        <w:t xml:space="preserve">: Cu privire la audierea raportului </w:t>
      </w:r>
      <w:r w:rsidR="008716F5" w:rsidRPr="008716F5">
        <w:rPr>
          <w:sz w:val="24"/>
          <w:szCs w:val="24"/>
          <w:lang w:val="ro-RO"/>
        </w:rPr>
        <w:t xml:space="preserve">proiectului </w:t>
      </w:r>
      <w:bookmarkStart w:id="7" w:name="_Hlk35877493"/>
      <w:r w:rsidR="008716F5" w:rsidRP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8716F5" w:rsidRPr="008716F5">
        <w:rPr>
          <w:sz w:val="24"/>
          <w:szCs w:val="24"/>
          <w:lang w:val="ro-RO"/>
        </w:rPr>
        <w:t xml:space="preserve"> </w:t>
      </w:r>
      <w:r w:rsidR="00370999" w:rsidRPr="00370999">
        <w:rPr>
          <w:sz w:val="24"/>
          <w:szCs w:val="24"/>
          <w:lang w:val="ro-RO"/>
        </w:rPr>
        <w:t xml:space="preserve">18.80.07.11A/PS ”Ingineria tisulară în tratamentul </w:t>
      </w:r>
      <w:proofErr w:type="spellStart"/>
      <w:r w:rsidR="00370999" w:rsidRPr="00370999">
        <w:rPr>
          <w:sz w:val="24"/>
          <w:szCs w:val="24"/>
          <w:lang w:val="ro-RO"/>
        </w:rPr>
        <w:t>miniinvaziv</w:t>
      </w:r>
      <w:proofErr w:type="spellEnd"/>
      <w:r w:rsidR="00370999" w:rsidRPr="00370999">
        <w:rPr>
          <w:sz w:val="24"/>
          <w:szCs w:val="24"/>
          <w:lang w:val="ro-RO"/>
        </w:rPr>
        <w:t xml:space="preserve"> a chisturilor osoase benigne și necrozelor aseptice”, dr. hab. Nacu Viorel, Universitatea de Stat </w:t>
      </w:r>
      <w:bookmarkStart w:id="8" w:name="_Hlk36092706"/>
      <w:r w:rsidR="00370999" w:rsidRPr="00370999">
        <w:rPr>
          <w:sz w:val="24"/>
          <w:szCs w:val="24"/>
          <w:lang w:val="ro-RO"/>
        </w:rPr>
        <w:t xml:space="preserve">de Medicină și Farmacie ”Nicolae Testemițanu”. </w:t>
      </w:r>
    </w:p>
    <w:bookmarkEnd w:id="0"/>
    <w:bookmarkEnd w:id="7"/>
    <w:bookmarkEnd w:id="8"/>
    <w:p w14:paraId="0DA77BBD" w14:textId="77777777" w:rsidR="005A0886" w:rsidRDefault="005A0886" w:rsidP="005A0886">
      <w:pPr>
        <w:jc w:val="center"/>
        <w:rPr>
          <w:b/>
          <w:sz w:val="24"/>
          <w:szCs w:val="24"/>
          <w:lang w:val="ro-RO"/>
        </w:rPr>
      </w:pPr>
    </w:p>
    <w:p w14:paraId="6D42CB50" w14:textId="0EB07B22" w:rsidR="005A0886" w:rsidRDefault="005A0886" w:rsidP="005A0886">
      <w:pPr>
        <w:jc w:val="both"/>
        <w:rPr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S-a decis: </w:t>
      </w:r>
      <w:r>
        <w:rPr>
          <w:sz w:val="24"/>
          <w:szCs w:val="24"/>
          <w:lang w:val="ro-RO"/>
        </w:rPr>
        <w:t xml:space="preserve"> În baza audierii raportului prezentat de directorul de proiect, având în vedere avizul pozitiv al expertului independent, raportul pe proiectul </w:t>
      </w:r>
      <w:r w:rsidR="008716F5">
        <w:rPr>
          <w:sz w:val="24"/>
          <w:szCs w:val="24"/>
          <w:lang w:val="ro-RO"/>
        </w:rPr>
        <w:t xml:space="preserve">de cercetare </w:t>
      </w:r>
      <w:r w:rsidR="00CC171A" w:rsidRPr="00CC171A">
        <w:rPr>
          <w:sz w:val="24"/>
          <w:szCs w:val="24"/>
          <w:lang w:val="ro-RO"/>
        </w:rPr>
        <w:t xml:space="preserve">din cadrul programelor de stat </w:t>
      </w:r>
      <w:r w:rsidR="00370999" w:rsidRPr="00370999">
        <w:rPr>
          <w:sz w:val="24"/>
          <w:szCs w:val="24"/>
          <w:lang w:val="ro-RO"/>
        </w:rPr>
        <w:t xml:space="preserve">18.80.07.11A/PS ”Ingineria tisulară în tratamentul </w:t>
      </w:r>
      <w:proofErr w:type="spellStart"/>
      <w:r w:rsidR="00370999" w:rsidRPr="00370999">
        <w:rPr>
          <w:sz w:val="24"/>
          <w:szCs w:val="24"/>
          <w:lang w:val="ro-RO"/>
        </w:rPr>
        <w:t>miniinvaziv</w:t>
      </w:r>
      <w:proofErr w:type="spellEnd"/>
      <w:r w:rsidR="00370999" w:rsidRPr="00370999">
        <w:rPr>
          <w:sz w:val="24"/>
          <w:szCs w:val="24"/>
          <w:lang w:val="ro-RO"/>
        </w:rPr>
        <w:t xml:space="preserve"> a chisturilor osoase benigne și necrozelor aseptice”</w:t>
      </w:r>
      <w:r w:rsidR="003D02D0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este acceptat cu calificativul general „</w:t>
      </w:r>
      <w:r>
        <w:rPr>
          <w:b/>
          <w:bCs/>
          <w:sz w:val="24"/>
          <w:szCs w:val="24"/>
          <w:lang w:val="ro-RO"/>
        </w:rPr>
        <w:t>Raport acceptat</w:t>
      </w:r>
      <w:r>
        <w:rPr>
          <w:sz w:val="24"/>
          <w:szCs w:val="24"/>
          <w:lang w:val="ro-RO"/>
        </w:rPr>
        <w:t>”.</w:t>
      </w:r>
    </w:p>
    <w:p w14:paraId="2F111E47" w14:textId="77777777" w:rsidR="005A0886" w:rsidRDefault="005A0886" w:rsidP="00EF1B8C">
      <w:pPr>
        <w:jc w:val="center"/>
        <w:rPr>
          <w:b/>
          <w:sz w:val="24"/>
          <w:szCs w:val="24"/>
          <w:lang w:val="ro-RO"/>
        </w:rPr>
      </w:pPr>
    </w:p>
    <w:p w14:paraId="5A838799" w14:textId="6B9C0292" w:rsidR="007E342D" w:rsidRDefault="00F32C14" w:rsidP="00D7137B">
      <w:pPr>
        <w:ind w:firstLine="567"/>
        <w:jc w:val="both"/>
        <w:rPr>
          <w:sz w:val="24"/>
          <w:szCs w:val="24"/>
          <w:lang w:val="ro-RO"/>
        </w:rPr>
      </w:pPr>
      <w:bookmarkStart w:id="9" w:name="OLE_LINK3"/>
      <w:bookmarkStart w:id="10" w:name="OLE_LINK4"/>
      <w:r w:rsidRPr="006A5A3B">
        <w:rPr>
          <w:i/>
          <w:sz w:val="24"/>
          <w:szCs w:val="24"/>
          <w:lang w:val="ro-RO"/>
        </w:rPr>
        <w:t>Noutate si valoarea rezultatelor științifice</w:t>
      </w:r>
      <w:r w:rsidRPr="006A5A3B">
        <w:rPr>
          <w:sz w:val="24"/>
          <w:szCs w:val="24"/>
          <w:lang w:val="ro-RO"/>
        </w:rPr>
        <w:t xml:space="preserve"> – </w:t>
      </w:r>
      <w:r w:rsidR="00205DDD" w:rsidRPr="006A5A3B">
        <w:rPr>
          <w:sz w:val="24"/>
          <w:szCs w:val="24"/>
          <w:lang w:val="ro-RO"/>
        </w:rPr>
        <w:t>”</w:t>
      </w:r>
      <w:r w:rsidR="00DB3479" w:rsidRPr="006A5A3B">
        <w:rPr>
          <w:sz w:val="24"/>
          <w:szCs w:val="24"/>
          <w:lang w:val="ro-RO"/>
        </w:rPr>
        <w:t>înaltă</w:t>
      </w:r>
      <w:r w:rsidR="00205DDD" w:rsidRPr="006A5A3B">
        <w:rPr>
          <w:sz w:val="24"/>
          <w:szCs w:val="24"/>
          <w:lang w:val="ro-RO"/>
        </w:rPr>
        <w:t>”</w:t>
      </w:r>
      <w:r w:rsidRPr="006A5A3B">
        <w:rPr>
          <w:sz w:val="24"/>
          <w:szCs w:val="24"/>
          <w:lang w:val="ro-RO"/>
        </w:rPr>
        <w:t>.</w:t>
      </w:r>
      <w:r w:rsidR="00426B1C" w:rsidRPr="006A5A3B">
        <w:rPr>
          <w:sz w:val="24"/>
          <w:szCs w:val="24"/>
          <w:lang w:val="ro-RO"/>
        </w:rPr>
        <w:t xml:space="preserve"> </w:t>
      </w:r>
      <w:r w:rsidR="007E342D" w:rsidRPr="007E342D">
        <w:rPr>
          <w:sz w:val="24"/>
          <w:szCs w:val="24"/>
          <w:lang w:val="ro-RO"/>
        </w:rPr>
        <w:t>În proces de studiu autorii au abordat o problemă inovațională de importanță majoră și au folosit tehnologii și materiale noi. Sunt premi</w:t>
      </w:r>
      <w:r w:rsidR="007E342D">
        <w:rPr>
          <w:sz w:val="24"/>
          <w:szCs w:val="24"/>
          <w:lang w:val="ro-RO"/>
        </w:rPr>
        <w:t>s</w:t>
      </w:r>
      <w:r w:rsidR="007E342D" w:rsidRPr="007E342D">
        <w:rPr>
          <w:sz w:val="24"/>
          <w:szCs w:val="24"/>
          <w:lang w:val="ro-RO"/>
        </w:rPr>
        <w:t>e că implementarea se va solda cu succes. Rezultatele scontate au fost atinse. Devieri semnificative de la sarcinile propuse nu au fost depistate.</w:t>
      </w:r>
    </w:p>
    <w:p w14:paraId="783265F1" w14:textId="77777777" w:rsidR="006444E8" w:rsidRDefault="00B21E2F" w:rsidP="005A0F29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 xml:space="preserve">Aplicarea practică </w:t>
      </w:r>
      <w:r w:rsidRPr="006A5A3B">
        <w:rPr>
          <w:sz w:val="24"/>
          <w:szCs w:val="24"/>
          <w:lang w:val="ro-RO"/>
        </w:rPr>
        <w:t>a rezultatelor – pozitivă</w:t>
      </w:r>
      <w:r w:rsidR="00D00303" w:rsidRPr="006A5A3B">
        <w:rPr>
          <w:sz w:val="24"/>
          <w:szCs w:val="24"/>
          <w:lang w:val="ro-RO"/>
        </w:rPr>
        <w:t>.</w:t>
      </w:r>
      <w:r w:rsidRPr="006A5A3B">
        <w:rPr>
          <w:sz w:val="24"/>
          <w:szCs w:val="24"/>
          <w:lang w:val="ro-RO"/>
        </w:rPr>
        <w:t xml:space="preserve"> </w:t>
      </w:r>
      <w:r w:rsidR="006444E8" w:rsidRPr="006444E8">
        <w:rPr>
          <w:sz w:val="24"/>
          <w:szCs w:val="24"/>
          <w:lang w:val="ro-RO"/>
        </w:rPr>
        <w:t xml:space="preserve">Utilizarea rezultatelor prezintă interes nu numai științific, dar și practic. </w:t>
      </w:r>
    </w:p>
    <w:p w14:paraId="0416A6AE" w14:textId="6EC76029" w:rsidR="00CA0AA6" w:rsidRPr="006A5A3B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tinerilor</w:t>
      </w:r>
      <w:r w:rsidRPr="006A5A3B">
        <w:rPr>
          <w:sz w:val="24"/>
          <w:szCs w:val="24"/>
          <w:lang w:val="ro-RO"/>
        </w:rPr>
        <w:t xml:space="preserve"> este</w:t>
      </w:r>
      <w:r w:rsidR="005D4A93" w:rsidRPr="006A5A3B">
        <w:rPr>
          <w:sz w:val="24"/>
          <w:szCs w:val="24"/>
          <w:lang w:val="ro-RO"/>
        </w:rPr>
        <w:t xml:space="preserve"> </w:t>
      </w:r>
      <w:r w:rsidRPr="006A5A3B">
        <w:rPr>
          <w:sz w:val="24"/>
          <w:szCs w:val="24"/>
          <w:lang w:val="ro-RO"/>
        </w:rPr>
        <w:t>suficientă.</w:t>
      </w:r>
      <w:r w:rsidR="006444E8" w:rsidRPr="006444E8">
        <w:rPr>
          <w:sz w:val="24"/>
          <w:szCs w:val="24"/>
          <w:lang w:val="ro-RO"/>
        </w:rPr>
        <w:t xml:space="preserve"> </w:t>
      </w:r>
      <w:r w:rsidR="006444E8" w:rsidRPr="006444E8">
        <w:rPr>
          <w:sz w:val="24"/>
          <w:szCs w:val="24"/>
          <w:lang w:val="ro-RO"/>
        </w:rPr>
        <w:t>În activitatea științifică au fost implicați specialiști tineri, cu perspectivă.</w:t>
      </w:r>
    </w:p>
    <w:p w14:paraId="7405144F" w14:textId="55F2A413" w:rsidR="000204EE" w:rsidRDefault="00B21E2F" w:rsidP="00621724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Participarea în proiecte internaționale</w:t>
      </w:r>
      <w:r w:rsidRPr="006A5A3B">
        <w:rPr>
          <w:sz w:val="24"/>
          <w:szCs w:val="24"/>
          <w:lang w:val="ro-RO"/>
        </w:rPr>
        <w:t xml:space="preserve"> este </w:t>
      </w:r>
      <w:r w:rsidR="002359A2">
        <w:rPr>
          <w:sz w:val="24"/>
          <w:szCs w:val="24"/>
          <w:lang w:val="ro-RO"/>
        </w:rPr>
        <w:t>pozi</w:t>
      </w:r>
      <w:r w:rsidR="00DF670E">
        <w:rPr>
          <w:sz w:val="24"/>
          <w:szCs w:val="24"/>
          <w:lang w:val="ro-RO"/>
        </w:rPr>
        <w:t>tivă</w:t>
      </w:r>
      <w:r w:rsidR="006249B4">
        <w:rPr>
          <w:sz w:val="24"/>
          <w:szCs w:val="24"/>
          <w:lang w:val="ro-RO"/>
        </w:rPr>
        <w:t>.</w:t>
      </w:r>
      <w:r w:rsidR="002359A2">
        <w:rPr>
          <w:sz w:val="24"/>
          <w:szCs w:val="24"/>
          <w:lang w:val="ro-RO"/>
        </w:rPr>
        <w:t xml:space="preserve"> </w:t>
      </w:r>
      <w:r w:rsidR="006444E8" w:rsidRPr="006444E8">
        <w:rPr>
          <w:sz w:val="24"/>
          <w:szCs w:val="24"/>
          <w:lang w:val="ro-RO"/>
        </w:rPr>
        <w:t>Propuneri de proiecte și programe noi nu au fost înaintate. Prezintă interes inițiativa de a colabora cu specialiștii din alte țări în cadrul unor programe internaționale.</w:t>
      </w:r>
    </w:p>
    <w:p w14:paraId="01E91643" w14:textId="49F20C21" w:rsidR="00547C58" w:rsidRPr="006A5A3B" w:rsidRDefault="00B21E2F" w:rsidP="00547C58">
      <w:pPr>
        <w:ind w:firstLine="567"/>
        <w:jc w:val="both"/>
        <w:rPr>
          <w:sz w:val="24"/>
          <w:szCs w:val="24"/>
          <w:lang w:val="ro-RO"/>
        </w:rPr>
      </w:pPr>
      <w:r w:rsidRPr="006A5A3B">
        <w:rPr>
          <w:i/>
          <w:sz w:val="24"/>
          <w:szCs w:val="24"/>
          <w:lang w:val="ro-RO"/>
        </w:rPr>
        <w:t>Infrastructura și echipamentul de cercetare utilizat</w:t>
      </w:r>
      <w:r w:rsidRPr="006A5A3B">
        <w:rPr>
          <w:sz w:val="24"/>
          <w:szCs w:val="24"/>
          <w:lang w:val="ro-RO"/>
        </w:rPr>
        <w:t xml:space="preserve"> – </w:t>
      </w:r>
      <w:bookmarkEnd w:id="9"/>
      <w:bookmarkEnd w:id="10"/>
      <w:r w:rsidR="00547C58" w:rsidRPr="006A5A3B">
        <w:rPr>
          <w:sz w:val="24"/>
          <w:szCs w:val="24"/>
          <w:lang w:val="ro-RO"/>
        </w:rPr>
        <w:t>a fost utilizată i</w:t>
      </w:r>
      <w:r w:rsidR="00547C58" w:rsidRPr="006A5A3B">
        <w:rPr>
          <w:iCs/>
          <w:sz w:val="24"/>
          <w:szCs w:val="24"/>
          <w:lang w:val="ro-RO"/>
        </w:rPr>
        <w:t xml:space="preserve">nfrastructura și echipamentul de cercetare ale </w:t>
      </w:r>
      <w:r w:rsidR="00547C58" w:rsidRPr="006A5A3B">
        <w:rPr>
          <w:sz w:val="24"/>
          <w:szCs w:val="24"/>
          <w:lang w:val="ro-RO"/>
        </w:rPr>
        <w:t>Universității de Stat</w:t>
      </w:r>
      <w:r w:rsidR="00835651" w:rsidRPr="00835651">
        <w:rPr>
          <w:lang w:val="en-US"/>
        </w:rPr>
        <w:t xml:space="preserve"> </w:t>
      </w:r>
      <w:r w:rsidR="00835651" w:rsidRPr="00835651">
        <w:rPr>
          <w:sz w:val="24"/>
          <w:szCs w:val="24"/>
          <w:lang w:val="ro-RO"/>
        </w:rPr>
        <w:t xml:space="preserve">de Medicină și Farmacie ”Nicolae Testemițanu”. </w:t>
      </w:r>
      <w:bookmarkStart w:id="11" w:name="_GoBack"/>
      <w:bookmarkEnd w:id="11"/>
      <w:r w:rsidR="00547C58" w:rsidRPr="006A5A3B">
        <w:rPr>
          <w:sz w:val="24"/>
          <w:szCs w:val="24"/>
          <w:lang w:val="ro-RO"/>
        </w:rPr>
        <w:t xml:space="preserve">     </w:t>
      </w:r>
    </w:p>
    <w:p w14:paraId="4F0571E5" w14:textId="2DF4B09D" w:rsidR="005A0F29" w:rsidRDefault="005A0F29" w:rsidP="008245A1">
      <w:pPr>
        <w:ind w:firstLine="567"/>
        <w:jc w:val="both"/>
        <w:rPr>
          <w:sz w:val="24"/>
          <w:szCs w:val="24"/>
          <w:lang w:val="ro-RO"/>
        </w:rPr>
      </w:pPr>
    </w:p>
    <w:p w14:paraId="1F282FDF" w14:textId="77777777" w:rsidR="00D66A7D" w:rsidRPr="006A5A3B" w:rsidRDefault="00D66A7D" w:rsidP="008245A1">
      <w:pPr>
        <w:ind w:firstLine="567"/>
        <w:jc w:val="both"/>
        <w:rPr>
          <w:sz w:val="24"/>
          <w:szCs w:val="24"/>
          <w:lang w:val="ro-RO"/>
        </w:rPr>
      </w:pPr>
    </w:p>
    <w:p w14:paraId="55571147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Vicepreședinte al AȘM, </w:t>
      </w:r>
    </w:p>
    <w:p w14:paraId="083EB9EC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conducătorul Secției Științe </w:t>
      </w:r>
    </w:p>
    <w:p w14:paraId="696F4024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ale Vieții a AȘM,  acad.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         Boris GAINA</w:t>
      </w:r>
    </w:p>
    <w:p w14:paraId="6BFC81C3" w14:textId="77777777" w:rsidR="003203DD" w:rsidRDefault="003203DD" w:rsidP="003203DD">
      <w:pPr>
        <w:ind w:left="708"/>
        <w:rPr>
          <w:sz w:val="24"/>
          <w:szCs w:val="24"/>
          <w:lang w:val="ro-RO"/>
        </w:rPr>
      </w:pPr>
    </w:p>
    <w:p w14:paraId="510B0A21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Secretar științific al SȘV,</w:t>
      </w:r>
    </w:p>
    <w:p w14:paraId="2F906A3B" w14:textId="77777777" w:rsidR="003203DD" w:rsidRDefault="003203DD" w:rsidP="003203DD">
      <w:pPr>
        <w:ind w:left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doctor                                                                                        Leonid CHIȘLARU</w:t>
      </w:r>
    </w:p>
    <w:p w14:paraId="2407D0A3" w14:textId="629A5260" w:rsidR="000A1E09" w:rsidRPr="006A5A3B" w:rsidRDefault="000A1E09" w:rsidP="003203DD">
      <w:pPr>
        <w:ind w:left="708"/>
        <w:rPr>
          <w:sz w:val="24"/>
          <w:szCs w:val="24"/>
          <w:lang w:val="ro-RO"/>
        </w:rPr>
      </w:pPr>
    </w:p>
    <w:sectPr w:rsidR="000A1E09" w:rsidRPr="006A5A3B" w:rsidSect="00D475F4">
      <w:footerReference w:type="default" r:id="rId11"/>
      <w:pgSz w:w="11906" w:h="16838"/>
      <w:pgMar w:top="568" w:right="850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9F60" w14:textId="77777777" w:rsidR="00C37E47" w:rsidRDefault="00C37E47" w:rsidP="007204DD">
      <w:r>
        <w:separator/>
      </w:r>
    </w:p>
  </w:endnote>
  <w:endnote w:type="continuationSeparator" w:id="0">
    <w:p w14:paraId="0128EFB3" w14:textId="77777777" w:rsidR="00C37E47" w:rsidRDefault="00C37E47" w:rsidP="0072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925" w14:textId="77777777" w:rsidR="007204DD" w:rsidRDefault="007204DD">
    <w:pPr>
      <w:pStyle w:val="Subsol"/>
      <w:jc w:val="right"/>
    </w:pPr>
  </w:p>
  <w:p w14:paraId="505A2FB7" w14:textId="77777777" w:rsidR="007204DD" w:rsidRDefault="007204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D1FF9" w14:textId="77777777" w:rsidR="00C37E47" w:rsidRDefault="00C37E47" w:rsidP="007204DD">
      <w:r>
        <w:separator/>
      </w:r>
    </w:p>
  </w:footnote>
  <w:footnote w:type="continuationSeparator" w:id="0">
    <w:p w14:paraId="7F4F0D80" w14:textId="77777777" w:rsidR="00C37E47" w:rsidRDefault="00C37E47" w:rsidP="0072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0A"/>
    <w:multiLevelType w:val="hybridMultilevel"/>
    <w:tmpl w:val="613CB728"/>
    <w:lvl w:ilvl="0" w:tplc="2534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2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EC7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AF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56A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F06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D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2C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ED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B37B5C"/>
    <w:multiLevelType w:val="hybridMultilevel"/>
    <w:tmpl w:val="9F145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0C95"/>
    <w:multiLevelType w:val="hybridMultilevel"/>
    <w:tmpl w:val="2556A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B5AFE"/>
    <w:multiLevelType w:val="hybridMultilevel"/>
    <w:tmpl w:val="F96A1040"/>
    <w:lvl w:ilvl="0" w:tplc="B2A606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E0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E3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8E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273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F23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349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72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82FC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5B99"/>
    <w:multiLevelType w:val="hybridMultilevel"/>
    <w:tmpl w:val="83A60A06"/>
    <w:lvl w:ilvl="0" w:tplc="D598C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82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EE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86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D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E7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8A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EEF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28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F1E9F"/>
    <w:multiLevelType w:val="hybridMultilevel"/>
    <w:tmpl w:val="61AED894"/>
    <w:lvl w:ilvl="0" w:tplc="6904392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C567F3"/>
    <w:multiLevelType w:val="hybridMultilevel"/>
    <w:tmpl w:val="C998826A"/>
    <w:lvl w:ilvl="0" w:tplc="4EAA485E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0F5200"/>
    <w:multiLevelType w:val="hybridMultilevel"/>
    <w:tmpl w:val="0B46029A"/>
    <w:lvl w:ilvl="0" w:tplc="1224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D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22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A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6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89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1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6E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58C42F0"/>
    <w:multiLevelType w:val="hybridMultilevel"/>
    <w:tmpl w:val="500E9C2A"/>
    <w:lvl w:ilvl="0" w:tplc="A13A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8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4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6A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44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E6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6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A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4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A18"/>
    <w:rsid w:val="00000BE2"/>
    <w:rsid w:val="000011F2"/>
    <w:rsid w:val="00002A2B"/>
    <w:rsid w:val="00011642"/>
    <w:rsid w:val="00014473"/>
    <w:rsid w:val="00014542"/>
    <w:rsid w:val="00015238"/>
    <w:rsid w:val="0001525B"/>
    <w:rsid w:val="00015502"/>
    <w:rsid w:val="000204EE"/>
    <w:rsid w:val="00020645"/>
    <w:rsid w:val="00025DE9"/>
    <w:rsid w:val="0003011F"/>
    <w:rsid w:val="0003104A"/>
    <w:rsid w:val="000335AD"/>
    <w:rsid w:val="0003554A"/>
    <w:rsid w:val="0004098E"/>
    <w:rsid w:val="000417D3"/>
    <w:rsid w:val="000424F1"/>
    <w:rsid w:val="00053AB7"/>
    <w:rsid w:val="0005546D"/>
    <w:rsid w:val="00061D70"/>
    <w:rsid w:val="00062DD0"/>
    <w:rsid w:val="00066826"/>
    <w:rsid w:val="00066FD9"/>
    <w:rsid w:val="000723E3"/>
    <w:rsid w:val="000725DD"/>
    <w:rsid w:val="00081A9A"/>
    <w:rsid w:val="000825ED"/>
    <w:rsid w:val="000827F0"/>
    <w:rsid w:val="00082CDA"/>
    <w:rsid w:val="000830AD"/>
    <w:rsid w:val="00087374"/>
    <w:rsid w:val="00090C33"/>
    <w:rsid w:val="000911C6"/>
    <w:rsid w:val="00096304"/>
    <w:rsid w:val="00097513"/>
    <w:rsid w:val="0009772C"/>
    <w:rsid w:val="00097E9A"/>
    <w:rsid w:val="000A0655"/>
    <w:rsid w:val="000A148A"/>
    <w:rsid w:val="000A1E09"/>
    <w:rsid w:val="000A4C53"/>
    <w:rsid w:val="000A7F63"/>
    <w:rsid w:val="000B3FDC"/>
    <w:rsid w:val="000C24BA"/>
    <w:rsid w:val="000C7802"/>
    <w:rsid w:val="000C7DA7"/>
    <w:rsid w:val="000D1340"/>
    <w:rsid w:val="000D1736"/>
    <w:rsid w:val="000D5382"/>
    <w:rsid w:val="000E2EFE"/>
    <w:rsid w:val="000F11DE"/>
    <w:rsid w:val="000F4F2D"/>
    <w:rsid w:val="000F4F74"/>
    <w:rsid w:val="000F58D3"/>
    <w:rsid w:val="000F6A2C"/>
    <w:rsid w:val="00101ED2"/>
    <w:rsid w:val="001029BE"/>
    <w:rsid w:val="00104A16"/>
    <w:rsid w:val="00106634"/>
    <w:rsid w:val="00111E2F"/>
    <w:rsid w:val="0011488C"/>
    <w:rsid w:val="00115CA3"/>
    <w:rsid w:val="00115D37"/>
    <w:rsid w:val="00121F4F"/>
    <w:rsid w:val="00123054"/>
    <w:rsid w:val="00123624"/>
    <w:rsid w:val="0012528A"/>
    <w:rsid w:val="0012783F"/>
    <w:rsid w:val="00132190"/>
    <w:rsid w:val="001342A6"/>
    <w:rsid w:val="00136C4C"/>
    <w:rsid w:val="00136D41"/>
    <w:rsid w:val="001401A6"/>
    <w:rsid w:val="00141178"/>
    <w:rsid w:val="001439C1"/>
    <w:rsid w:val="00145335"/>
    <w:rsid w:val="00145EC0"/>
    <w:rsid w:val="00150033"/>
    <w:rsid w:val="00160036"/>
    <w:rsid w:val="0016342C"/>
    <w:rsid w:val="00163601"/>
    <w:rsid w:val="0016762C"/>
    <w:rsid w:val="00171E84"/>
    <w:rsid w:val="001722A6"/>
    <w:rsid w:val="00172FCF"/>
    <w:rsid w:val="00174753"/>
    <w:rsid w:val="00182F9E"/>
    <w:rsid w:val="00184971"/>
    <w:rsid w:val="001945EA"/>
    <w:rsid w:val="00194EC3"/>
    <w:rsid w:val="001958EF"/>
    <w:rsid w:val="00196835"/>
    <w:rsid w:val="00196CE7"/>
    <w:rsid w:val="001A00FF"/>
    <w:rsid w:val="001A36C7"/>
    <w:rsid w:val="001A5FA3"/>
    <w:rsid w:val="001A686C"/>
    <w:rsid w:val="001A7ED1"/>
    <w:rsid w:val="001A7F20"/>
    <w:rsid w:val="001B2786"/>
    <w:rsid w:val="001B7BA9"/>
    <w:rsid w:val="001B7F7B"/>
    <w:rsid w:val="001C04AD"/>
    <w:rsid w:val="001C0F5E"/>
    <w:rsid w:val="001D2C8F"/>
    <w:rsid w:val="001D458E"/>
    <w:rsid w:val="001D6D96"/>
    <w:rsid w:val="001E7E22"/>
    <w:rsid w:val="001F385D"/>
    <w:rsid w:val="001F3F33"/>
    <w:rsid w:val="001F4D3D"/>
    <w:rsid w:val="002031D4"/>
    <w:rsid w:val="00205DDD"/>
    <w:rsid w:val="00210871"/>
    <w:rsid w:val="0021165F"/>
    <w:rsid w:val="00212A3D"/>
    <w:rsid w:val="002144CF"/>
    <w:rsid w:val="00217FF0"/>
    <w:rsid w:val="0022525F"/>
    <w:rsid w:val="00226743"/>
    <w:rsid w:val="00233CED"/>
    <w:rsid w:val="00234DFD"/>
    <w:rsid w:val="002358E9"/>
    <w:rsid w:val="002359A2"/>
    <w:rsid w:val="00235CB1"/>
    <w:rsid w:val="00241C08"/>
    <w:rsid w:val="00243208"/>
    <w:rsid w:val="00246E35"/>
    <w:rsid w:val="00253B47"/>
    <w:rsid w:val="0025476F"/>
    <w:rsid w:val="002610F6"/>
    <w:rsid w:val="002668C8"/>
    <w:rsid w:val="00271491"/>
    <w:rsid w:val="00273D8C"/>
    <w:rsid w:val="002743AD"/>
    <w:rsid w:val="002746C1"/>
    <w:rsid w:val="0027474E"/>
    <w:rsid w:val="00275280"/>
    <w:rsid w:val="00280673"/>
    <w:rsid w:val="00290B22"/>
    <w:rsid w:val="002A2AB6"/>
    <w:rsid w:val="002A4D41"/>
    <w:rsid w:val="002A4E89"/>
    <w:rsid w:val="002A7497"/>
    <w:rsid w:val="002B56CC"/>
    <w:rsid w:val="002B6D36"/>
    <w:rsid w:val="002C2E26"/>
    <w:rsid w:val="002C3CF6"/>
    <w:rsid w:val="002D4C4A"/>
    <w:rsid w:val="002D5AE4"/>
    <w:rsid w:val="002D6279"/>
    <w:rsid w:val="002D663B"/>
    <w:rsid w:val="002D781F"/>
    <w:rsid w:val="002E2469"/>
    <w:rsid w:val="002E277A"/>
    <w:rsid w:val="002E4685"/>
    <w:rsid w:val="002F06F6"/>
    <w:rsid w:val="002F2364"/>
    <w:rsid w:val="002F559B"/>
    <w:rsid w:val="003061CD"/>
    <w:rsid w:val="00306FFA"/>
    <w:rsid w:val="00307112"/>
    <w:rsid w:val="00310CA5"/>
    <w:rsid w:val="00311AFD"/>
    <w:rsid w:val="00317B92"/>
    <w:rsid w:val="003203DD"/>
    <w:rsid w:val="00322382"/>
    <w:rsid w:val="00326F11"/>
    <w:rsid w:val="00333306"/>
    <w:rsid w:val="00334E06"/>
    <w:rsid w:val="00337FF2"/>
    <w:rsid w:val="00344859"/>
    <w:rsid w:val="00344A3C"/>
    <w:rsid w:val="00352AF2"/>
    <w:rsid w:val="003530BD"/>
    <w:rsid w:val="00355317"/>
    <w:rsid w:val="0035608F"/>
    <w:rsid w:val="00360D8E"/>
    <w:rsid w:val="00363188"/>
    <w:rsid w:val="00364536"/>
    <w:rsid w:val="00367043"/>
    <w:rsid w:val="00370999"/>
    <w:rsid w:val="00371FFE"/>
    <w:rsid w:val="003731F8"/>
    <w:rsid w:val="0037699F"/>
    <w:rsid w:val="00380551"/>
    <w:rsid w:val="0038134C"/>
    <w:rsid w:val="00381F94"/>
    <w:rsid w:val="0038256E"/>
    <w:rsid w:val="003839AB"/>
    <w:rsid w:val="00385D02"/>
    <w:rsid w:val="00391A8E"/>
    <w:rsid w:val="00392B16"/>
    <w:rsid w:val="00395328"/>
    <w:rsid w:val="00395BCB"/>
    <w:rsid w:val="003964EA"/>
    <w:rsid w:val="003A2096"/>
    <w:rsid w:val="003A3927"/>
    <w:rsid w:val="003A7E31"/>
    <w:rsid w:val="003B1123"/>
    <w:rsid w:val="003B6591"/>
    <w:rsid w:val="003C2C23"/>
    <w:rsid w:val="003C383A"/>
    <w:rsid w:val="003C4D7F"/>
    <w:rsid w:val="003C6539"/>
    <w:rsid w:val="003D0213"/>
    <w:rsid w:val="003D02D0"/>
    <w:rsid w:val="003D2E89"/>
    <w:rsid w:val="003D3B63"/>
    <w:rsid w:val="003E0B3D"/>
    <w:rsid w:val="003E17CB"/>
    <w:rsid w:val="003F1BDA"/>
    <w:rsid w:val="003F57BB"/>
    <w:rsid w:val="003F69E7"/>
    <w:rsid w:val="00404E80"/>
    <w:rsid w:val="00406958"/>
    <w:rsid w:val="00406F44"/>
    <w:rsid w:val="0041010A"/>
    <w:rsid w:val="00411C0A"/>
    <w:rsid w:val="0041377F"/>
    <w:rsid w:val="0041524A"/>
    <w:rsid w:val="004214D3"/>
    <w:rsid w:val="00424285"/>
    <w:rsid w:val="00424972"/>
    <w:rsid w:val="00424CD8"/>
    <w:rsid w:val="00426B1C"/>
    <w:rsid w:val="00427969"/>
    <w:rsid w:val="00435001"/>
    <w:rsid w:val="0044251E"/>
    <w:rsid w:val="004429FD"/>
    <w:rsid w:val="00446580"/>
    <w:rsid w:val="00446E15"/>
    <w:rsid w:val="004606D2"/>
    <w:rsid w:val="0046222F"/>
    <w:rsid w:val="004627A2"/>
    <w:rsid w:val="004668CE"/>
    <w:rsid w:val="00470DDB"/>
    <w:rsid w:val="004731F9"/>
    <w:rsid w:val="00482470"/>
    <w:rsid w:val="00486CC6"/>
    <w:rsid w:val="00487D39"/>
    <w:rsid w:val="00491EFB"/>
    <w:rsid w:val="00496B7C"/>
    <w:rsid w:val="004A0A3D"/>
    <w:rsid w:val="004A1F71"/>
    <w:rsid w:val="004A355B"/>
    <w:rsid w:val="004A4DF5"/>
    <w:rsid w:val="004B60E7"/>
    <w:rsid w:val="004C5AD0"/>
    <w:rsid w:val="004C5F8F"/>
    <w:rsid w:val="004D4C58"/>
    <w:rsid w:val="004D620C"/>
    <w:rsid w:val="004D7191"/>
    <w:rsid w:val="004E05CF"/>
    <w:rsid w:val="004E2E0D"/>
    <w:rsid w:val="004E6A5B"/>
    <w:rsid w:val="004F0711"/>
    <w:rsid w:val="004F23D0"/>
    <w:rsid w:val="004F3580"/>
    <w:rsid w:val="004F3B9E"/>
    <w:rsid w:val="004F6BA1"/>
    <w:rsid w:val="004F750E"/>
    <w:rsid w:val="0050120A"/>
    <w:rsid w:val="0050326E"/>
    <w:rsid w:val="00505417"/>
    <w:rsid w:val="00505FC9"/>
    <w:rsid w:val="005063B9"/>
    <w:rsid w:val="005067AC"/>
    <w:rsid w:val="00506837"/>
    <w:rsid w:val="0051005A"/>
    <w:rsid w:val="005133A8"/>
    <w:rsid w:val="00513666"/>
    <w:rsid w:val="0051395D"/>
    <w:rsid w:val="00513B47"/>
    <w:rsid w:val="00517863"/>
    <w:rsid w:val="00520BA4"/>
    <w:rsid w:val="00526245"/>
    <w:rsid w:val="00527493"/>
    <w:rsid w:val="005354F8"/>
    <w:rsid w:val="005376EB"/>
    <w:rsid w:val="00540356"/>
    <w:rsid w:val="00544472"/>
    <w:rsid w:val="00544D75"/>
    <w:rsid w:val="00547C58"/>
    <w:rsid w:val="00547EBC"/>
    <w:rsid w:val="005503B5"/>
    <w:rsid w:val="00550868"/>
    <w:rsid w:val="00552D17"/>
    <w:rsid w:val="005731DE"/>
    <w:rsid w:val="0057562E"/>
    <w:rsid w:val="005759A9"/>
    <w:rsid w:val="00585B3A"/>
    <w:rsid w:val="00586A70"/>
    <w:rsid w:val="00586C36"/>
    <w:rsid w:val="00586E9C"/>
    <w:rsid w:val="00590390"/>
    <w:rsid w:val="00592ABB"/>
    <w:rsid w:val="00593CB9"/>
    <w:rsid w:val="005977A7"/>
    <w:rsid w:val="005A0886"/>
    <w:rsid w:val="005A0F29"/>
    <w:rsid w:val="005A294C"/>
    <w:rsid w:val="005A3D28"/>
    <w:rsid w:val="005A55FC"/>
    <w:rsid w:val="005B171F"/>
    <w:rsid w:val="005B40E5"/>
    <w:rsid w:val="005C2AA6"/>
    <w:rsid w:val="005C302F"/>
    <w:rsid w:val="005C56C2"/>
    <w:rsid w:val="005D233A"/>
    <w:rsid w:val="005D3C60"/>
    <w:rsid w:val="005D4A93"/>
    <w:rsid w:val="005D59D9"/>
    <w:rsid w:val="005D7BBD"/>
    <w:rsid w:val="005E018B"/>
    <w:rsid w:val="005E20C7"/>
    <w:rsid w:val="005E2A11"/>
    <w:rsid w:val="005E699A"/>
    <w:rsid w:val="005E7429"/>
    <w:rsid w:val="005F4CE1"/>
    <w:rsid w:val="0060255F"/>
    <w:rsid w:val="00605700"/>
    <w:rsid w:val="00611274"/>
    <w:rsid w:val="00613401"/>
    <w:rsid w:val="00613B7E"/>
    <w:rsid w:val="00615D68"/>
    <w:rsid w:val="00615E7B"/>
    <w:rsid w:val="00621724"/>
    <w:rsid w:val="00621D56"/>
    <w:rsid w:val="00624380"/>
    <w:rsid w:val="006247C3"/>
    <w:rsid w:val="00624886"/>
    <w:rsid w:val="006249B4"/>
    <w:rsid w:val="0062503D"/>
    <w:rsid w:val="00635C26"/>
    <w:rsid w:val="006369EF"/>
    <w:rsid w:val="00637156"/>
    <w:rsid w:val="00637D5E"/>
    <w:rsid w:val="00640613"/>
    <w:rsid w:val="00640742"/>
    <w:rsid w:val="006407DC"/>
    <w:rsid w:val="006409BF"/>
    <w:rsid w:val="00643506"/>
    <w:rsid w:val="00643A00"/>
    <w:rsid w:val="006444E8"/>
    <w:rsid w:val="006503B0"/>
    <w:rsid w:val="0065046E"/>
    <w:rsid w:val="00650BEE"/>
    <w:rsid w:val="00651D33"/>
    <w:rsid w:val="00652DBF"/>
    <w:rsid w:val="006545B7"/>
    <w:rsid w:val="00656041"/>
    <w:rsid w:val="0065618D"/>
    <w:rsid w:val="006602CF"/>
    <w:rsid w:val="00661799"/>
    <w:rsid w:val="00666F21"/>
    <w:rsid w:val="00670B1F"/>
    <w:rsid w:val="00670BCF"/>
    <w:rsid w:val="00671678"/>
    <w:rsid w:val="006736A4"/>
    <w:rsid w:val="00673AFD"/>
    <w:rsid w:val="00674F66"/>
    <w:rsid w:val="00675A95"/>
    <w:rsid w:val="0067772A"/>
    <w:rsid w:val="00683C23"/>
    <w:rsid w:val="00683DD9"/>
    <w:rsid w:val="00685E48"/>
    <w:rsid w:val="006872C3"/>
    <w:rsid w:val="00695020"/>
    <w:rsid w:val="006953DF"/>
    <w:rsid w:val="006955A4"/>
    <w:rsid w:val="006A2859"/>
    <w:rsid w:val="006A59FC"/>
    <w:rsid w:val="006A5A3B"/>
    <w:rsid w:val="006B29EC"/>
    <w:rsid w:val="006B2D95"/>
    <w:rsid w:val="006B30E4"/>
    <w:rsid w:val="006C09FD"/>
    <w:rsid w:val="006C22EC"/>
    <w:rsid w:val="006C40EA"/>
    <w:rsid w:val="006C6694"/>
    <w:rsid w:val="006D686B"/>
    <w:rsid w:val="006E3519"/>
    <w:rsid w:val="006E3957"/>
    <w:rsid w:val="006E4BA7"/>
    <w:rsid w:val="006F1707"/>
    <w:rsid w:val="006F1BD5"/>
    <w:rsid w:val="006F32AE"/>
    <w:rsid w:val="006F4382"/>
    <w:rsid w:val="006F4CEF"/>
    <w:rsid w:val="007011F3"/>
    <w:rsid w:val="0070500A"/>
    <w:rsid w:val="00706729"/>
    <w:rsid w:val="00710882"/>
    <w:rsid w:val="00712188"/>
    <w:rsid w:val="00712668"/>
    <w:rsid w:val="007126CF"/>
    <w:rsid w:val="007204DD"/>
    <w:rsid w:val="00721BA2"/>
    <w:rsid w:val="00722DE0"/>
    <w:rsid w:val="00724954"/>
    <w:rsid w:val="00725ABE"/>
    <w:rsid w:val="00734282"/>
    <w:rsid w:val="00735030"/>
    <w:rsid w:val="0073597C"/>
    <w:rsid w:val="0074177F"/>
    <w:rsid w:val="00742CEA"/>
    <w:rsid w:val="007509A6"/>
    <w:rsid w:val="00750AB7"/>
    <w:rsid w:val="00751F98"/>
    <w:rsid w:val="00753F4E"/>
    <w:rsid w:val="00760E0B"/>
    <w:rsid w:val="00773546"/>
    <w:rsid w:val="007738DC"/>
    <w:rsid w:val="00774DAC"/>
    <w:rsid w:val="00775F22"/>
    <w:rsid w:val="0077763F"/>
    <w:rsid w:val="00780EA7"/>
    <w:rsid w:val="00782799"/>
    <w:rsid w:val="00786A52"/>
    <w:rsid w:val="00787C6C"/>
    <w:rsid w:val="00790FAE"/>
    <w:rsid w:val="00791B1E"/>
    <w:rsid w:val="007941FD"/>
    <w:rsid w:val="007959BF"/>
    <w:rsid w:val="007A260B"/>
    <w:rsid w:val="007A2F48"/>
    <w:rsid w:val="007A4263"/>
    <w:rsid w:val="007A6967"/>
    <w:rsid w:val="007A733C"/>
    <w:rsid w:val="007A7BAA"/>
    <w:rsid w:val="007B611C"/>
    <w:rsid w:val="007C1A0B"/>
    <w:rsid w:val="007C1FE8"/>
    <w:rsid w:val="007C35AF"/>
    <w:rsid w:val="007C3DD0"/>
    <w:rsid w:val="007C4605"/>
    <w:rsid w:val="007C7680"/>
    <w:rsid w:val="007D2EFB"/>
    <w:rsid w:val="007D34A2"/>
    <w:rsid w:val="007D50F5"/>
    <w:rsid w:val="007E13C3"/>
    <w:rsid w:val="007E1539"/>
    <w:rsid w:val="007E1E8F"/>
    <w:rsid w:val="007E2D07"/>
    <w:rsid w:val="007E342D"/>
    <w:rsid w:val="007E5313"/>
    <w:rsid w:val="007F1D94"/>
    <w:rsid w:val="007F2869"/>
    <w:rsid w:val="007F4985"/>
    <w:rsid w:val="007F5B46"/>
    <w:rsid w:val="007F5D5F"/>
    <w:rsid w:val="007F600B"/>
    <w:rsid w:val="00801E12"/>
    <w:rsid w:val="00804747"/>
    <w:rsid w:val="00804E25"/>
    <w:rsid w:val="00807EA4"/>
    <w:rsid w:val="00810D7A"/>
    <w:rsid w:val="0081188D"/>
    <w:rsid w:val="00815258"/>
    <w:rsid w:val="008201AE"/>
    <w:rsid w:val="00821ECA"/>
    <w:rsid w:val="0082310A"/>
    <w:rsid w:val="008245A1"/>
    <w:rsid w:val="008310F1"/>
    <w:rsid w:val="008340EE"/>
    <w:rsid w:val="0083498E"/>
    <w:rsid w:val="00835651"/>
    <w:rsid w:val="00835BB6"/>
    <w:rsid w:val="00840905"/>
    <w:rsid w:val="00844B93"/>
    <w:rsid w:val="00845549"/>
    <w:rsid w:val="008508C7"/>
    <w:rsid w:val="008635D8"/>
    <w:rsid w:val="00865E56"/>
    <w:rsid w:val="00866033"/>
    <w:rsid w:val="008676D4"/>
    <w:rsid w:val="008716F5"/>
    <w:rsid w:val="00872F20"/>
    <w:rsid w:val="008764A6"/>
    <w:rsid w:val="00877823"/>
    <w:rsid w:val="00880059"/>
    <w:rsid w:val="008804B6"/>
    <w:rsid w:val="00880509"/>
    <w:rsid w:val="008931C8"/>
    <w:rsid w:val="00897398"/>
    <w:rsid w:val="008A2160"/>
    <w:rsid w:val="008A219D"/>
    <w:rsid w:val="008A2B8E"/>
    <w:rsid w:val="008B3018"/>
    <w:rsid w:val="008C5CC9"/>
    <w:rsid w:val="008C6DAA"/>
    <w:rsid w:val="008D05B6"/>
    <w:rsid w:val="008D3692"/>
    <w:rsid w:val="008D4CD7"/>
    <w:rsid w:val="008E18DB"/>
    <w:rsid w:val="008E68AA"/>
    <w:rsid w:val="008E7A18"/>
    <w:rsid w:val="008F092A"/>
    <w:rsid w:val="008F4E3B"/>
    <w:rsid w:val="008F6504"/>
    <w:rsid w:val="008F652A"/>
    <w:rsid w:val="0090088F"/>
    <w:rsid w:val="00902AF5"/>
    <w:rsid w:val="00911DDC"/>
    <w:rsid w:val="00920E90"/>
    <w:rsid w:val="00921177"/>
    <w:rsid w:val="00924F90"/>
    <w:rsid w:val="009253AF"/>
    <w:rsid w:val="009269C5"/>
    <w:rsid w:val="009409A1"/>
    <w:rsid w:val="00940AFD"/>
    <w:rsid w:val="00941823"/>
    <w:rsid w:val="00955206"/>
    <w:rsid w:val="00955A0C"/>
    <w:rsid w:val="00957FBC"/>
    <w:rsid w:val="00963523"/>
    <w:rsid w:val="00964C67"/>
    <w:rsid w:val="00973F4D"/>
    <w:rsid w:val="00974397"/>
    <w:rsid w:val="00974A0C"/>
    <w:rsid w:val="009756B7"/>
    <w:rsid w:val="009815F1"/>
    <w:rsid w:val="00981803"/>
    <w:rsid w:val="0098757A"/>
    <w:rsid w:val="00987AE7"/>
    <w:rsid w:val="00987E80"/>
    <w:rsid w:val="00996881"/>
    <w:rsid w:val="0099737D"/>
    <w:rsid w:val="009A2F15"/>
    <w:rsid w:val="009A79DC"/>
    <w:rsid w:val="009B3849"/>
    <w:rsid w:val="009B5226"/>
    <w:rsid w:val="009B661A"/>
    <w:rsid w:val="009B7837"/>
    <w:rsid w:val="009B7AA4"/>
    <w:rsid w:val="009B7C9C"/>
    <w:rsid w:val="009C315A"/>
    <w:rsid w:val="009C48FF"/>
    <w:rsid w:val="009C5EE0"/>
    <w:rsid w:val="009C620F"/>
    <w:rsid w:val="009D26AB"/>
    <w:rsid w:val="009D3999"/>
    <w:rsid w:val="009D4A93"/>
    <w:rsid w:val="009D63CB"/>
    <w:rsid w:val="009D6D4A"/>
    <w:rsid w:val="009E653D"/>
    <w:rsid w:val="009E6F7B"/>
    <w:rsid w:val="009F27B7"/>
    <w:rsid w:val="009F29FF"/>
    <w:rsid w:val="009F52B4"/>
    <w:rsid w:val="009F5C55"/>
    <w:rsid w:val="009F68F8"/>
    <w:rsid w:val="00A00E33"/>
    <w:rsid w:val="00A13EF2"/>
    <w:rsid w:val="00A14CA5"/>
    <w:rsid w:val="00A1698A"/>
    <w:rsid w:val="00A16DF8"/>
    <w:rsid w:val="00A20917"/>
    <w:rsid w:val="00A21C73"/>
    <w:rsid w:val="00A24ED5"/>
    <w:rsid w:val="00A303F8"/>
    <w:rsid w:val="00A326A8"/>
    <w:rsid w:val="00A326D8"/>
    <w:rsid w:val="00A44390"/>
    <w:rsid w:val="00A44ADA"/>
    <w:rsid w:val="00A52D80"/>
    <w:rsid w:val="00A53995"/>
    <w:rsid w:val="00A53E2D"/>
    <w:rsid w:val="00A56076"/>
    <w:rsid w:val="00A56868"/>
    <w:rsid w:val="00A6074D"/>
    <w:rsid w:val="00A666BD"/>
    <w:rsid w:val="00A67BDA"/>
    <w:rsid w:val="00A7108D"/>
    <w:rsid w:val="00A72F1E"/>
    <w:rsid w:val="00A73F48"/>
    <w:rsid w:val="00A759ED"/>
    <w:rsid w:val="00A77DE1"/>
    <w:rsid w:val="00A81A79"/>
    <w:rsid w:val="00A82DA3"/>
    <w:rsid w:val="00A82FB9"/>
    <w:rsid w:val="00A853D6"/>
    <w:rsid w:val="00A87613"/>
    <w:rsid w:val="00A90955"/>
    <w:rsid w:val="00A909EC"/>
    <w:rsid w:val="00A93C43"/>
    <w:rsid w:val="00AB396C"/>
    <w:rsid w:val="00AC1479"/>
    <w:rsid w:val="00AC3988"/>
    <w:rsid w:val="00AC5F38"/>
    <w:rsid w:val="00AD1877"/>
    <w:rsid w:val="00AD602F"/>
    <w:rsid w:val="00AD60CE"/>
    <w:rsid w:val="00AE4F9A"/>
    <w:rsid w:val="00AF437E"/>
    <w:rsid w:val="00AF60B3"/>
    <w:rsid w:val="00B01ADA"/>
    <w:rsid w:val="00B01D80"/>
    <w:rsid w:val="00B073AB"/>
    <w:rsid w:val="00B10D8B"/>
    <w:rsid w:val="00B11B77"/>
    <w:rsid w:val="00B121F0"/>
    <w:rsid w:val="00B13754"/>
    <w:rsid w:val="00B165E3"/>
    <w:rsid w:val="00B172DB"/>
    <w:rsid w:val="00B21E2F"/>
    <w:rsid w:val="00B233A3"/>
    <w:rsid w:val="00B23F65"/>
    <w:rsid w:val="00B31604"/>
    <w:rsid w:val="00B3284B"/>
    <w:rsid w:val="00B344D0"/>
    <w:rsid w:val="00B371B5"/>
    <w:rsid w:val="00B409F9"/>
    <w:rsid w:val="00B445A6"/>
    <w:rsid w:val="00B44AA9"/>
    <w:rsid w:val="00B46C97"/>
    <w:rsid w:val="00B476B2"/>
    <w:rsid w:val="00B60AB0"/>
    <w:rsid w:val="00B60DA6"/>
    <w:rsid w:val="00B614E6"/>
    <w:rsid w:val="00B6175C"/>
    <w:rsid w:val="00B618F0"/>
    <w:rsid w:val="00B61F4A"/>
    <w:rsid w:val="00B652E3"/>
    <w:rsid w:val="00B65553"/>
    <w:rsid w:val="00B7398A"/>
    <w:rsid w:val="00B73D30"/>
    <w:rsid w:val="00B824E8"/>
    <w:rsid w:val="00B841C8"/>
    <w:rsid w:val="00B868BE"/>
    <w:rsid w:val="00B86DAC"/>
    <w:rsid w:val="00B87375"/>
    <w:rsid w:val="00B87A74"/>
    <w:rsid w:val="00B87F89"/>
    <w:rsid w:val="00B9312C"/>
    <w:rsid w:val="00B9399C"/>
    <w:rsid w:val="00B9427C"/>
    <w:rsid w:val="00B95637"/>
    <w:rsid w:val="00B970B9"/>
    <w:rsid w:val="00BA0517"/>
    <w:rsid w:val="00BA1EB4"/>
    <w:rsid w:val="00BB4003"/>
    <w:rsid w:val="00BC5421"/>
    <w:rsid w:val="00BD4D8F"/>
    <w:rsid w:val="00BD6776"/>
    <w:rsid w:val="00BF3497"/>
    <w:rsid w:val="00BF4AC4"/>
    <w:rsid w:val="00BF5731"/>
    <w:rsid w:val="00C00670"/>
    <w:rsid w:val="00C0156F"/>
    <w:rsid w:val="00C029BD"/>
    <w:rsid w:val="00C02FA7"/>
    <w:rsid w:val="00C04630"/>
    <w:rsid w:val="00C06E07"/>
    <w:rsid w:val="00C07966"/>
    <w:rsid w:val="00C10556"/>
    <w:rsid w:val="00C20BED"/>
    <w:rsid w:val="00C213B6"/>
    <w:rsid w:val="00C25CD9"/>
    <w:rsid w:val="00C31F4B"/>
    <w:rsid w:val="00C344D7"/>
    <w:rsid w:val="00C3603D"/>
    <w:rsid w:val="00C377AF"/>
    <w:rsid w:val="00C37E47"/>
    <w:rsid w:val="00C40B4E"/>
    <w:rsid w:val="00C40D09"/>
    <w:rsid w:val="00C46284"/>
    <w:rsid w:val="00C46833"/>
    <w:rsid w:val="00C47239"/>
    <w:rsid w:val="00C47E2F"/>
    <w:rsid w:val="00C5037D"/>
    <w:rsid w:val="00C5357E"/>
    <w:rsid w:val="00C5474D"/>
    <w:rsid w:val="00C55F00"/>
    <w:rsid w:val="00C560C3"/>
    <w:rsid w:val="00C62507"/>
    <w:rsid w:val="00C6254F"/>
    <w:rsid w:val="00C6495C"/>
    <w:rsid w:val="00C649EE"/>
    <w:rsid w:val="00C656E8"/>
    <w:rsid w:val="00C65E3E"/>
    <w:rsid w:val="00C72ABB"/>
    <w:rsid w:val="00C75C26"/>
    <w:rsid w:val="00C81885"/>
    <w:rsid w:val="00C82C3D"/>
    <w:rsid w:val="00C84884"/>
    <w:rsid w:val="00C9226D"/>
    <w:rsid w:val="00C92529"/>
    <w:rsid w:val="00C93E6A"/>
    <w:rsid w:val="00C951C2"/>
    <w:rsid w:val="00CA0AA6"/>
    <w:rsid w:val="00CA2C06"/>
    <w:rsid w:val="00CA4EA6"/>
    <w:rsid w:val="00CA5D17"/>
    <w:rsid w:val="00CA6669"/>
    <w:rsid w:val="00CA7DD8"/>
    <w:rsid w:val="00CB1EB6"/>
    <w:rsid w:val="00CB2343"/>
    <w:rsid w:val="00CB3513"/>
    <w:rsid w:val="00CB450B"/>
    <w:rsid w:val="00CB68B2"/>
    <w:rsid w:val="00CB739F"/>
    <w:rsid w:val="00CC171A"/>
    <w:rsid w:val="00CC2666"/>
    <w:rsid w:val="00CD1075"/>
    <w:rsid w:val="00CD15F9"/>
    <w:rsid w:val="00CD204A"/>
    <w:rsid w:val="00CD6D75"/>
    <w:rsid w:val="00CE65DE"/>
    <w:rsid w:val="00CE7114"/>
    <w:rsid w:val="00CF135B"/>
    <w:rsid w:val="00CF312B"/>
    <w:rsid w:val="00CF430A"/>
    <w:rsid w:val="00CF592C"/>
    <w:rsid w:val="00CF6C8A"/>
    <w:rsid w:val="00D00303"/>
    <w:rsid w:val="00D01EAA"/>
    <w:rsid w:val="00D04773"/>
    <w:rsid w:val="00D059DF"/>
    <w:rsid w:val="00D06636"/>
    <w:rsid w:val="00D06B15"/>
    <w:rsid w:val="00D06D1F"/>
    <w:rsid w:val="00D113B5"/>
    <w:rsid w:val="00D1314B"/>
    <w:rsid w:val="00D13A7F"/>
    <w:rsid w:val="00D15176"/>
    <w:rsid w:val="00D15BAF"/>
    <w:rsid w:val="00D15E23"/>
    <w:rsid w:val="00D17C98"/>
    <w:rsid w:val="00D20AEB"/>
    <w:rsid w:val="00D26E56"/>
    <w:rsid w:val="00D27140"/>
    <w:rsid w:val="00D311FE"/>
    <w:rsid w:val="00D40FFD"/>
    <w:rsid w:val="00D415ED"/>
    <w:rsid w:val="00D423AB"/>
    <w:rsid w:val="00D42BCF"/>
    <w:rsid w:val="00D44A05"/>
    <w:rsid w:val="00D475F4"/>
    <w:rsid w:val="00D50C6C"/>
    <w:rsid w:val="00D50E73"/>
    <w:rsid w:val="00D53571"/>
    <w:rsid w:val="00D53592"/>
    <w:rsid w:val="00D569CE"/>
    <w:rsid w:val="00D57396"/>
    <w:rsid w:val="00D606CF"/>
    <w:rsid w:val="00D60B4A"/>
    <w:rsid w:val="00D61180"/>
    <w:rsid w:val="00D624AD"/>
    <w:rsid w:val="00D62A39"/>
    <w:rsid w:val="00D637E7"/>
    <w:rsid w:val="00D66A7D"/>
    <w:rsid w:val="00D7137B"/>
    <w:rsid w:val="00D9025F"/>
    <w:rsid w:val="00D917AA"/>
    <w:rsid w:val="00D97038"/>
    <w:rsid w:val="00DA7287"/>
    <w:rsid w:val="00DB23C4"/>
    <w:rsid w:val="00DB3479"/>
    <w:rsid w:val="00DB4921"/>
    <w:rsid w:val="00DB7190"/>
    <w:rsid w:val="00DC374B"/>
    <w:rsid w:val="00DD5333"/>
    <w:rsid w:val="00DD6F22"/>
    <w:rsid w:val="00DD7DFB"/>
    <w:rsid w:val="00DE1E1F"/>
    <w:rsid w:val="00DE5780"/>
    <w:rsid w:val="00DE6074"/>
    <w:rsid w:val="00DF0AC6"/>
    <w:rsid w:val="00DF1312"/>
    <w:rsid w:val="00DF1854"/>
    <w:rsid w:val="00DF1A47"/>
    <w:rsid w:val="00DF25B8"/>
    <w:rsid w:val="00DF48E8"/>
    <w:rsid w:val="00DF5CB4"/>
    <w:rsid w:val="00DF65BC"/>
    <w:rsid w:val="00DF670E"/>
    <w:rsid w:val="00E02974"/>
    <w:rsid w:val="00E05A12"/>
    <w:rsid w:val="00E1222C"/>
    <w:rsid w:val="00E12BA5"/>
    <w:rsid w:val="00E140B0"/>
    <w:rsid w:val="00E151C0"/>
    <w:rsid w:val="00E158C7"/>
    <w:rsid w:val="00E17524"/>
    <w:rsid w:val="00E17E4D"/>
    <w:rsid w:val="00E202C4"/>
    <w:rsid w:val="00E22522"/>
    <w:rsid w:val="00E23A01"/>
    <w:rsid w:val="00E23CBD"/>
    <w:rsid w:val="00E271DA"/>
    <w:rsid w:val="00E27770"/>
    <w:rsid w:val="00E3174D"/>
    <w:rsid w:val="00E31BA8"/>
    <w:rsid w:val="00E320F1"/>
    <w:rsid w:val="00E335D9"/>
    <w:rsid w:val="00E402D8"/>
    <w:rsid w:val="00E4031D"/>
    <w:rsid w:val="00E413EC"/>
    <w:rsid w:val="00E43B7E"/>
    <w:rsid w:val="00E449F3"/>
    <w:rsid w:val="00E56E73"/>
    <w:rsid w:val="00E622CD"/>
    <w:rsid w:val="00E64874"/>
    <w:rsid w:val="00E6720A"/>
    <w:rsid w:val="00E71CB3"/>
    <w:rsid w:val="00E74B2F"/>
    <w:rsid w:val="00E75446"/>
    <w:rsid w:val="00E82208"/>
    <w:rsid w:val="00E86880"/>
    <w:rsid w:val="00EA16DE"/>
    <w:rsid w:val="00EA4EFB"/>
    <w:rsid w:val="00EA63BC"/>
    <w:rsid w:val="00EA7FD3"/>
    <w:rsid w:val="00EB0C02"/>
    <w:rsid w:val="00EB61ED"/>
    <w:rsid w:val="00EB6549"/>
    <w:rsid w:val="00EC721C"/>
    <w:rsid w:val="00ED1947"/>
    <w:rsid w:val="00ED536F"/>
    <w:rsid w:val="00ED7259"/>
    <w:rsid w:val="00EE136A"/>
    <w:rsid w:val="00EE1A51"/>
    <w:rsid w:val="00EF0489"/>
    <w:rsid w:val="00EF1A04"/>
    <w:rsid w:val="00EF1B8C"/>
    <w:rsid w:val="00EF5A11"/>
    <w:rsid w:val="00F02EA7"/>
    <w:rsid w:val="00F07200"/>
    <w:rsid w:val="00F07F78"/>
    <w:rsid w:val="00F15AD5"/>
    <w:rsid w:val="00F218D7"/>
    <w:rsid w:val="00F23311"/>
    <w:rsid w:val="00F25A7F"/>
    <w:rsid w:val="00F27086"/>
    <w:rsid w:val="00F309C5"/>
    <w:rsid w:val="00F32C14"/>
    <w:rsid w:val="00F35B5A"/>
    <w:rsid w:val="00F43B62"/>
    <w:rsid w:val="00F445D1"/>
    <w:rsid w:val="00F470B1"/>
    <w:rsid w:val="00F51750"/>
    <w:rsid w:val="00F51D18"/>
    <w:rsid w:val="00F526AD"/>
    <w:rsid w:val="00F57B72"/>
    <w:rsid w:val="00F62665"/>
    <w:rsid w:val="00F6266E"/>
    <w:rsid w:val="00F65AD9"/>
    <w:rsid w:val="00F66329"/>
    <w:rsid w:val="00F704F2"/>
    <w:rsid w:val="00F7091F"/>
    <w:rsid w:val="00F717F9"/>
    <w:rsid w:val="00F7199B"/>
    <w:rsid w:val="00F73D8E"/>
    <w:rsid w:val="00F7405B"/>
    <w:rsid w:val="00F76E5E"/>
    <w:rsid w:val="00F8745F"/>
    <w:rsid w:val="00F93BEF"/>
    <w:rsid w:val="00F964C8"/>
    <w:rsid w:val="00FA11C3"/>
    <w:rsid w:val="00FA5078"/>
    <w:rsid w:val="00FA7C5C"/>
    <w:rsid w:val="00FB10A1"/>
    <w:rsid w:val="00FB235B"/>
    <w:rsid w:val="00FC450A"/>
    <w:rsid w:val="00FD2E97"/>
    <w:rsid w:val="00FD3E83"/>
    <w:rsid w:val="00FD589F"/>
    <w:rsid w:val="00FD6E24"/>
    <w:rsid w:val="00FE0CA4"/>
    <w:rsid w:val="00FE1525"/>
    <w:rsid w:val="00FE1CD8"/>
    <w:rsid w:val="00FE4DA1"/>
    <w:rsid w:val="00FE75FE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3C74"/>
  <w15:docId w15:val="{4C27055C-33E1-4201-8E78-2EB2F6A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1">
    <w:name w:val="heading 1"/>
    <w:basedOn w:val="Normal"/>
    <w:next w:val="Normal"/>
    <w:link w:val="Titlu1Caracter"/>
    <w:qFormat/>
    <w:rsid w:val="008E7A18"/>
    <w:pPr>
      <w:keepNext/>
      <w:jc w:val="center"/>
      <w:outlineLvl w:val="0"/>
    </w:pPr>
    <w:rPr>
      <w:b/>
      <w:i/>
      <w:spacing w:val="10"/>
      <w:sz w:val="24"/>
      <w:lang w:val="en-GB"/>
    </w:rPr>
  </w:style>
  <w:style w:type="paragraph" w:styleId="Titlu2">
    <w:name w:val="heading 2"/>
    <w:basedOn w:val="Normal"/>
    <w:next w:val="Normal"/>
    <w:link w:val="Titlu2Caracter"/>
    <w:qFormat/>
    <w:rsid w:val="008E7A18"/>
    <w:pPr>
      <w:keepNext/>
      <w:ind w:right="-455"/>
      <w:jc w:val="center"/>
      <w:outlineLvl w:val="1"/>
    </w:pPr>
    <w:rPr>
      <w:b/>
      <w:caps/>
      <w:sz w:val="24"/>
      <w:lang w:val="en-GB"/>
    </w:rPr>
  </w:style>
  <w:style w:type="paragraph" w:styleId="Titlu3">
    <w:name w:val="heading 3"/>
    <w:basedOn w:val="Normal"/>
    <w:next w:val="Normal"/>
    <w:link w:val="Titlu3Caracter"/>
    <w:qFormat/>
    <w:rsid w:val="008E7A18"/>
    <w:pPr>
      <w:keepNext/>
      <w:jc w:val="center"/>
      <w:outlineLvl w:val="2"/>
    </w:pPr>
    <w:rPr>
      <w:b/>
      <w:spacing w:val="10"/>
      <w:sz w:val="24"/>
      <w:lang w:val="en-GB"/>
    </w:rPr>
  </w:style>
  <w:style w:type="paragraph" w:styleId="Titlu4">
    <w:name w:val="heading 4"/>
    <w:basedOn w:val="Normal"/>
    <w:next w:val="Normal"/>
    <w:link w:val="Titlu4Caracter"/>
    <w:qFormat/>
    <w:rsid w:val="008E7A18"/>
    <w:pPr>
      <w:keepNext/>
      <w:jc w:val="center"/>
      <w:outlineLvl w:val="3"/>
    </w:pPr>
    <w:rPr>
      <w:i/>
      <w:lang w:val="en-GB"/>
    </w:rPr>
  </w:style>
  <w:style w:type="paragraph" w:styleId="Titlu8">
    <w:name w:val="heading 8"/>
    <w:basedOn w:val="Normal"/>
    <w:next w:val="Normal"/>
    <w:link w:val="Titlu8Caracter"/>
    <w:qFormat/>
    <w:rsid w:val="004D7191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7A18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Titlu2Caracter">
    <w:name w:val="Titlu 2 Caracter"/>
    <w:basedOn w:val="Fontdeparagrafimplicit"/>
    <w:link w:val="Titlu2"/>
    <w:rsid w:val="008E7A18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character" w:customStyle="1" w:styleId="Titlu3Caracter">
    <w:name w:val="Titlu 3 Caracter"/>
    <w:basedOn w:val="Fontdeparagrafimplicit"/>
    <w:link w:val="Titlu3"/>
    <w:rsid w:val="008E7A18"/>
    <w:rPr>
      <w:rFonts w:ascii="Times New Roman" w:eastAsia="Times New Roman" w:hAnsi="Times New Roman" w:cs="Times New Roman"/>
      <w:b/>
      <w:spacing w:val="10"/>
      <w:sz w:val="24"/>
      <w:szCs w:val="20"/>
      <w:lang w:val="en-GB" w:eastAsia="ru-RU"/>
    </w:rPr>
  </w:style>
  <w:style w:type="character" w:customStyle="1" w:styleId="Titlu4Caracter">
    <w:name w:val="Titlu 4 Caracter"/>
    <w:basedOn w:val="Fontdeparagrafimplicit"/>
    <w:link w:val="Titlu4"/>
    <w:rsid w:val="008E7A18"/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E6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E65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u8Caracter">
    <w:name w:val="Titlu 8 Caracter"/>
    <w:basedOn w:val="Fontdeparagrafimplicit"/>
    <w:link w:val="Titlu8"/>
    <w:rsid w:val="004D7191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Listparagraf">
    <w:name w:val="List Paragraph"/>
    <w:aliases w:val="Loetelu (bulletid),Referncias,1st level - Bullet List Paragraph,Lettre d'introduction,Paragrafo elenco,List Paragraph1,Medium Grid 1 - Accent 21,Normal bullet 2,Bullet list,Numbered List,Colorful List - Accent 11,Listenabsatz,Puces"/>
    <w:basedOn w:val="Normal"/>
    <w:link w:val="ListparagrafCaracter"/>
    <w:uiPriority w:val="34"/>
    <w:qFormat/>
    <w:rsid w:val="00B316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10882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7204DD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0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Fontdeparagrafimplicit"/>
    <w:uiPriority w:val="99"/>
    <w:unhideWhenUsed/>
    <w:rsid w:val="00CD6D75"/>
    <w:rPr>
      <w:color w:val="0000FF"/>
      <w:u w:val="single"/>
    </w:rPr>
  </w:style>
  <w:style w:type="character" w:customStyle="1" w:styleId="ListparagrafCaracter">
    <w:name w:val="Listă paragraf Caracter"/>
    <w:aliases w:val="Loetelu (bulletid) Caracter,Referncias Caracter,1st level - Bullet List Paragraph Caracter,Lettre d'introduction Caracter,Paragrafo elenco Caracter,List Paragraph1 Caracter,Medium Grid 1 - Accent 21 Caracter,Bullet list Caracter"/>
    <w:link w:val="Listparagraf"/>
    <w:uiPriority w:val="34"/>
    <w:qFormat/>
    <w:locked/>
    <w:rsid w:val="00880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7B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624A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A3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5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7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81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95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tiamed@asm.m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tiamed@asm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CD6A-8123-4A8A-8F8B-6C9EEDB9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399</Words>
  <Characters>2316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Leonid</cp:lastModifiedBy>
  <cp:revision>272</cp:revision>
  <cp:lastPrinted>2016-04-12T06:18:00Z</cp:lastPrinted>
  <dcterms:created xsi:type="dcterms:W3CDTF">2019-05-04T11:45:00Z</dcterms:created>
  <dcterms:modified xsi:type="dcterms:W3CDTF">2020-03-26T03:24:00Z</dcterms:modified>
</cp:coreProperties>
</file>