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EA9B1" w14:textId="77777777" w:rsidR="008E7A18" w:rsidRPr="006A5A3B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9242DB" w14:paraId="425E6D87" w14:textId="77777777" w:rsidTr="002C0E7D">
        <w:trPr>
          <w:trHeight w:val="2516"/>
        </w:trPr>
        <w:tc>
          <w:tcPr>
            <w:tcW w:w="4390" w:type="dxa"/>
          </w:tcPr>
          <w:p w14:paraId="53D0B21B" w14:textId="77777777" w:rsidR="004D7191" w:rsidRPr="006A5A3B" w:rsidRDefault="004D7191" w:rsidP="002C0E7D">
            <w:pPr>
              <w:pStyle w:val="Titlu8"/>
              <w:jc w:val="center"/>
              <w:rPr>
                <w:b/>
                <w:i w:val="0"/>
                <w:lang w:val="ro-RO"/>
              </w:rPr>
            </w:pPr>
            <w:r w:rsidRPr="006A5A3B">
              <w:rPr>
                <w:b/>
                <w:i w:val="0"/>
                <w:lang w:val="ro-RO"/>
              </w:rPr>
              <w:t>ACADEMIA DE ŞTIINŢE</w:t>
            </w:r>
          </w:p>
          <w:p w14:paraId="084DA89A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A MOLDOVEI</w:t>
            </w:r>
          </w:p>
          <w:p w14:paraId="2649D9EA" w14:textId="77777777" w:rsidR="004D7191" w:rsidRPr="006A5A3B" w:rsidRDefault="005D233A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SECŢIA ŞTIINŢE </w:t>
            </w:r>
            <w:r w:rsidR="00586A70" w:rsidRPr="006A5A3B">
              <w:rPr>
                <w:b/>
                <w:lang w:val="ro-RO"/>
              </w:rPr>
              <w:t>ALE VIEȚII</w:t>
            </w:r>
          </w:p>
          <w:p w14:paraId="7A39A1CC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  <w:p w14:paraId="10010D5E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Bd. Ştefan cel Mare 1</w:t>
            </w:r>
          </w:p>
          <w:p w14:paraId="136A852D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MD-2001, Chişinău, Republica Moldova</w:t>
            </w:r>
          </w:p>
          <w:p w14:paraId="7883C166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Tel/Fax: /373-22/ 27-07-57</w:t>
            </w:r>
          </w:p>
          <w:p w14:paraId="719F4CC7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E-mail: </w:t>
            </w:r>
            <w:r w:rsidR="00E937DF">
              <w:fldChar w:fldCharType="begin"/>
            </w:r>
            <w:r w:rsidR="00E937DF" w:rsidRPr="009242DB">
              <w:rPr>
                <w:lang w:val="en-US"/>
              </w:rPr>
              <w:instrText xml:space="preserve"> HYPERLINK "mailto:sectiamed@asm.md" </w:instrText>
            </w:r>
            <w:r w:rsidR="00E937DF">
              <w:fldChar w:fldCharType="separate"/>
            </w:r>
            <w:r w:rsidRPr="006A5A3B">
              <w:rPr>
                <w:rStyle w:val="Hyperlink"/>
                <w:b/>
                <w:lang w:val="ro-RO"/>
              </w:rPr>
              <w:t>sectiamed@asm.md</w:t>
            </w:r>
            <w:r w:rsidR="00E937DF">
              <w:rPr>
                <w:rStyle w:val="Hyperlink"/>
                <w:b/>
                <w:lang w:val="ro-RO"/>
              </w:rPr>
              <w:fldChar w:fldCharType="end"/>
            </w:r>
          </w:p>
          <w:p w14:paraId="07516FB3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5A36CDD0" w14:textId="77777777" w:rsidR="004D7191" w:rsidRPr="006A5A3B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6A5A3B">
              <w:rPr>
                <w:noProof/>
                <w:lang w:val="ro-RO" w:eastAsia="en-US"/>
              </w:rPr>
              <w:drawing>
                <wp:inline distT="0" distB="0" distL="0" distR="0" wp14:anchorId="7A91D4B7" wp14:editId="479A7C72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828FB7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14:paraId="42D00937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41FE637D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14:paraId="573B8A73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OF MOLDOVA</w:t>
            </w:r>
          </w:p>
          <w:p w14:paraId="223B4807" w14:textId="77777777" w:rsidR="004D7191" w:rsidRPr="006A5A3B" w:rsidRDefault="00D61180" w:rsidP="00586A70">
            <w:pPr>
              <w:ind w:left="691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   </w:t>
            </w:r>
            <w:r w:rsidR="00586A70" w:rsidRPr="006A5A3B">
              <w:rPr>
                <w:b/>
                <w:lang w:val="ro-RO"/>
              </w:rPr>
              <w:t>SECTION LIFE SCIENCES</w:t>
            </w:r>
          </w:p>
          <w:p w14:paraId="5746FDBF" w14:textId="77777777" w:rsidR="00586A70" w:rsidRPr="006A5A3B" w:rsidRDefault="00586A70" w:rsidP="00586A70">
            <w:pPr>
              <w:ind w:left="691"/>
              <w:rPr>
                <w:b/>
                <w:lang w:val="ro-RO"/>
              </w:rPr>
            </w:pPr>
          </w:p>
          <w:p w14:paraId="598173FC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Stefan cel Mare Ave., 1</w:t>
            </w:r>
          </w:p>
          <w:p w14:paraId="564B5E17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MD-2001 </w:t>
            </w:r>
            <w:proofErr w:type="spellStart"/>
            <w:r w:rsidRPr="006A5A3B">
              <w:rPr>
                <w:b/>
                <w:lang w:val="ro-RO"/>
              </w:rPr>
              <w:t>Chisinau</w:t>
            </w:r>
            <w:proofErr w:type="spellEnd"/>
            <w:r w:rsidRPr="006A5A3B">
              <w:rPr>
                <w:b/>
                <w:lang w:val="ro-RO"/>
              </w:rPr>
              <w:t>, Republic of Moldova</w:t>
            </w:r>
          </w:p>
          <w:p w14:paraId="24658681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Tel/Fax: /373-22/ 27-07-57</w:t>
            </w:r>
          </w:p>
          <w:p w14:paraId="65E5B6C9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E-mail: </w:t>
            </w:r>
            <w:r w:rsidR="00E937DF">
              <w:fldChar w:fldCharType="begin"/>
            </w:r>
            <w:r w:rsidR="00E937DF" w:rsidRPr="009242DB">
              <w:rPr>
                <w:lang w:val="en-US"/>
              </w:rPr>
              <w:instrText xml:space="preserve"> HYPERLINK "mailto:sectiamed@asm.md" </w:instrText>
            </w:r>
            <w:r w:rsidR="00E937DF">
              <w:fldChar w:fldCharType="separate"/>
            </w:r>
            <w:r w:rsidRPr="006A5A3B">
              <w:rPr>
                <w:rStyle w:val="Hyperlink"/>
                <w:b/>
                <w:lang w:val="ro-RO"/>
              </w:rPr>
              <w:t>sectiamed@asm.md</w:t>
            </w:r>
            <w:r w:rsidR="00E937DF">
              <w:rPr>
                <w:rStyle w:val="Hyperlink"/>
                <w:b/>
                <w:lang w:val="ro-RO"/>
              </w:rPr>
              <w:fldChar w:fldCharType="end"/>
            </w:r>
          </w:p>
          <w:p w14:paraId="38A23881" w14:textId="77777777" w:rsidR="004D7191" w:rsidRPr="006A5A3B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14:paraId="37D5BC16" w14:textId="77777777" w:rsidR="00375692" w:rsidRDefault="00375692" w:rsidP="00375692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AVIZ</w:t>
      </w:r>
    </w:p>
    <w:p w14:paraId="1D9D7907" w14:textId="7CBD641E" w:rsidR="00375692" w:rsidRDefault="00375692" w:rsidP="00375692">
      <w:pPr>
        <w:jc w:val="both"/>
        <w:rPr>
          <w:b/>
          <w:sz w:val="24"/>
          <w:szCs w:val="24"/>
          <w:lang w:val="ro-RO"/>
        </w:rPr>
      </w:pPr>
      <w:bookmarkStart w:id="0" w:name="_Hlk35666519"/>
      <w:r>
        <w:rPr>
          <w:b/>
          <w:sz w:val="24"/>
          <w:szCs w:val="24"/>
          <w:lang w:val="ro-RO"/>
        </w:rPr>
        <w:t xml:space="preserve">asupra rezultatelor proiectului </w:t>
      </w:r>
      <w:r>
        <w:rPr>
          <w:b/>
          <w:bCs/>
          <w:sz w:val="24"/>
          <w:szCs w:val="24"/>
          <w:lang w:val="ro-RO"/>
        </w:rPr>
        <w:t xml:space="preserve">de cercetare instituțional </w:t>
      </w:r>
      <w:r w:rsidR="003A3436" w:rsidRPr="003A3436">
        <w:rPr>
          <w:b/>
          <w:bCs/>
          <w:sz w:val="24"/>
          <w:szCs w:val="24"/>
          <w:lang w:val="ro-RO"/>
        </w:rPr>
        <w:t>15.817.04.36A „Chirurgie reconstructivă a tractului digestiv, transplant de ficat, chirurgie endocrină”</w:t>
      </w:r>
      <w:r w:rsidR="003A3436">
        <w:rPr>
          <w:b/>
          <w:bCs/>
          <w:sz w:val="24"/>
          <w:szCs w:val="24"/>
          <w:lang w:val="ro-RO"/>
        </w:rPr>
        <w:t xml:space="preserve"> </w:t>
      </w:r>
      <w:r>
        <w:rPr>
          <w:b/>
          <w:bCs/>
          <w:sz w:val="24"/>
          <w:szCs w:val="24"/>
          <w:lang w:val="ro-RO"/>
        </w:rPr>
        <w:t xml:space="preserve">pentru anul 2019, </w:t>
      </w:r>
      <w:r w:rsidR="009242DB" w:rsidRPr="009242DB">
        <w:rPr>
          <w:b/>
          <w:sz w:val="24"/>
          <w:szCs w:val="24"/>
          <w:lang w:val="ro-RO"/>
        </w:rPr>
        <w:t>perfectat în baza procesului-verbal al Biroului Secției Științe ale Vieții a AŞM nr. 4 din 01.04.2020</w:t>
      </w:r>
      <w:bookmarkStart w:id="1" w:name="_GoBack"/>
      <w:bookmarkEnd w:id="1"/>
    </w:p>
    <w:p w14:paraId="3D38BDA3" w14:textId="77777777" w:rsidR="00375692" w:rsidRDefault="00375692" w:rsidP="00375692">
      <w:pPr>
        <w:jc w:val="center"/>
        <w:rPr>
          <w:b/>
          <w:sz w:val="24"/>
          <w:szCs w:val="24"/>
          <w:lang w:val="ro-RO"/>
        </w:rPr>
      </w:pPr>
    </w:p>
    <w:p w14:paraId="2DC97164" w14:textId="77777777" w:rsidR="003A3436" w:rsidRDefault="00375692" w:rsidP="00375692">
      <w:pPr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S-a discutat</w:t>
      </w:r>
      <w:r>
        <w:rPr>
          <w:sz w:val="24"/>
          <w:szCs w:val="24"/>
          <w:lang w:val="ro-RO"/>
        </w:rPr>
        <w:t xml:space="preserve">: Cu privire la audierea raportului proiectului de cercetare instituțional </w:t>
      </w:r>
      <w:r w:rsidR="003A3436" w:rsidRPr="003A3436">
        <w:rPr>
          <w:sz w:val="24"/>
          <w:szCs w:val="24"/>
          <w:lang w:val="ro-RO"/>
        </w:rPr>
        <w:t xml:space="preserve">15.817.04.36A „Chirurgie reconstructivă a tractului digestiv, transplant de ficat, chirurgie endocrină”, acad. </w:t>
      </w:r>
      <w:proofErr w:type="spellStart"/>
      <w:r w:rsidR="003A3436" w:rsidRPr="003A3436">
        <w:rPr>
          <w:sz w:val="24"/>
          <w:szCs w:val="24"/>
          <w:lang w:val="ro-RO"/>
        </w:rPr>
        <w:t>Hotineanu</w:t>
      </w:r>
      <w:proofErr w:type="spellEnd"/>
      <w:r w:rsidR="003A3436" w:rsidRPr="003A3436">
        <w:rPr>
          <w:sz w:val="24"/>
          <w:szCs w:val="24"/>
          <w:lang w:val="ro-RO"/>
        </w:rPr>
        <w:t xml:space="preserve"> Vladimir, Universitatea de Stat de Medicină și Farmacie ”Nicolae Testemițanu”.     </w:t>
      </w:r>
    </w:p>
    <w:bookmarkEnd w:id="0"/>
    <w:p w14:paraId="765BF039" w14:textId="77777777" w:rsidR="00375692" w:rsidRDefault="00375692" w:rsidP="00375692">
      <w:pPr>
        <w:jc w:val="center"/>
        <w:rPr>
          <w:b/>
          <w:sz w:val="24"/>
          <w:szCs w:val="24"/>
          <w:lang w:val="ro-RO"/>
        </w:rPr>
      </w:pPr>
    </w:p>
    <w:p w14:paraId="401BB404" w14:textId="1342D5A2" w:rsidR="00375692" w:rsidRDefault="00375692" w:rsidP="00375692">
      <w:pPr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S-a decis: </w:t>
      </w:r>
      <w:r>
        <w:rPr>
          <w:sz w:val="24"/>
          <w:szCs w:val="24"/>
          <w:lang w:val="ro-RO"/>
        </w:rPr>
        <w:t xml:space="preserve"> În baza audierii raportului prezentat de directorul de proiect, având în vedere avizul pozitiv al expertului independent, raportul pe proiectul instituțional </w:t>
      </w:r>
      <w:r w:rsidR="003A3436" w:rsidRPr="003A3436">
        <w:rPr>
          <w:sz w:val="24"/>
          <w:szCs w:val="24"/>
          <w:lang w:val="ro-RO"/>
        </w:rPr>
        <w:t>15.817.04.36A „Chirurgie reconstructivă a tractului digestiv, transplant de ficat, chirurgie endocrină”</w:t>
      </w:r>
      <w:r w:rsidR="003A343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este acceptat cu calificativul general „</w:t>
      </w:r>
      <w:r>
        <w:rPr>
          <w:b/>
          <w:bCs/>
          <w:sz w:val="24"/>
          <w:szCs w:val="24"/>
          <w:lang w:val="ro-RO"/>
        </w:rPr>
        <w:t>Raport acceptat</w:t>
      </w:r>
      <w:r>
        <w:rPr>
          <w:sz w:val="24"/>
          <w:szCs w:val="24"/>
          <w:lang w:val="ro-RO"/>
        </w:rPr>
        <w:t>”.</w:t>
      </w:r>
    </w:p>
    <w:p w14:paraId="6A4AA72B" w14:textId="77777777" w:rsidR="00375692" w:rsidRDefault="00375692" w:rsidP="00EF1B8C">
      <w:pPr>
        <w:jc w:val="center"/>
        <w:rPr>
          <w:b/>
          <w:sz w:val="24"/>
          <w:szCs w:val="24"/>
          <w:lang w:val="ro-RO"/>
        </w:rPr>
      </w:pPr>
    </w:p>
    <w:p w14:paraId="01FCD9DD" w14:textId="3BBB3B70" w:rsidR="00F9048E" w:rsidRDefault="00F32C14" w:rsidP="00D475F4">
      <w:pPr>
        <w:ind w:firstLine="567"/>
        <w:jc w:val="both"/>
        <w:rPr>
          <w:sz w:val="24"/>
          <w:szCs w:val="24"/>
          <w:lang w:val="ro-RO"/>
        </w:rPr>
      </w:pPr>
      <w:bookmarkStart w:id="2" w:name="OLE_LINK3"/>
      <w:bookmarkStart w:id="3" w:name="OLE_LINK4"/>
      <w:r w:rsidRPr="006A5A3B">
        <w:rPr>
          <w:i/>
          <w:sz w:val="24"/>
          <w:szCs w:val="24"/>
          <w:lang w:val="ro-RO"/>
        </w:rPr>
        <w:t>Noutate si valoarea rezultatelor științifice</w:t>
      </w:r>
      <w:r w:rsidRPr="006A5A3B">
        <w:rPr>
          <w:sz w:val="24"/>
          <w:szCs w:val="24"/>
          <w:lang w:val="ro-RO"/>
        </w:rPr>
        <w:t xml:space="preserve"> – </w:t>
      </w:r>
      <w:r w:rsidR="00205DDD" w:rsidRPr="006A5A3B">
        <w:rPr>
          <w:sz w:val="24"/>
          <w:szCs w:val="24"/>
          <w:lang w:val="ro-RO"/>
        </w:rPr>
        <w:t>”</w:t>
      </w:r>
      <w:r w:rsidR="00DB3479" w:rsidRPr="006A5A3B">
        <w:rPr>
          <w:sz w:val="24"/>
          <w:szCs w:val="24"/>
          <w:lang w:val="ro-RO"/>
        </w:rPr>
        <w:t>înaltă</w:t>
      </w:r>
      <w:r w:rsidR="00205DDD" w:rsidRPr="006A5A3B">
        <w:rPr>
          <w:sz w:val="24"/>
          <w:szCs w:val="24"/>
          <w:lang w:val="ro-RO"/>
        </w:rPr>
        <w:t>”</w:t>
      </w:r>
      <w:r w:rsidRPr="006A5A3B">
        <w:rPr>
          <w:sz w:val="24"/>
          <w:szCs w:val="24"/>
          <w:lang w:val="ro-RO"/>
        </w:rPr>
        <w:t>.</w:t>
      </w:r>
      <w:r w:rsidR="00426B1C" w:rsidRPr="006A5A3B">
        <w:rPr>
          <w:sz w:val="24"/>
          <w:szCs w:val="24"/>
          <w:lang w:val="ro-RO"/>
        </w:rPr>
        <w:t xml:space="preserve"> </w:t>
      </w:r>
      <w:r w:rsidR="00F9048E" w:rsidRPr="00F9048E">
        <w:rPr>
          <w:sz w:val="24"/>
          <w:szCs w:val="24"/>
          <w:lang w:val="ro-RO"/>
        </w:rPr>
        <w:t>Studiul elucideaz</w:t>
      </w:r>
      <w:r w:rsidR="00F9048E">
        <w:rPr>
          <w:sz w:val="24"/>
          <w:szCs w:val="24"/>
          <w:lang w:val="ro-RO"/>
        </w:rPr>
        <w:t>ă</w:t>
      </w:r>
      <w:r w:rsidR="00F9048E" w:rsidRPr="00F9048E">
        <w:rPr>
          <w:sz w:val="24"/>
          <w:szCs w:val="24"/>
          <w:lang w:val="ro-RO"/>
        </w:rPr>
        <w:t xml:space="preserve"> rezultatele cercetărilor privind monitorizarea rezultatelor implementării strategiilor chirurgicale moderne conformate necesităţilor, specificului, tendin</w:t>
      </w:r>
      <w:r w:rsidR="00F9048E">
        <w:rPr>
          <w:sz w:val="24"/>
          <w:szCs w:val="24"/>
          <w:lang w:val="ro-RO"/>
        </w:rPr>
        <w:t>ț</w:t>
      </w:r>
      <w:r w:rsidR="00F9048E" w:rsidRPr="00F9048E">
        <w:rPr>
          <w:sz w:val="24"/>
          <w:szCs w:val="24"/>
          <w:lang w:val="ro-RO"/>
        </w:rPr>
        <w:t xml:space="preserve">elor actuale în domeniu şi interacţiunea cu strategiile terapeutice moderne, analiza ratei de supravieţuire şi complicaţii postoperatorii în tendinţa de îmbunătăţire continuă de reabilitare şi incluziune socială rapidă a pacienţilor cu patologii chirurgicale a tractului digestiv, maladiilor endocrine şi transplant hepatic. </w:t>
      </w:r>
    </w:p>
    <w:p w14:paraId="6ACFF7A4" w14:textId="4BCD78D7" w:rsidR="00750AB7" w:rsidRDefault="00B21E2F" w:rsidP="00DB4921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 xml:space="preserve">Aplicarea practică </w:t>
      </w:r>
      <w:r w:rsidRPr="006A5A3B">
        <w:rPr>
          <w:sz w:val="24"/>
          <w:szCs w:val="24"/>
          <w:lang w:val="ro-RO"/>
        </w:rPr>
        <w:t>a rezultatelor – pozitivă</w:t>
      </w:r>
      <w:r w:rsidR="00D00303" w:rsidRPr="006A5A3B">
        <w:rPr>
          <w:sz w:val="24"/>
          <w:szCs w:val="24"/>
          <w:lang w:val="ro-RO"/>
        </w:rPr>
        <w:t>.</w:t>
      </w:r>
      <w:r w:rsidRPr="006A5A3B">
        <w:rPr>
          <w:sz w:val="24"/>
          <w:szCs w:val="24"/>
          <w:lang w:val="ro-RO"/>
        </w:rPr>
        <w:t xml:space="preserve"> </w:t>
      </w:r>
      <w:r w:rsidR="00F9048E" w:rsidRPr="00750AB7">
        <w:rPr>
          <w:sz w:val="24"/>
          <w:szCs w:val="24"/>
          <w:lang w:val="ro-RO"/>
        </w:rPr>
        <w:t>Rezultatele cercetărilor științifice permit extinderea gamei de metode chirurgicale de tratament în staționar.</w:t>
      </w:r>
      <w:r w:rsidR="00F9048E">
        <w:rPr>
          <w:sz w:val="24"/>
          <w:szCs w:val="24"/>
          <w:lang w:val="ro-RO"/>
        </w:rPr>
        <w:t xml:space="preserve"> </w:t>
      </w:r>
      <w:r w:rsidR="00750AB7" w:rsidRPr="00750AB7">
        <w:rPr>
          <w:sz w:val="24"/>
          <w:szCs w:val="24"/>
          <w:lang w:val="ro-RO"/>
        </w:rPr>
        <w:t xml:space="preserve">Au fost elaborate </w:t>
      </w:r>
      <w:r w:rsidR="00F9048E">
        <w:rPr>
          <w:sz w:val="24"/>
          <w:szCs w:val="24"/>
          <w:lang w:val="ro-RO"/>
        </w:rPr>
        <w:t xml:space="preserve">noi </w:t>
      </w:r>
      <w:r w:rsidR="00F9048E" w:rsidRPr="00F9048E">
        <w:rPr>
          <w:sz w:val="24"/>
          <w:szCs w:val="24"/>
          <w:lang w:val="ro-RO"/>
        </w:rPr>
        <w:t xml:space="preserve">algoritme de diagnostic și tratament </w:t>
      </w:r>
      <w:r w:rsidR="001A5FA3">
        <w:rPr>
          <w:sz w:val="24"/>
          <w:szCs w:val="24"/>
          <w:lang w:val="ro-RO"/>
        </w:rPr>
        <w:t xml:space="preserve">privind </w:t>
      </w:r>
      <w:r w:rsidR="00750AB7" w:rsidRPr="00750AB7">
        <w:rPr>
          <w:sz w:val="24"/>
          <w:szCs w:val="24"/>
          <w:lang w:val="ro-RO"/>
        </w:rPr>
        <w:t>selecta</w:t>
      </w:r>
      <w:r w:rsidR="001A5FA3">
        <w:rPr>
          <w:sz w:val="24"/>
          <w:szCs w:val="24"/>
          <w:lang w:val="ro-RO"/>
        </w:rPr>
        <w:t xml:space="preserve">rea </w:t>
      </w:r>
      <w:r w:rsidR="00750AB7" w:rsidRPr="00750AB7">
        <w:rPr>
          <w:sz w:val="24"/>
          <w:szCs w:val="24"/>
          <w:lang w:val="ro-RO"/>
        </w:rPr>
        <w:t>pacienți</w:t>
      </w:r>
      <w:r w:rsidR="001A5FA3">
        <w:rPr>
          <w:sz w:val="24"/>
          <w:szCs w:val="24"/>
          <w:lang w:val="ro-RO"/>
        </w:rPr>
        <w:t>lor</w:t>
      </w:r>
      <w:r w:rsidR="00750AB7" w:rsidRPr="00750AB7">
        <w:rPr>
          <w:sz w:val="24"/>
          <w:szCs w:val="24"/>
          <w:lang w:val="ro-RO"/>
        </w:rPr>
        <w:t xml:space="preserve"> cu patologii chirurgicale a tractului</w:t>
      </w:r>
      <w:r w:rsidR="001A5FA3">
        <w:rPr>
          <w:sz w:val="24"/>
          <w:szCs w:val="24"/>
          <w:lang w:val="ro-RO"/>
        </w:rPr>
        <w:t xml:space="preserve"> </w:t>
      </w:r>
      <w:r w:rsidR="00750AB7" w:rsidRPr="00750AB7">
        <w:rPr>
          <w:sz w:val="24"/>
          <w:szCs w:val="24"/>
          <w:lang w:val="ro-RO"/>
        </w:rPr>
        <w:t xml:space="preserve">digestiv, maladii endocrine pentru tratament chirurgical. </w:t>
      </w:r>
    </w:p>
    <w:p w14:paraId="475C43D7" w14:textId="7498A470" w:rsidR="00CA0AA6" w:rsidRPr="006A5A3B" w:rsidRDefault="00B21E2F" w:rsidP="00062DD0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Participarea tinerilor</w:t>
      </w:r>
      <w:r w:rsidRPr="006A5A3B">
        <w:rPr>
          <w:sz w:val="24"/>
          <w:szCs w:val="24"/>
          <w:lang w:val="ro-RO"/>
        </w:rPr>
        <w:t xml:space="preserve"> este</w:t>
      </w:r>
      <w:r w:rsidR="005D4A93" w:rsidRPr="006A5A3B">
        <w:rPr>
          <w:sz w:val="24"/>
          <w:szCs w:val="24"/>
          <w:lang w:val="ro-RO"/>
        </w:rPr>
        <w:t xml:space="preserve"> </w:t>
      </w:r>
      <w:r w:rsidRPr="006A5A3B">
        <w:rPr>
          <w:sz w:val="24"/>
          <w:szCs w:val="24"/>
          <w:lang w:val="ro-RO"/>
        </w:rPr>
        <w:t>suficientă.</w:t>
      </w:r>
      <w:r w:rsidR="00750AB7" w:rsidRPr="00750AB7">
        <w:rPr>
          <w:lang w:val="en-US"/>
        </w:rPr>
        <w:t xml:space="preserve"> </w:t>
      </w:r>
    </w:p>
    <w:p w14:paraId="39A37349" w14:textId="0C60FC60" w:rsidR="00902AF5" w:rsidRPr="006A5A3B" w:rsidRDefault="00B21E2F" w:rsidP="00F9048E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Participarea în proiecte internaționale</w:t>
      </w:r>
      <w:r w:rsidRPr="006A5A3B">
        <w:rPr>
          <w:sz w:val="24"/>
          <w:szCs w:val="24"/>
          <w:lang w:val="ro-RO"/>
        </w:rPr>
        <w:t xml:space="preserve"> este </w:t>
      </w:r>
      <w:r w:rsidR="006A5A3B" w:rsidRPr="006A5A3B">
        <w:rPr>
          <w:sz w:val="24"/>
          <w:szCs w:val="24"/>
          <w:lang w:val="ro-RO"/>
        </w:rPr>
        <w:t>pozitivă</w:t>
      </w:r>
      <w:r w:rsidRPr="006A5A3B">
        <w:rPr>
          <w:sz w:val="24"/>
          <w:szCs w:val="24"/>
          <w:lang w:val="ro-RO"/>
        </w:rPr>
        <w:t>.</w:t>
      </w:r>
      <w:r w:rsidR="00210871" w:rsidRPr="006A5A3B">
        <w:rPr>
          <w:sz w:val="24"/>
          <w:szCs w:val="24"/>
          <w:lang w:val="ro-RO"/>
        </w:rPr>
        <w:t xml:space="preserve"> </w:t>
      </w:r>
      <w:r w:rsidR="00750AB7" w:rsidRPr="00750AB7">
        <w:rPr>
          <w:sz w:val="24"/>
          <w:szCs w:val="24"/>
          <w:lang w:val="ro-RO"/>
        </w:rPr>
        <w:t xml:space="preserve">Au  fost </w:t>
      </w:r>
      <w:r w:rsidR="00F9048E">
        <w:rPr>
          <w:sz w:val="24"/>
          <w:szCs w:val="24"/>
          <w:lang w:val="ro-RO"/>
        </w:rPr>
        <w:t xml:space="preserve">continuate </w:t>
      </w:r>
      <w:r w:rsidR="00F9048E" w:rsidRPr="00750AB7">
        <w:rPr>
          <w:sz w:val="24"/>
          <w:szCs w:val="24"/>
          <w:lang w:val="ro-RO"/>
        </w:rPr>
        <w:t>colaborări</w:t>
      </w:r>
      <w:r w:rsidR="00F9048E">
        <w:rPr>
          <w:sz w:val="24"/>
          <w:szCs w:val="24"/>
          <w:lang w:val="ro-RO"/>
        </w:rPr>
        <w:t>le</w:t>
      </w:r>
      <w:r w:rsidR="00F9048E" w:rsidRPr="00750AB7">
        <w:rPr>
          <w:sz w:val="24"/>
          <w:szCs w:val="24"/>
          <w:lang w:val="ro-RO"/>
        </w:rPr>
        <w:t xml:space="preserve"> științifice </w:t>
      </w:r>
      <w:r w:rsidR="00F9048E">
        <w:rPr>
          <w:sz w:val="24"/>
          <w:szCs w:val="24"/>
          <w:lang w:val="ro-RO"/>
        </w:rPr>
        <w:t xml:space="preserve">cu </w:t>
      </w:r>
      <w:r w:rsidR="00F9048E" w:rsidRPr="00F9048E">
        <w:rPr>
          <w:sz w:val="24"/>
          <w:szCs w:val="24"/>
          <w:lang w:val="ro-RO"/>
        </w:rPr>
        <w:t>Centrul de Chirurgie Generală și Transplant Hepatic, Institutul Clinic Fundeni, București, România</w:t>
      </w:r>
      <w:r w:rsidR="00F9048E">
        <w:rPr>
          <w:sz w:val="24"/>
          <w:szCs w:val="24"/>
          <w:lang w:val="ro-RO"/>
        </w:rPr>
        <w:t xml:space="preserve">; </w:t>
      </w:r>
      <w:r w:rsidR="00F9048E" w:rsidRPr="00F9048E">
        <w:rPr>
          <w:sz w:val="24"/>
          <w:szCs w:val="24"/>
          <w:lang w:val="ro-RO"/>
        </w:rPr>
        <w:t>Clinica 3 Chirurgie USMF „</w:t>
      </w:r>
      <w:proofErr w:type="spellStart"/>
      <w:r w:rsidR="00F9048E" w:rsidRPr="00F9048E">
        <w:rPr>
          <w:sz w:val="24"/>
          <w:szCs w:val="24"/>
          <w:lang w:val="ro-RO"/>
        </w:rPr>
        <w:t>Ch.Popa</w:t>
      </w:r>
      <w:proofErr w:type="spellEnd"/>
      <w:r w:rsidR="00F9048E" w:rsidRPr="00F9048E">
        <w:rPr>
          <w:sz w:val="24"/>
          <w:szCs w:val="24"/>
          <w:lang w:val="ro-RO"/>
        </w:rPr>
        <w:t>”, Iași, România</w:t>
      </w:r>
      <w:r w:rsidR="00F9048E">
        <w:rPr>
          <w:sz w:val="24"/>
          <w:szCs w:val="24"/>
          <w:lang w:val="ro-RO"/>
        </w:rPr>
        <w:t xml:space="preserve">; </w:t>
      </w:r>
      <w:r w:rsidR="00F9048E" w:rsidRPr="00F9048E">
        <w:rPr>
          <w:sz w:val="24"/>
          <w:szCs w:val="24"/>
          <w:lang w:val="ro-RO"/>
        </w:rPr>
        <w:t>Institutul Clinic „</w:t>
      </w:r>
      <w:proofErr w:type="spellStart"/>
      <w:r w:rsidR="00F9048E" w:rsidRPr="00F9048E">
        <w:rPr>
          <w:sz w:val="24"/>
          <w:szCs w:val="24"/>
          <w:lang w:val="ro-RO"/>
        </w:rPr>
        <w:t>V.Vișnevskii</w:t>
      </w:r>
      <w:proofErr w:type="spellEnd"/>
      <w:r w:rsidR="00F9048E" w:rsidRPr="00F9048E">
        <w:rPr>
          <w:sz w:val="24"/>
          <w:szCs w:val="24"/>
          <w:lang w:val="ro-RO"/>
        </w:rPr>
        <w:t xml:space="preserve">” al AȘ din </w:t>
      </w:r>
      <w:proofErr w:type="spellStart"/>
      <w:r w:rsidR="00F9048E" w:rsidRPr="00F9048E">
        <w:rPr>
          <w:sz w:val="24"/>
          <w:szCs w:val="24"/>
          <w:lang w:val="ro-RO"/>
        </w:rPr>
        <w:t>Russia</w:t>
      </w:r>
      <w:proofErr w:type="spellEnd"/>
      <w:r w:rsidR="00F9048E">
        <w:rPr>
          <w:sz w:val="24"/>
          <w:szCs w:val="24"/>
          <w:lang w:val="ro-RO"/>
        </w:rPr>
        <w:t xml:space="preserve">; </w:t>
      </w:r>
      <w:r w:rsidR="00F9048E" w:rsidRPr="00F9048E">
        <w:rPr>
          <w:sz w:val="24"/>
          <w:szCs w:val="24"/>
          <w:lang w:val="ro-RO"/>
        </w:rPr>
        <w:t xml:space="preserve">Universitatea de medicină din </w:t>
      </w:r>
      <w:proofErr w:type="spellStart"/>
      <w:r w:rsidR="00F9048E" w:rsidRPr="00F9048E">
        <w:rPr>
          <w:sz w:val="24"/>
          <w:szCs w:val="24"/>
          <w:lang w:val="ro-RO"/>
        </w:rPr>
        <w:t>Haricov</w:t>
      </w:r>
      <w:proofErr w:type="spellEnd"/>
      <w:r w:rsidR="00F9048E" w:rsidRPr="00F9048E">
        <w:rPr>
          <w:sz w:val="24"/>
          <w:szCs w:val="24"/>
          <w:lang w:val="ro-RO"/>
        </w:rPr>
        <w:t>, Ucraina</w:t>
      </w:r>
      <w:r w:rsidR="00F9048E">
        <w:rPr>
          <w:sz w:val="24"/>
          <w:szCs w:val="24"/>
          <w:lang w:val="ro-RO"/>
        </w:rPr>
        <w:t xml:space="preserve">; </w:t>
      </w:r>
      <w:r w:rsidR="00F9048E" w:rsidRPr="00F9048E">
        <w:rPr>
          <w:sz w:val="24"/>
          <w:szCs w:val="24"/>
          <w:lang w:val="ro-RO"/>
        </w:rPr>
        <w:t xml:space="preserve">Universitatea de medicină din </w:t>
      </w:r>
      <w:proofErr w:type="spellStart"/>
      <w:r w:rsidR="00F9048E" w:rsidRPr="00F9048E">
        <w:rPr>
          <w:sz w:val="24"/>
          <w:szCs w:val="24"/>
          <w:lang w:val="ro-RO"/>
        </w:rPr>
        <w:t>Odesa</w:t>
      </w:r>
      <w:proofErr w:type="spellEnd"/>
      <w:r w:rsidR="00F9048E" w:rsidRPr="00F9048E">
        <w:rPr>
          <w:sz w:val="24"/>
          <w:szCs w:val="24"/>
          <w:lang w:val="ro-RO"/>
        </w:rPr>
        <w:t>, Ucraina</w:t>
      </w:r>
      <w:r w:rsidR="00F9048E">
        <w:rPr>
          <w:sz w:val="24"/>
          <w:szCs w:val="24"/>
          <w:lang w:val="ro-RO"/>
        </w:rPr>
        <w:t xml:space="preserve">; </w:t>
      </w:r>
      <w:r w:rsidR="00F9048E" w:rsidRPr="00F9048E">
        <w:rPr>
          <w:sz w:val="24"/>
          <w:szCs w:val="24"/>
          <w:lang w:val="ro-RO"/>
        </w:rPr>
        <w:t xml:space="preserve">Centrul de transplant din </w:t>
      </w:r>
      <w:proofErr w:type="spellStart"/>
      <w:r w:rsidR="00F9048E" w:rsidRPr="00F9048E">
        <w:rPr>
          <w:sz w:val="24"/>
          <w:szCs w:val="24"/>
          <w:lang w:val="ro-RO"/>
        </w:rPr>
        <w:t>Barselona</w:t>
      </w:r>
      <w:proofErr w:type="spellEnd"/>
      <w:r w:rsidR="00F9048E" w:rsidRPr="00F9048E">
        <w:rPr>
          <w:sz w:val="24"/>
          <w:szCs w:val="24"/>
          <w:lang w:val="ro-RO"/>
        </w:rPr>
        <w:t>.</w:t>
      </w:r>
    </w:p>
    <w:p w14:paraId="1875AEDF" w14:textId="77777777" w:rsidR="00F06458" w:rsidRDefault="00B21E2F" w:rsidP="008245A1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Infrastructura și echipamentul de cercetare utilizat</w:t>
      </w:r>
      <w:r w:rsidRPr="006A5A3B">
        <w:rPr>
          <w:sz w:val="24"/>
          <w:szCs w:val="24"/>
          <w:lang w:val="ro-RO"/>
        </w:rPr>
        <w:t xml:space="preserve"> – a fost utilizată i</w:t>
      </w:r>
      <w:r w:rsidRPr="006A5A3B">
        <w:rPr>
          <w:iCs/>
          <w:sz w:val="24"/>
          <w:szCs w:val="24"/>
          <w:lang w:val="ro-RO"/>
        </w:rPr>
        <w:t xml:space="preserve">nfrastructura și echipamentul de cercetare ale </w:t>
      </w:r>
      <w:r w:rsidR="005A294C" w:rsidRPr="006A5A3B">
        <w:rPr>
          <w:sz w:val="24"/>
          <w:szCs w:val="24"/>
          <w:lang w:val="ro-RO"/>
        </w:rPr>
        <w:t>Universității de Stat de Medicină și Farmacie ”Nicolae Testemițanu”</w:t>
      </w:r>
      <w:r w:rsidR="00F9048E">
        <w:rPr>
          <w:sz w:val="24"/>
          <w:szCs w:val="24"/>
          <w:lang w:val="ro-RO"/>
        </w:rPr>
        <w:t xml:space="preserve"> și a IMSP SCR ”</w:t>
      </w:r>
      <w:proofErr w:type="spellStart"/>
      <w:r w:rsidR="00F9048E">
        <w:rPr>
          <w:sz w:val="24"/>
          <w:szCs w:val="24"/>
          <w:lang w:val="ro-RO"/>
        </w:rPr>
        <w:t>Timofei</w:t>
      </w:r>
      <w:proofErr w:type="spellEnd"/>
      <w:r w:rsidR="00F9048E">
        <w:rPr>
          <w:sz w:val="24"/>
          <w:szCs w:val="24"/>
          <w:lang w:val="ro-RO"/>
        </w:rPr>
        <w:t xml:space="preserve"> </w:t>
      </w:r>
      <w:proofErr w:type="spellStart"/>
      <w:r w:rsidR="00F9048E">
        <w:rPr>
          <w:sz w:val="24"/>
          <w:szCs w:val="24"/>
          <w:lang w:val="ro-RO"/>
        </w:rPr>
        <w:t>Moșneaga</w:t>
      </w:r>
      <w:proofErr w:type="spellEnd"/>
      <w:r w:rsidR="00F9048E">
        <w:rPr>
          <w:sz w:val="24"/>
          <w:szCs w:val="24"/>
          <w:lang w:val="ro-RO"/>
        </w:rPr>
        <w:t>”</w:t>
      </w:r>
      <w:r w:rsidR="005A294C" w:rsidRPr="006A5A3B">
        <w:rPr>
          <w:sz w:val="24"/>
          <w:szCs w:val="24"/>
          <w:lang w:val="ro-RO"/>
        </w:rPr>
        <w:t>.</w:t>
      </w:r>
    </w:p>
    <w:p w14:paraId="4E8A8BBD" w14:textId="44916252" w:rsidR="00734282" w:rsidRPr="006A5A3B" w:rsidRDefault="005A294C" w:rsidP="008245A1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sz w:val="24"/>
          <w:szCs w:val="24"/>
          <w:lang w:val="ro-RO"/>
        </w:rPr>
        <w:t xml:space="preserve">     </w:t>
      </w:r>
      <w:bookmarkEnd w:id="2"/>
      <w:bookmarkEnd w:id="3"/>
    </w:p>
    <w:p w14:paraId="341FB1CB" w14:textId="77777777" w:rsidR="005A294C" w:rsidRPr="006A5A3B" w:rsidRDefault="005A294C" w:rsidP="008245A1">
      <w:pPr>
        <w:ind w:firstLine="567"/>
        <w:jc w:val="both"/>
        <w:rPr>
          <w:sz w:val="24"/>
          <w:szCs w:val="24"/>
          <w:lang w:val="ro-RO"/>
        </w:rPr>
      </w:pPr>
    </w:p>
    <w:p w14:paraId="301E3D29" w14:textId="77777777" w:rsidR="00466227" w:rsidRDefault="00466227" w:rsidP="00466227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Vicepreședinte al AȘM, </w:t>
      </w:r>
    </w:p>
    <w:p w14:paraId="131D160E" w14:textId="77777777" w:rsidR="00466227" w:rsidRDefault="00466227" w:rsidP="00466227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conducătorul Secției Științe </w:t>
      </w:r>
    </w:p>
    <w:p w14:paraId="5DE3C77D" w14:textId="77777777" w:rsidR="00466227" w:rsidRDefault="00466227" w:rsidP="00466227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ale Vieții a AȘM,  acad.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    Boris GAINA</w:t>
      </w:r>
    </w:p>
    <w:p w14:paraId="0668ED4A" w14:textId="77777777" w:rsidR="00466227" w:rsidRDefault="00466227" w:rsidP="00466227">
      <w:pPr>
        <w:ind w:left="708"/>
        <w:rPr>
          <w:sz w:val="24"/>
          <w:szCs w:val="24"/>
          <w:lang w:val="ro-RO"/>
        </w:rPr>
      </w:pPr>
    </w:p>
    <w:p w14:paraId="0263F26C" w14:textId="77777777" w:rsidR="00466227" w:rsidRDefault="00466227" w:rsidP="00466227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Secretar științific al SȘV,</w:t>
      </w:r>
    </w:p>
    <w:p w14:paraId="4F57D819" w14:textId="77777777" w:rsidR="00466227" w:rsidRDefault="00466227" w:rsidP="00466227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doctor                                                                                        Leonid CHIȘLARU</w:t>
      </w:r>
    </w:p>
    <w:p w14:paraId="332DAEA6" w14:textId="787B5FFC" w:rsidR="000A1E09" w:rsidRPr="006A5A3B" w:rsidRDefault="000A1E09" w:rsidP="00466227">
      <w:pPr>
        <w:ind w:left="708"/>
        <w:rPr>
          <w:sz w:val="24"/>
          <w:szCs w:val="24"/>
          <w:lang w:val="ro-RO"/>
        </w:rPr>
      </w:pPr>
    </w:p>
    <w:sectPr w:rsidR="000A1E09" w:rsidRPr="006A5A3B" w:rsidSect="00D475F4">
      <w:footerReference w:type="default" r:id="rId9"/>
      <w:pgSz w:w="11906" w:h="16838"/>
      <w:pgMar w:top="568" w:right="850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97109" w14:textId="77777777" w:rsidR="00E937DF" w:rsidRDefault="00E937DF" w:rsidP="007204DD">
      <w:r>
        <w:separator/>
      </w:r>
    </w:p>
  </w:endnote>
  <w:endnote w:type="continuationSeparator" w:id="0">
    <w:p w14:paraId="405B0490" w14:textId="77777777" w:rsidR="00E937DF" w:rsidRDefault="00E937DF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D7C8D" w14:textId="77777777" w:rsidR="007204DD" w:rsidRDefault="007204DD">
    <w:pPr>
      <w:pStyle w:val="Subsol"/>
      <w:jc w:val="right"/>
    </w:pPr>
  </w:p>
  <w:p w14:paraId="65EFD5FB" w14:textId="77777777" w:rsidR="007204DD" w:rsidRDefault="007204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857AE" w14:textId="77777777" w:rsidR="00E937DF" w:rsidRDefault="00E937DF" w:rsidP="007204DD">
      <w:r>
        <w:separator/>
      </w:r>
    </w:p>
  </w:footnote>
  <w:footnote w:type="continuationSeparator" w:id="0">
    <w:p w14:paraId="2EF37C1E" w14:textId="77777777" w:rsidR="00E937DF" w:rsidRDefault="00E937DF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37B5C"/>
    <w:multiLevelType w:val="hybridMultilevel"/>
    <w:tmpl w:val="9F145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80F5200"/>
    <w:multiLevelType w:val="hybridMultilevel"/>
    <w:tmpl w:val="0B46029A"/>
    <w:lvl w:ilvl="0" w:tplc="12243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4D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2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AD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6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89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81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6E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8C42F0"/>
    <w:multiLevelType w:val="hybridMultilevel"/>
    <w:tmpl w:val="500E9C2A"/>
    <w:lvl w:ilvl="0" w:tplc="A13AC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81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4A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6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44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E6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46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A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A18"/>
    <w:rsid w:val="00000BE2"/>
    <w:rsid w:val="00002A2B"/>
    <w:rsid w:val="00011642"/>
    <w:rsid w:val="00014473"/>
    <w:rsid w:val="00014542"/>
    <w:rsid w:val="00015238"/>
    <w:rsid w:val="0001525B"/>
    <w:rsid w:val="00015502"/>
    <w:rsid w:val="00020645"/>
    <w:rsid w:val="00025DE9"/>
    <w:rsid w:val="0003104A"/>
    <w:rsid w:val="000335AD"/>
    <w:rsid w:val="0003554A"/>
    <w:rsid w:val="0004098E"/>
    <w:rsid w:val="000417D3"/>
    <w:rsid w:val="000424F1"/>
    <w:rsid w:val="00053AB7"/>
    <w:rsid w:val="0005546D"/>
    <w:rsid w:val="00061D70"/>
    <w:rsid w:val="00062DD0"/>
    <w:rsid w:val="00066826"/>
    <w:rsid w:val="00066FD9"/>
    <w:rsid w:val="000723E3"/>
    <w:rsid w:val="00081A9A"/>
    <w:rsid w:val="000825ED"/>
    <w:rsid w:val="000827F0"/>
    <w:rsid w:val="00082CDA"/>
    <w:rsid w:val="000830AD"/>
    <w:rsid w:val="00087374"/>
    <w:rsid w:val="00090C33"/>
    <w:rsid w:val="000911C6"/>
    <w:rsid w:val="00096304"/>
    <w:rsid w:val="00097513"/>
    <w:rsid w:val="0009772C"/>
    <w:rsid w:val="000A0655"/>
    <w:rsid w:val="000A148A"/>
    <w:rsid w:val="000A1E09"/>
    <w:rsid w:val="000A4C53"/>
    <w:rsid w:val="000A7F63"/>
    <w:rsid w:val="000B3FDC"/>
    <w:rsid w:val="000C24BA"/>
    <w:rsid w:val="000C7802"/>
    <w:rsid w:val="000C7DA7"/>
    <w:rsid w:val="000D1340"/>
    <w:rsid w:val="000D1736"/>
    <w:rsid w:val="000D5382"/>
    <w:rsid w:val="000E2EFE"/>
    <w:rsid w:val="000F11DE"/>
    <w:rsid w:val="000F4F2D"/>
    <w:rsid w:val="000F4F74"/>
    <w:rsid w:val="000F58D3"/>
    <w:rsid w:val="000F6A2C"/>
    <w:rsid w:val="00101ED2"/>
    <w:rsid w:val="001029BE"/>
    <w:rsid w:val="00104A16"/>
    <w:rsid w:val="00106634"/>
    <w:rsid w:val="00111E2F"/>
    <w:rsid w:val="0011488C"/>
    <w:rsid w:val="00115CA3"/>
    <w:rsid w:val="00115D37"/>
    <w:rsid w:val="00121F4F"/>
    <w:rsid w:val="00123054"/>
    <w:rsid w:val="00123624"/>
    <w:rsid w:val="0012528A"/>
    <w:rsid w:val="0012783F"/>
    <w:rsid w:val="00132190"/>
    <w:rsid w:val="001342A6"/>
    <w:rsid w:val="00136C4C"/>
    <w:rsid w:val="00136D41"/>
    <w:rsid w:val="001401A6"/>
    <w:rsid w:val="00141178"/>
    <w:rsid w:val="001439C1"/>
    <w:rsid w:val="00145335"/>
    <w:rsid w:val="00145EC0"/>
    <w:rsid w:val="00150033"/>
    <w:rsid w:val="00160036"/>
    <w:rsid w:val="0016342C"/>
    <w:rsid w:val="00163601"/>
    <w:rsid w:val="0016762C"/>
    <w:rsid w:val="00171E84"/>
    <w:rsid w:val="001722A6"/>
    <w:rsid w:val="00172FCF"/>
    <w:rsid w:val="00182F9E"/>
    <w:rsid w:val="00184971"/>
    <w:rsid w:val="001945EA"/>
    <w:rsid w:val="00194EC3"/>
    <w:rsid w:val="001958EF"/>
    <w:rsid w:val="00196835"/>
    <w:rsid w:val="00196CE7"/>
    <w:rsid w:val="001A00FF"/>
    <w:rsid w:val="001A36C7"/>
    <w:rsid w:val="001A5FA3"/>
    <w:rsid w:val="001A686C"/>
    <w:rsid w:val="001A7ED1"/>
    <w:rsid w:val="001A7F20"/>
    <w:rsid w:val="001B2786"/>
    <w:rsid w:val="001B7BA9"/>
    <w:rsid w:val="001B7F7B"/>
    <w:rsid w:val="001C04AD"/>
    <w:rsid w:val="001C0F5E"/>
    <w:rsid w:val="001D2C8F"/>
    <w:rsid w:val="001D458E"/>
    <w:rsid w:val="001D6D96"/>
    <w:rsid w:val="001E7E22"/>
    <w:rsid w:val="001F385D"/>
    <w:rsid w:val="001F3F33"/>
    <w:rsid w:val="001F4D3D"/>
    <w:rsid w:val="002031D4"/>
    <w:rsid w:val="00205DDD"/>
    <w:rsid w:val="00210871"/>
    <w:rsid w:val="0021165F"/>
    <w:rsid w:val="00212A3D"/>
    <w:rsid w:val="002144CF"/>
    <w:rsid w:val="00217FF0"/>
    <w:rsid w:val="0022525F"/>
    <w:rsid w:val="00226743"/>
    <w:rsid w:val="00233CED"/>
    <w:rsid w:val="00234DFD"/>
    <w:rsid w:val="002358E9"/>
    <w:rsid w:val="00235CB1"/>
    <w:rsid w:val="00241C08"/>
    <w:rsid w:val="00243208"/>
    <w:rsid w:val="00246E35"/>
    <w:rsid w:val="00253B47"/>
    <w:rsid w:val="0025476F"/>
    <w:rsid w:val="002610F6"/>
    <w:rsid w:val="002668C8"/>
    <w:rsid w:val="00271491"/>
    <w:rsid w:val="00273D8C"/>
    <w:rsid w:val="002743AD"/>
    <w:rsid w:val="002746C1"/>
    <w:rsid w:val="0027474E"/>
    <w:rsid w:val="00275280"/>
    <w:rsid w:val="00280673"/>
    <w:rsid w:val="00290B22"/>
    <w:rsid w:val="002A2AB6"/>
    <w:rsid w:val="002A4D41"/>
    <w:rsid w:val="002A7497"/>
    <w:rsid w:val="002B56CC"/>
    <w:rsid w:val="002B6D36"/>
    <w:rsid w:val="002C2E26"/>
    <w:rsid w:val="002D4C4A"/>
    <w:rsid w:val="002D6279"/>
    <w:rsid w:val="002D663B"/>
    <w:rsid w:val="002D781F"/>
    <w:rsid w:val="002E2469"/>
    <w:rsid w:val="002E277A"/>
    <w:rsid w:val="002F06F6"/>
    <w:rsid w:val="002F2364"/>
    <w:rsid w:val="002F559B"/>
    <w:rsid w:val="003061CD"/>
    <w:rsid w:val="00306FFA"/>
    <w:rsid w:val="00307112"/>
    <w:rsid w:val="00310CA5"/>
    <w:rsid w:val="00311AFD"/>
    <w:rsid w:val="00317B92"/>
    <w:rsid w:val="00322382"/>
    <w:rsid w:val="00326F11"/>
    <w:rsid w:val="00334E06"/>
    <w:rsid w:val="00337FF2"/>
    <w:rsid w:val="00344859"/>
    <w:rsid w:val="00344A3C"/>
    <w:rsid w:val="00352AF2"/>
    <w:rsid w:val="003530BD"/>
    <w:rsid w:val="00355317"/>
    <w:rsid w:val="0035608F"/>
    <w:rsid w:val="00360D8E"/>
    <w:rsid w:val="00363188"/>
    <w:rsid w:val="00364536"/>
    <w:rsid w:val="00367043"/>
    <w:rsid w:val="00371FFE"/>
    <w:rsid w:val="003731F8"/>
    <w:rsid w:val="00375692"/>
    <w:rsid w:val="0037699F"/>
    <w:rsid w:val="00380551"/>
    <w:rsid w:val="0038134C"/>
    <w:rsid w:val="00381F94"/>
    <w:rsid w:val="0038256E"/>
    <w:rsid w:val="003839AB"/>
    <w:rsid w:val="00385D02"/>
    <w:rsid w:val="00391A8E"/>
    <w:rsid w:val="00392B16"/>
    <w:rsid w:val="00395328"/>
    <w:rsid w:val="00395BCB"/>
    <w:rsid w:val="003964EA"/>
    <w:rsid w:val="003A2096"/>
    <w:rsid w:val="003A3436"/>
    <w:rsid w:val="003A3927"/>
    <w:rsid w:val="003A7E31"/>
    <w:rsid w:val="003B1123"/>
    <w:rsid w:val="003B6591"/>
    <w:rsid w:val="003C2C23"/>
    <w:rsid w:val="003C383A"/>
    <w:rsid w:val="003C4D7F"/>
    <w:rsid w:val="003C6539"/>
    <w:rsid w:val="003D0213"/>
    <w:rsid w:val="003D2E89"/>
    <w:rsid w:val="003D3B63"/>
    <w:rsid w:val="003E0B3D"/>
    <w:rsid w:val="003E17CB"/>
    <w:rsid w:val="003F1BDA"/>
    <w:rsid w:val="003F57BB"/>
    <w:rsid w:val="003F69E7"/>
    <w:rsid w:val="00402F4C"/>
    <w:rsid w:val="00404E80"/>
    <w:rsid w:val="00406958"/>
    <w:rsid w:val="00406F44"/>
    <w:rsid w:val="0041010A"/>
    <w:rsid w:val="00411C0A"/>
    <w:rsid w:val="0041377F"/>
    <w:rsid w:val="0041524A"/>
    <w:rsid w:val="00424285"/>
    <w:rsid w:val="00424972"/>
    <w:rsid w:val="00424CD8"/>
    <w:rsid w:val="00426B1C"/>
    <w:rsid w:val="00427969"/>
    <w:rsid w:val="00435001"/>
    <w:rsid w:val="0044251E"/>
    <w:rsid w:val="004429FD"/>
    <w:rsid w:val="00446580"/>
    <w:rsid w:val="00446E15"/>
    <w:rsid w:val="004606D2"/>
    <w:rsid w:val="0046222F"/>
    <w:rsid w:val="004627A2"/>
    <w:rsid w:val="00466227"/>
    <w:rsid w:val="004668CE"/>
    <w:rsid w:val="00470DDB"/>
    <w:rsid w:val="004731F9"/>
    <w:rsid w:val="00482470"/>
    <w:rsid w:val="00486CC6"/>
    <w:rsid w:val="00487D39"/>
    <w:rsid w:val="00491EFB"/>
    <w:rsid w:val="00496B7C"/>
    <w:rsid w:val="004A0A3D"/>
    <w:rsid w:val="004A1F71"/>
    <w:rsid w:val="004A355B"/>
    <w:rsid w:val="004A4DF5"/>
    <w:rsid w:val="004B60E7"/>
    <w:rsid w:val="004C5AD0"/>
    <w:rsid w:val="004C5F8F"/>
    <w:rsid w:val="004D4C58"/>
    <w:rsid w:val="004D620C"/>
    <w:rsid w:val="004D7191"/>
    <w:rsid w:val="004E05CF"/>
    <w:rsid w:val="004E2E0D"/>
    <w:rsid w:val="004E6A5B"/>
    <w:rsid w:val="004F0711"/>
    <w:rsid w:val="004F23D0"/>
    <w:rsid w:val="004F3580"/>
    <w:rsid w:val="004F3B9E"/>
    <w:rsid w:val="004F6BA1"/>
    <w:rsid w:val="004F750E"/>
    <w:rsid w:val="0050120A"/>
    <w:rsid w:val="0050326E"/>
    <w:rsid w:val="00505417"/>
    <w:rsid w:val="00505FC9"/>
    <w:rsid w:val="005063B9"/>
    <w:rsid w:val="005067AC"/>
    <w:rsid w:val="00506837"/>
    <w:rsid w:val="0051005A"/>
    <w:rsid w:val="005133A8"/>
    <w:rsid w:val="00513666"/>
    <w:rsid w:val="0051395D"/>
    <w:rsid w:val="00513B47"/>
    <w:rsid w:val="00517863"/>
    <w:rsid w:val="00520BA4"/>
    <w:rsid w:val="00526245"/>
    <w:rsid w:val="00527493"/>
    <w:rsid w:val="005354F8"/>
    <w:rsid w:val="005376EB"/>
    <w:rsid w:val="00540356"/>
    <w:rsid w:val="00544D75"/>
    <w:rsid w:val="00547EBC"/>
    <w:rsid w:val="005503B5"/>
    <w:rsid w:val="00550868"/>
    <w:rsid w:val="00552D17"/>
    <w:rsid w:val="005731DE"/>
    <w:rsid w:val="0057562E"/>
    <w:rsid w:val="005759A9"/>
    <w:rsid w:val="00585B3A"/>
    <w:rsid w:val="00586A70"/>
    <w:rsid w:val="00586C36"/>
    <w:rsid w:val="00586E9C"/>
    <w:rsid w:val="00590390"/>
    <w:rsid w:val="00592ABB"/>
    <w:rsid w:val="00593CB9"/>
    <w:rsid w:val="005977A7"/>
    <w:rsid w:val="005A294C"/>
    <w:rsid w:val="005A3D28"/>
    <w:rsid w:val="005A55FC"/>
    <w:rsid w:val="005B171F"/>
    <w:rsid w:val="005B5311"/>
    <w:rsid w:val="005C2AA6"/>
    <w:rsid w:val="005C302F"/>
    <w:rsid w:val="005C56C2"/>
    <w:rsid w:val="005D233A"/>
    <w:rsid w:val="005D3C60"/>
    <w:rsid w:val="005D4A93"/>
    <w:rsid w:val="005D59D9"/>
    <w:rsid w:val="005D7BBD"/>
    <w:rsid w:val="005E018B"/>
    <w:rsid w:val="005E20C7"/>
    <w:rsid w:val="005E2A11"/>
    <w:rsid w:val="005E699A"/>
    <w:rsid w:val="005E7429"/>
    <w:rsid w:val="005F4CE1"/>
    <w:rsid w:val="0060255F"/>
    <w:rsid w:val="00605700"/>
    <w:rsid w:val="00611274"/>
    <w:rsid w:val="00613401"/>
    <w:rsid w:val="00615D68"/>
    <w:rsid w:val="00615E7B"/>
    <w:rsid w:val="00621D56"/>
    <w:rsid w:val="00624380"/>
    <w:rsid w:val="006247C3"/>
    <w:rsid w:val="00624886"/>
    <w:rsid w:val="0062503D"/>
    <w:rsid w:val="00635C26"/>
    <w:rsid w:val="006369EF"/>
    <w:rsid w:val="00637156"/>
    <w:rsid w:val="00637D5E"/>
    <w:rsid w:val="00640613"/>
    <w:rsid w:val="00640742"/>
    <w:rsid w:val="006407DC"/>
    <w:rsid w:val="006409BF"/>
    <w:rsid w:val="00643506"/>
    <w:rsid w:val="00643A00"/>
    <w:rsid w:val="006503B0"/>
    <w:rsid w:val="0065046E"/>
    <w:rsid w:val="00650BEE"/>
    <w:rsid w:val="00651D33"/>
    <w:rsid w:val="00652DBF"/>
    <w:rsid w:val="006545B7"/>
    <w:rsid w:val="00656041"/>
    <w:rsid w:val="0065618D"/>
    <w:rsid w:val="006602CF"/>
    <w:rsid w:val="00661799"/>
    <w:rsid w:val="00666F21"/>
    <w:rsid w:val="00670B1F"/>
    <w:rsid w:val="00670BCF"/>
    <w:rsid w:val="00671678"/>
    <w:rsid w:val="006736A4"/>
    <w:rsid w:val="00673AFD"/>
    <w:rsid w:val="00674F66"/>
    <w:rsid w:val="00675A95"/>
    <w:rsid w:val="0067772A"/>
    <w:rsid w:val="00683C23"/>
    <w:rsid w:val="00683DD9"/>
    <w:rsid w:val="00685E48"/>
    <w:rsid w:val="006872C3"/>
    <w:rsid w:val="00695020"/>
    <w:rsid w:val="006953DF"/>
    <w:rsid w:val="006955A4"/>
    <w:rsid w:val="006A2859"/>
    <w:rsid w:val="006A59FC"/>
    <w:rsid w:val="006A5A3B"/>
    <w:rsid w:val="006B29EC"/>
    <w:rsid w:val="006B2D95"/>
    <w:rsid w:val="006B30E4"/>
    <w:rsid w:val="006C09FD"/>
    <w:rsid w:val="006C22EC"/>
    <w:rsid w:val="006C40EA"/>
    <w:rsid w:val="006C6694"/>
    <w:rsid w:val="006D686B"/>
    <w:rsid w:val="006E3519"/>
    <w:rsid w:val="006E3957"/>
    <w:rsid w:val="006E4BA7"/>
    <w:rsid w:val="006F1707"/>
    <w:rsid w:val="006F1BD5"/>
    <w:rsid w:val="006F32AE"/>
    <w:rsid w:val="006F4382"/>
    <w:rsid w:val="006F4CEF"/>
    <w:rsid w:val="007011F3"/>
    <w:rsid w:val="0070500A"/>
    <w:rsid w:val="00706729"/>
    <w:rsid w:val="00710882"/>
    <w:rsid w:val="00712188"/>
    <w:rsid w:val="00712668"/>
    <w:rsid w:val="007126CF"/>
    <w:rsid w:val="007204DD"/>
    <w:rsid w:val="00721BA2"/>
    <w:rsid w:val="00722DE0"/>
    <w:rsid w:val="00724954"/>
    <w:rsid w:val="00725ABE"/>
    <w:rsid w:val="00734282"/>
    <w:rsid w:val="00735030"/>
    <w:rsid w:val="0073597C"/>
    <w:rsid w:val="0074177F"/>
    <w:rsid w:val="00742CEA"/>
    <w:rsid w:val="007509A6"/>
    <w:rsid w:val="00750AB7"/>
    <w:rsid w:val="00751F98"/>
    <w:rsid w:val="00753F4E"/>
    <w:rsid w:val="00760E0B"/>
    <w:rsid w:val="00773546"/>
    <w:rsid w:val="007738DC"/>
    <w:rsid w:val="00774DAC"/>
    <w:rsid w:val="00775F22"/>
    <w:rsid w:val="0077763F"/>
    <w:rsid w:val="00780EA7"/>
    <w:rsid w:val="00782799"/>
    <w:rsid w:val="00786A52"/>
    <w:rsid w:val="00787C6C"/>
    <w:rsid w:val="00790FAE"/>
    <w:rsid w:val="00791B1E"/>
    <w:rsid w:val="007941FD"/>
    <w:rsid w:val="007959BF"/>
    <w:rsid w:val="007A260B"/>
    <w:rsid w:val="007A2F48"/>
    <w:rsid w:val="007A4263"/>
    <w:rsid w:val="007A6967"/>
    <w:rsid w:val="007A733C"/>
    <w:rsid w:val="007A7BAA"/>
    <w:rsid w:val="007B611C"/>
    <w:rsid w:val="007C1A0B"/>
    <w:rsid w:val="007C1FE8"/>
    <w:rsid w:val="007C35AF"/>
    <w:rsid w:val="007C3DD0"/>
    <w:rsid w:val="007C4605"/>
    <w:rsid w:val="007C7680"/>
    <w:rsid w:val="007D2EFB"/>
    <w:rsid w:val="007D34A2"/>
    <w:rsid w:val="007D50F5"/>
    <w:rsid w:val="007E13C3"/>
    <w:rsid w:val="007E1539"/>
    <w:rsid w:val="007E1E8F"/>
    <w:rsid w:val="007E2D07"/>
    <w:rsid w:val="007E5313"/>
    <w:rsid w:val="007F1D94"/>
    <w:rsid w:val="007F2869"/>
    <w:rsid w:val="007F4985"/>
    <w:rsid w:val="007F5B46"/>
    <w:rsid w:val="007F5D5F"/>
    <w:rsid w:val="007F600B"/>
    <w:rsid w:val="00801E12"/>
    <w:rsid w:val="00804747"/>
    <w:rsid w:val="00804E25"/>
    <w:rsid w:val="00807EA4"/>
    <w:rsid w:val="00810D7A"/>
    <w:rsid w:val="00811733"/>
    <w:rsid w:val="0081188D"/>
    <w:rsid w:val="00815258"/>
    <w:rsid w:val="008201AE"/>
    <w:rsid w:val="00821ECA"/>
    <w:rsid w:val="0082310A"/>
    <w:rsid w:val="008245A1"/>
    <w:rsid w:val="008310F1"/>
    <w:rsid w:val="008340EE"/>
    <w:rsid w:val="0083498E"/>
    <w:rsid w:val="00835BB6"/>
    <w:rsid w:val="00840905"/>
    <w:rsid w:val="00844B93"/>
    <w:rsid w:val="00845549"/>
    <w:rsid w:val="008508C7"/>
    <w:rsid w:val="008635D8"/>
    <w:rsid w:val="00865E56"/>
    <w:rsid w:val="00866033"/>
    <w:rsid w:val="008676D4"/>
    <w:rsid w:val="00872F20"/>
    <w:rsid w:val="008764A6"/>
    <w:rsid w:val="00877823"/>
    <w:rsid w:val="00880059"/>
    <w:rsid w:val="008804B6"/>
    <w:rsid w:val="00880509"/>
    <w:rsid w:val="008931C8"/>
    <w:rsid w:val="00897398"/>
    <w:rsid w:val="008A2160"/>
    <w:rsid w:val="008A219D"/>
    <w:rsid w:val="008A2B8E"/>
    <w:rsid w:val="008B3018"/>
    <w:rsid w:val="008C5CC9"/>
    <w:rsid w:val="008C6DAA"/>
    <w:rsid w:val="008D05B6"/>
    <w:rsid w:val="008D3692"/>
    <w:rsid w:val="008D4CD7"/>
    <w:rsid w:val="008E18DB"/>
    <w:rsid w:val="008E68AA"/>
    <w:rsid w:val="008E7A18"/>
    <w:rsid w:val="008F092A"/>
    <w:rsid w:val="008F4E3B"/>
    <w:rsid w:val="008F6504"/>
    <w:rsid w:val="008F652A"/>
    <w:rsid w:val="0090088F"/>
    <w:rsid w:val="00902AF5"/>
    <w:rsid w:val="00911DDC"/>
    <w:rsid w:val="00920E90"/>
    <w:rsid w:val="00921177"/>
    <w:rsid w:val="009242DB"/>
    <w:rsid w:val="00924F90"/>
    <w:rsid w:val="009253AF"/>
    <w:rsid w:val="009269C5"/>
    <w:rsid w:val="009409A1"/>
    <w:rsid w:val="00940AFD"/>
    <w:rsid w:val="00941823"/>
    <w:rsid w:val="00955206"/>
    <w:rsid w:val="00955A0C"/>
    <w:rsid w:val="00957FBC"/>
    <w:rsid w:val="00963523"/>
    <w:rsid w:val="00964C67"/>
    <w:rsid w:val="00973F4D"/>
    <w:rsid w:val="00974397"/>
    <w:rsid w:val="00974A0C"/>
    <w:rsid w:val="009756B7"/>
    <w:rsid w:val="009815F1"/>
    <w:rsid w:val="00981803"/>
    <w:rsid w:val="0098757A"/>
    <w:rsid w:val="00987AE7"/>
    <w:rsid w:val="00987E80"/>
    <w:rsid w:val="00996881"/>
    <w:rsid w:val="009A2F15"/>
    <w:rsid w:val="009A79DC"/>
    <w:rsid w:val="009B3849"/>
    <w:rsid w:val="009B5226"/>
    <w:rsid w:val="009B661A"/>
    <w:rsid w:val="009B7837"/>
    <w:rsid w:val="009B7AA4"/>
    <w:rsid w:val="009B7C9C"/>
    <w:rsid w:val="009C315A"/>
    <w:rsid w:val="009C48FF"/>
    <w:rsid w:val="009C5EE0"/>
    <w:rsid w:val="009C620F"/>
    <w:rsid w:val="009D26AB"/>
    <w:rsid w:val="009D3999"/>
    <w:rsid w:val="009D4A93"/>
    <w:rsid w:val="009D63CB"/>
    <w:rsid w:val="009D6D4A"/>
    <w:rsid w:val="009E653D"/>
    <w:rsid w:val="009E6F7B"/>
    <w:rsid w:val="009F27B7"/>
    <w:rsid w:val="009F29FF"/>
    <w:rsid w:val="009F5C55"/>
    <w:rsid w:val="009F68F8"/>
    <w:rsid w:val="00A00E33"/>
    <w:rsid w:val="00A13EF2"/>
    <w:rsid w:val="00A14CA5"/>
    <w:rsid w:val="00A1698A"/>
    <w:rsid w:val="00A16DF8"/>
    <w:rsid w:val="00A21C73"/>
    <w:rsid w:val="00A24ED5"/>
    <w:rsid w:val="00A303F8"/>
    <w:rsid w:val="00A326A8"/>
    <w:rsid w:val="00A326D8"/>
    <w:rsid w:val="00A44390"/>
    <w:rsid w:val="00A44ADA"/>
    <w:rsid w:val="00A52D80"/>
    <w:rsid w:val="00A53E2D"/>
    <w:rsid w:val="00A56076"/>
    <w:rsid w:val="00A56868"/>
    <w:rsid w:val="00A6074D"/>
    <w:rsid w:val="00A666BD"/>
    <w:rsid w:val="00A67BDA"/>
    <w:rsid w:val="00A7108D"/>
    <w:rsid w:val="00A72F1E"/>
    <w:rsid w:val="00A73F48"/>
    <w:rsid w:val="00A759ED"/>
    <w:rsid w:val="00A77DE1"/>
    <w:rsid w:val="00A81A79"/>
    <w:rsid w:val="00A82DA3"/>
    <w:rsid w:val="00A82FB9"/>
    <w:rsid w:val="00A853D6"/>
    <w:rsid w:val="00A87613"/>
    <w:rsid w:val="00A90955"/>
    <w:rsid w:val="00A909EC"/>
    <w:rsid w:val="00A93C43"/>
    <w:rsid w:val="00AB396C"/>
    <w:rsid w:val="00AC1479"/>
    <w:rsid w:val="00AC5F38"/>
    <w:rsid w:val="00AD602F"/>
    <w:rsid w:val="00AD60CE"/>
    <w:rsid w:val="00AF437E"/>
    <w:rsid w:val="00AF60B3"/>
    <w:rsid w:val="00B01ADA"/>
    <w:rsid w:val="00B01D80"/>
    <w:rsid w:val="00B073AB"/>
    <w:rsid w:val="00B10D8B"/>
    <w:rsid w:val="00B11B77"/>
    <w:rsid w:val="00B121F0"/>
    <w:rsid w:val="00B13754"/>
    <w:rsid w:val="00B165E3"/>
    <w:rsid w:val="00B172DB"/>
    <w:rsid w:val="00B21E2F"/>
    <w:rsid w:val="00B233A3"/>
    <w:rsid w:val="00B23F65"/>
    <w:rsid w:val="00B31604"/>
    <w:rsid w:val="00B3284B"/>
    <w:rsid w:val="00B344D0"/>
    <w:rsid w:val="00B371B5"/>
    <w:rsid w:val="00B409F9"/>
    <w:rsid w:val="00B445A6"/>
    <w:rsid w:val="00B44AA9"/>
    <w:rsid w:val="00B46C97"/>
    <w:rsid w:val="00B476B2"/>
    <w:rsid w:val="00B60AB0"/>
    <w:rsid w:val="00B60DA6"/>
    <w:rsid w:val="00B614E6"/>
    <w:rsid w:val="00B6175C"/>
    <w:rsid w:val="00B618F0"/>
    <w:rsid w:val="00B61F4A"/>
    <w:rsid w:val="00B652E3"/>
    <w:rsid w:val="00B65553"/>
    <w:rsid w:val="00B7398A"/>
    <w:rsid w:val="00B73D30"/>
    <w:rsid w:val="00B824E8"/>
    <w:rsid w:val="00B841C8"/>
    <w:rsid w:val="00B868BE"/>
    <w:rsid w:val="00B86DAC"/>
    <w:rsid w:val="00B87375"/>
    <w:rsid w:val="00B87A74"/>
    <w:rsid w:val="00B87F89"/>
    <w:rsid w:val="00B9312C"/>
    <w:rsid w:val="00B9399C"/>
    <w:rsid w:val="00B9427C"/>
    <w:rsid w:val="00B95637"/>
    <w:rsid w:val="00B970B9"/>
    <w:rsid w:val="00BA0517"/>
    <w:rsid w:val="00BA1EB4"/>
    <w:rsid w:val="00BB4003"/>
    <w:rsid w:val="00BC5421"/>
    <w:rsid w:val="00BD4D8F"/>
    <w:rsid w:val="00BD6776"/>
    <w:rsid w:val="00BF3497"/>
    <w:rsid w:val="00BF4AC4"/>
    <w:rsid w:val="00BF5731"/>
    <w:rsid w:val="00C00670"/>
    <w:rsid w:val="00C0156F"/>
    <w:rsid w:val="00C029BD"/>
    <w:rsid w:val="00C02FA7"/>
    <w:rsid w:val="00C04630"/>
    <w:rsid w:val="00C06E07"/>
    <w:rsid w:val="00C07966"/>
    <w:rsid w:val="00C10556"/>
    <w:rsid w:val="00C20BED"/>
    <w:rsid w:val="00C213B6"/>
    <w:rsid w:val="00C25CD9"/>
    <w:rsid w:val="00C31F4B"/>
    <w:rsid w:val="00C344D7"/>
    <w:rsid w:val="00C3603D"/>
    <w:rsid w:val="00C377AF"/>
    <w:rsid w:val="00C40B4E"/>
    <w:rsid w:val="00C40D09"/>
    <w:rsid w:val="00C46284"/>
    <w:rsid w:val="00C46833"/>
    <w:rsid w:val="00C47239"/>
    <w:rsid w:val="00C47E2F"/>
    <w:rsid w:val="00C5037D"/>
    <w:rsid w:val="00C5357E"/>
    <w:rsid w:val="00C5474D"/>
    <w:rsid w:val="00C560C3"/>
    <w:rsid w:val="00C62507"/>
    <w:rsid w:val="00C6254F"/>
    <w:rsid w:val="00C6495C"/>
    <w:rsid w:val="00C649EE"/>
    <w:rsid w:val="00C656E8"/>
    <w:rsid w:val="00C65E3E"/>
    <w:rsid w:val="00C72ABB"/>
    <w:rsid w:val="00C75C26"/>
    <w:rsid w:val="00C81885"/>
    <w:rsid w:val="00C84884"/>
    <w:rsid w:val="00C9226D"/>
    <w:rsid w:val="00C92529"/>
    <w:rsid w:val="00C93E6A"/>
    <w:rsid w:val="00CA0AA6"/>
    <w:rsid w:val="00CA2C06"/>
    <w:rsid w:val="00CA4EA6"/>
    <w:rsid w:val="00CA5D17"/>
    <w:rsid w:val="00CA6669"/>
    <w:rsid w:val="00CA7DD8"/>
    <w:rsid w:val="00CB1EB6"/>
    <w:rsid w:val="00CB2343"/>
    <w:rsid w:val="00CB3513"/>
    <w:rsid w:val="00CB450B"/>
    <w:rsid w:val="00CB68B2"/>
    <w:rsid w:val="00CC2666"/>
    <w:rsid w:val="00CD1075"/>
    <w:rsid w:val="00CD15F9"/>
    <w:rsid w:val="00CD204A"/>
    <w:rsid w:val="00CD6D75"/>
    <w:rsid w:val="00CE65DE"/>
    <w:rsid w:val="00CE7114"/>
    <w:rsid w:val="00CF135B"/>
    <w:rsid w:val="00CF312B"/>
    <w:rsid w:val="00CF430A"/>
    <w:rsid w:val="00CF592C"/>
    <w:rsid w:val="00CF6C8A"/>
    <w:rsid w:val="00D00303"/>
    <w:rsid w:val="00D01EAA"/>
    <w:rsid w:val="00D04773"/>
    <w:rsid w:val="00D059DF"/>
    <w:rsid w:val="00D06636"/>
    <w:rsid w:val="00D06B15"/>
    <w:rsid w:val="00D06D1F"/>
    <w:rsid w:val="00D113B5"/>
    <w:rsid w:val="00D1314B"/>
    <w:rsid w:val="00D13A7F"/>
    <w:rsid w:val="00D15176"/>
    <w:rsid w:val="00D15BAF"/>
    <w:rsid w:val="00D15E23"/>
    <w:rsid w:val="00D17C98"/>
    <w:rsid w:val="00D20AEB"/>
    <w:rsid w:val="00D26E56"/>
    <w:rsid w:val="00D27140"/>
    <w:rsid w:val="00D311FE"/>
    <w:rsid w:val="00D40FFD"/>
    <w:rsid w:val="00D415ED"/>
    <w:rsid w:val="00D423AB"/>
    <w:rsid w:val="00D42BCF"/>
    <w:rsid w:val="00D44A05"/>
    <w:rsid w:val="00D475F4"/>
    <w:rsid w:val="00D50C6C"/>
    <w:rsid w:val="00D50E73"/>
    <w:rsid w:val="00D53571"/>
    <w:rsid w:val="00D53592"/>
    <w:rsid w:val="00D569CE"/>
    <w:rsid w:val="00D57396"/>
    <w:rsid w:val="00D606CF"/>
    <w:rsid w:val="00D60B4A"/>
    <w:rsid w:val="00D61180"/>
    <w:rsid w:val="00D624AD"/>
    <w:rsid w:val="00D62A39"/>
    <w:rsid w:val="00D637E7"/>
    <w:rsid w:val="00D9025F"/>
    <w:rsid w:val="00D917AA"/>
    <w:rsid w:val="00D97038"/>
    <w:rsid w:val="00DA7287"/>
    <w:rsid w:val="00DB23C4"/>
    <w:rsid w:val="00DB3479"/>
    <w:rsid w:val="00DB4921"/>
    <w:rsid w:val="00DB7190"/>
    <w:rsid w:val="00DC374B"/>
    <w:rsid w:val="00DD5333"/>
    <w:rsid w:val="00DD7DFB"/>
    <w:rsid w:val="00DE1E1F"/>
    <w:rsid w:val="00DE5780"/>
    <w:rsid w:val="00DE6074"/>
    <w:rsid w:val="00DF1312"/>
    <w:rsid w:val="00DF1854"/>
    <w:rsid w:val="00DF1A47"/>
    <w:rsid w:val="00DF25B8"/>
    <w:rsid w:val="00DF48E8"/>
    <w:rsid w:val="00DF5CB4"/>
    <w:rsid w:val="00DF65BC"/>
    <w:rsid w:val="00E02974"/>
    <w:rsid w:val="00E05A12"/>
    <w:rsid w:val="00E1222C"/>
    <w:rsid w:val="00E12BA5"/>
    <w:rsid w:val="00E151C0"/>
    <w:rsid w:val="00E158C7"/>
    <w:rsid w:val="00E17524"/>
    <w:rsid w:val="00E17E4D"/>
    <w:rsid w:val="00E202C4"/>
    <w:rsid w:val="00E22522"/>
    <w:rsid w:val="00E23CBD"/>
    <w:rsid w:val="00E27770"/>
    <w:rsid w:val="00E3174D"/>
    <w:rsid w:val="00E31BA8"/>
    <w:rsid w:val="00E335D9"/>
    <w:rsid w:val="00E402D8"/>
    <w:rsid w:val="00E4031D"/>
    <w:rsid w:val="00E413EC"/>
    <w:rsid w:val="00E43B7E"/>
    <w:rsid w:val="00E449F3"/>
    <w:rsid w:val="00E56E73"/>
    <w:rsid w:val="00E622CD"/>
    <w:rsid w:val="00E64874"/>
    <w:rsid w:val="00E6720A"/>
    <w:rsid w:val="00E71CB3"/>
    <w:rsid w:val="00E74B2F"/>
    <w:rsid w:val="00E75446"/>
    <w:rsid w:val="00E82208"/>
    <w:rsid w:val="00E86880"/>
    <w:rsid w:val="00E937DF"/>
    <w:rsid w:val="00EA16DE"/>
    <w:rsid w:val="00EA4EFB"/>
    <w:rsid w:val="00EA63BC"/>
    <w:rsid w:val="00EA7FD3"/>
    <w:rsid w:val="00EB0C02"/>
    <w:rsid w:val="00EB61ED"/>
    <w:rsid w:val="00EB6549"/>
    <w:rsid w:val="00EC721C"/>
    <w:rsid w:val="00ED1947"/>
    <w:rsid w:val="00ED536F"/>
    <w:rsid w:val="00ED7259"/>
    <w:rsid w:val="00EE136A"/>
    <w:rsid w:val="00EE1A51"/>
    <w:rsid w:val="00EF0489"/>
    <w:rsid w:val="00EF1A04"/>
    <w:rsid w:val="00EF1B8C"/>
    <w:rsid w:val="00EF5A11"/>
    <w:rsid w:val="00F02EA7"/>
    <w:rsid w:val="00F06458"/>
    <w:rsid w:val="00F07200"/>
    <w:rsid w:val="00F15AD5"/>
    <w:rsid w:val="00F218D7"/>
    <w:rsid w:val="00F23311"/>
    <w:rsid w:val="00F25A7F"/>
    <w:rsid w:val="00F309C5"/>
    <w:rsid w:val="00F32C14"/>
    <w:rsid w:val="00F35B5A"/>
    <w:rsid w:val="00F43B62"/>
    <w:rsid w:val="00F445D1"/>
    <w:rsid w:val="00F470B1"/>
    <w:rsid w:val="00F51750"/>
    <w:rsid w:val="00F51D18"/>
    <w:rsid w:val="00F526AD"/>
    <w:rsid w:val="00F62665"/>
    <w:rsid w:val="00F6266E"/>
    <w:rsid w:val="00F65AD9"/>
    <w:rsid w:val="00F66329"/>
    <w:rsid w:val="00F704F2"/>
    <w:rsid w:val="00F7091F"/>
    <w:rsid w:val="00F717F9"/>
    <w:rsid w:val="00F7199B"/>
    <w:rsid w:val="00F73D8E"/>
    <w:rsid w:val="00F7405B"/>
    <w:rsid w:val="00F76E5E"/>
    <w:rsid w:val="00F8745F"/>
    <w:rsid w:val="00F9048E"/>
    <w:rsid w:val="00F93BEF"/>
    <w:rsid w:val="00F964C8"/>
    <w:rsid w:val="00FA11C3"/>
    <w:rsid w:val="00FA5078"/>
    <w:rsid w:val="00FA7C5C"/>
    <w:rsid w:val="00FB10A1"/>
    <w:rsid w:val="00FB235B"/>
    <w:rsid w:val="00FC450A"/>
    <w:rsid w:val="00FD2E97"/>
    <w:rsid w:val="00FD589F"/>
    <w:rsid w:val="00FD6E24"/>
    <w:rsid w:val="00FE0CA4"/>
    <w:rsid w:val="00FE1525"/>
    <w:rsid w:val="00FE1CD8"/>
    <w:rsid w:val="00FE4DA1"/>
    <w:rsid w:val="00FE75FE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7812"/>
  <w15:docId w15:val="{4C27055C-33E1-4201-8E78-2EB2F6AA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Normal"/>
    <w:next w:val="Normal"/>
    <w:link w:val="Titlu1Caracte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Titlu2">
    <w:name w:val="heading 2"/>
    <w:basedOn w:val="Normal"/>
    <w:next w:val="Normal"/>
    <w:link w:val="Titlu2Caracte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Titlu3">
    <w:name w:val="heading 3"/>
    <w:basedOn w:val="Normal"/>
    <w:next w:val="Normal"/>
    <w:link w:val="Titlu3Caracte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Titlu4">
    <w:name w:val="heading 4"/>
    <w:basedOn w:val="Normal"/>
    <w:next w:val="Normal"/>
    <w:link w:val="Titlu4Caracte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Titlu8">
    <w:name w:val="heading 8"/>
    <w:basedOn w:val="Normal"/>
    <w:next w:val="Normal"/>
    <w:link w:val="Titlu8Caracte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Titlu2Caracter">
    <w:name w:val="Titlu 2 Caracter"/>
    <w:basedOn w:val="Fontdeparagrafimplicit"/>
    <w:link w:val="Titlu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Titlu3Caracter">
    <w:name w:val="Titlu 3 Caracter"/>
    <w:basedOn w:val="Fontdeparagrafimplicit"/>
    <w:link w:val="Titlu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Titlu4Caracter">
    <w:name w:val="Titlu 4 Caracter"/>
    <w:basedOn w:val="Fontdeparagrafimplicit"/>
    <w:link w:val="Titlu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u8Caracter">
    <w:name w:val="Titlu 8 Caracter"/>
    <w:basedOn w:val="Fontdeparagrafimplicit"/>
    <w:link w:val="Titlu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f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fCaracter"/>
    <w:uiPriority w:val="34"/>
    <w:qFormat/>
    <w:rsid w:val="00B31604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710882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Fontdeparagrafimplicit"/>
    <w:uiPriority w:val="99"/>
    <w:unhideWhenUsed/>
    <w:rsid w:val="00CD6D75"/>
    <w:rPr>
      <w:color w:val="0000FF"/>
      <w:u w:val="single"/>
    </w:rPr>
  </w:style>
  <w:style w:type="character" w:customStyle="1" w:styleId="ListparagrafCaracter">
    <w:name w:val="Listă paragraf Caracter"/>
    <w:aliases w:val="Loetelu (bulletid) Caracter,Referncias Caracter,1st level - Bullet List Paragraph Caracter,Lettre d'introduction Caracter,Paragrafo elenco Caracter,List Paragraph1 Caracter,Medium Grid 1 - Accent 21 Caracter,Bullet list Caracter"/>
    <w:link w:val="Listparagraf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624A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A30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7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81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E6EBA-9631-4C26-AD65-B1367F22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472</Words>
  <Characters>2739</Characters>
  <Application>Microsoft Office Word</Application>
  <DocSecurity>0</DocSecurity>
  <Lines>22</Lines>
  <Paragraphs>6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Leonid</cp:lastModifiedBy>
  <cp:revision>244</cp:revision>
  <cp:lastPrinted>2016-04-12T06:18:00Z</cp:lastPrinted>
  <dcterms:created xsi:type="dcterms:W3CDTF">2019-05-04T11:45:00Z</dcterms:created>
  <dcterms:modified xsi:type="dcterms:W3CDTF">2020-03-23T10:04:00Z</dcterms:modified>
</cp:coreProperties>
</file>