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18" w:rsidRPr="004A1F71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AF68CF" w:rsidRDefault="00AF68CF" w:rsidP="00AF68CF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EXTRAS</w:t>
      </w:r>
    </w:p>
    <w:p w:rsidR="00AF68CF" w:rsidRDefault="00AF68CF" w:rsidP="00AF68CF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procesul-verbal nr. 2 al şedinţei Biroului Secţiei Ştiinţe Exacte și Inginereşti din 03 martie 2020 </w:t>
      </w:r>
    </w:p>
    <w:p w:rsidR="00AF68CF" w:rsidRDefault="00AF68CF" w:rsidP="00AF68CF">
      <w:pPr>
        <w:spacing w:line="120" w:lineRule="exact"/>
        <w:rPr>
          <w:sz w:val="24"/>
          <w:szCs w:val="24"/>
          <w:lang w:val="ro-RO"/>
        </w:rPr>
      </w:pPr>
    </w:p>
    <w:p w:rsidR="00AF68CF" w:rsidRDefault="00AF68CF" w:rsidP="00AF68CF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m. Chişinău</w:t>
      </w:r>
    </w:p>
    <w:p w:rsidR="00AF68CF" w:rsidRDefault="00AF68CF" w:rsidP="00AF68CF">
      <w:pPr>
        <w:spacing w:line="120" w:lineRule="exact"/>
        <w:rPr>
          <w:sz w:val="24"/>
          <w:szCs w:val="24"/>
          <w:lang w:val="ro-RO"/>
        </w:rPr>
      </w:pPr>
    </w:p>
    <w:p w:rsidR="00AF68CF" w:rsidRDefault="00AF68CF" w:rsidP="00AF68CF">
      <w:pPr>
        <w:spacing w:line="288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Au fost prezenţi: </w:t>
      </w:r>
      <w:r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>
        <w:rPr>
          <w:sz w:val="24"/>
          <w:szCs w:val="24"/>
          <w:lang w:val="ro-RO"/>
        </w:rPr>
        <w:t>Veaceslav</w:t>
      </w:r>
      <w:proofErr w:type="spellEnd"/>
      <w:r>
        <w:rPr>
          <w:sz w:val="24"/>
          <w:szCs w:val="24"/>
          <w:lang w:val="ro-RO"/>
        </w:rPr>
        <w:t xml:space="preserve">, dr. </w:t>
      </w:r>
      <w:proofErr w:type="spellStart"/>
      <w:r>
        <w:rPr>
          <w:sz w:val="24"/>
          <w:szCs w:val="24"/>
          <w:lang w:val="ro-RO"/>
        </w:rPr>
        <w:t>hab</w:t>
      </w:r>
      <w:proofErr w:type="spellEnd"/>
      <w:r>
        <w:rPr>
          <w:sz w:val="24"/>
          <w:szCs w:val="24"/>
          <w:lang w:val="ro-RO"/>
        </w:rPr>
        <w:t xml:space="preserve">. – adjunct conducător secție; </w:t>
      </w:r>
      <w:proofErr w:type="spellStart"/>
      <w:r>
        <w:rPr>
          <w:sz w:val="24"/>
          <w:szCs w:val="24"/>
          <w:lang w:val="ro-RO"/>
        </w:rPr>
        <w:t>Dodon</w:t>
      </w:r>
      <w:proofErr w:type="spellEnd"/>
      <w:r>
        <w:rPr>
          <w:sz w:val="24"/>
          <w:szCs w:val="24"/>
          <w:lang w:val="ro-RO"/>
        </w:rPr>
        <w:t xml:space="preserve"> Adelina, dr. – secretar științific secție; 6 membri aleși ai Biroului.</w:t>
      </w:r>
    </w:p>
    <w:p w:rsidR="00EF1B8C" w:rsidRPr="00EB6549" w:rsidRDefault="00EF1B8C" w:rsidP="007A7E32">
      <w:pPr>
        <w:spacing w:line="120" w:lineRule="exact"/>
        <w:jc w:val="center"/>
        <w:rPr>
          <w:b/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F42EA3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7A7E32">
      <w:pPr>
        <w:shd w:val="clear" w:color="auto" w:fill="FFFFFF"/>
        <w:spacing w:line="120" w:lineRule="exact"/>
        <w:jc w:val="both"/>
        <w:rPr>
          <w:sz w:val="24"/>
          <w:szCs w:val="24"/>
          <w:lang w:val="ro-RO"/>
        </w:rPr>
      </w:pPr>
    </w:p>
    <w:p w:rsidR="00EF1B8C" w:rsidRPr="00EA63BC" w:rsidRDefault="006B29EC" w:rsidP="00355317">
      <w:pPr>
        <w:shd w:val="clear" w:color="auto" w:fill="FFFFFF"/>
        <w:ind w:firstLine="364"/>
        <w:jc w:val="both"/>
        <w:rPr>
          <w:sz w:val="24"/>
          <w:szCs w:val="24"/>
          <w:shd w:val="clear" w:color="auto" w:fill="FFFFFF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>Raportul pe proiectul de cercetare</w:t>
      </w:r>
      <w:r w:rsidR="00B73D30" w:rsidRPr="00EA63BC">
        <w:rPr>
          <w:sz w:val="24"/>
          <w:szCs w:val="24"/>
          <w:lang w:val="ro-RO"/>
        </w:rPr>
        <w:t xml:space="preserve"> instituțional </w:t>
      </w:r>
      <w:r w:rsidR="006B0184" w:rsidRPr="00233CED">
        <w:rPr>
          <w:sz w:val="24"/>
          <w:szCs w:val="24"/>
          <w:lang w:val="ro-RO"/>
        </w:rPr>
        <w:t xml:space="preserve">15.817.02.28F Activizarea agenţilor chimici prin coordinare pentru obţinerea produselor inovative noi, director proiect dr. </w:t>
      </w:r>
      <w:r w:rsidR="00C62F16">
        <w:rPr>
          <w:sz w:val="24"/>
          <w:szCs w:val="24"/>
          <w:lang w:val="ro-RO"/>
        </w:rPr>
        <w:t>PALAMARCIUC</w:t>
      </w:r>
      <w:r w:rsidR="003F3E60">
        <w:rPr>
          <w:sz w:val="24"/>
          <w:szCs w:val="24"/>
          <w:lang w:val="ro-RO"/>
        </w:rPr>
        <w:t xml:space="preserve"> </w:t>
      </w:r>
      <w:r w:rsidR="00C62F16">
        <w:rPr>
          <w:sz w:val="24"/>
          <w:szCs w:val="24"/>
          <w:lang w:val="ro-RO"/>
        </w:rPr>
        <w:t>Oleg</w:t>
      </w:r>
      <w:r w:rsidR="001A686C" w:rsidRPr="00EA63BC">
        <w:rPr>
          <w:sz w:val="24"/>
          <w:szCs w:val="24"/>
          <w:lang w:val="ro-RO"/>
        </w:rPr>
        <w:t>,</w:t>
      </w:r>
      <w:r w:rsidR="003F3E60">
        <w:rPr>
          <w:sz w:val="24"/>
          <w:szCs w:val="24"/>
          <w:lang w:val="ro-RO"/>
        </w:rPr>
        <w:t xml:space="preserve"> </w:t>
      </w:r>
      <w:r w:rsidR="00C62F16">
        <w:rPr>
          <w:sz w:val="24"/>
          <w:szCs w:val="24"/>
          <w:lang w:val="ro-RO"/>
        </w:rPr>
        <w:t>Universitatea de Stat din Moldova</w:t>
      </w:r>
      <w:r w:rsidR="00066FD9" w:rsidRPr="00EA63BC">
        <w:rPr>
          <w:sz w:val="24"/>
          <w:szCs w:val="24"/>
          <w:shd w:val="clear" w:color="auto" w:fill="FFFFFF"/>
          <w:lang w:val="ro-RO"/>
        </w:rPr>
        <w:t>.</w:t>
      </w:r>
    </w:p>
    <w:p w:rsidR="001E7E22" w:rsidRPr="00EA63BC" w:rsidRDefault="001E7E22" w:rsidP="007A7E32">
      <w:pPr>
        <w:shd w:val="clear" w:color="auto" w:fill="FFFFFF"/>
        <w:spacing w:line="120" w:lineRule="exact"/>
        <w:ind w:firstLine="363"/>
        <w:jc w:val="both"/>
        <w:rPr>
          <w:sz w:val="22"/>
          <w:szCs w:val="22"/>
          <w:lang w:val="ro-RO"/>
        </w:rPr>
      </w:pPr>
    </w:p>
    <w:p w:rsidR="00EF1B8C" w:rsidRDefault="00EF1B8C" w:rsidP="00EF1B8C">
      <w:pPr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136D41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B841C8">
      <w:pPr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Proiectului i se atribuie</w:t>
      </w:r>
      <w:bookmarkStart w:id="0" w:name="_GoBack"/>
      <w:bookmarkEnd w:id="0"/>
      <w:r>
        <w:rPr>
          <w:sz w:val="24"/>
          <w:szCs w:val="24"/>
          <w:lang w:val="ro-RO"/>
        </w:rPr>
        <w:t xml:space="preserve">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3F3E60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B369E" w:rsidRPr="00C95976" w:rsidRDefault="005B369E" w:rsidP="005B369E">
      <w:pPr>
        <w:spacing w:line="120" w:lineRule="exact"/>
        <w:ind w:firstLine="567"/>
        <w:rPr>
          <w:sz w:val="24"/>
          <w:szCs w:val="24"/>
          <w:lang w:val="ro-RO"/>
        </w:rPr>
      </w:pPr>
    </w:p>
    <w:p w:rsidR="00593CB9" w:rsidRPr="00C95976" w:rsidRDefault="00C25CD9" w:rsidP="001015F6">
      <w:pPr>
        <w:spacing w:line="264" w:lineRule="auto"/>
        <w:ind w:firstLine="567"/>
        <w:rPr>
          <w:sz w:val="24"/>
          <w:szCs w:val="24"/>
          <w:lang w:val="ro-RO"/>
        </w:rPr>
      </w:pPr>
      <w:r w:rsidRPr="00C95976">
        <w:rPr>
          <w:i/>
          <w:sz w:val="24"/>
          <w:szCs w:val="24"/>
          <w:lang w:val="ro-RO"/>
        </w:rPr>
        <w:t>Noutate si valoarea rezultatelor științifice</w:t>
      </w:r>
      <w:r w:rsidR="003F3E60">
        <w:rPr>
          <w:i/>
          <w:sz w:val="24"/>
          <w:szCs w:val="24"/>
          <w:lang w:val="ro-RO"/>
        </w:rPr>
        <w:t xml:space="preserve"> </w:t>
      </w:r>
      <w:r w:rsidR="00CB2343" w:rsidRPr="00C95976">
        <w:rPr>
          <w:sz w:val="24"/>
          <w:szCs w:val="24"/>
          <w:lang w:val="ro-RO"/>
        </w:rPr>
        <w:t>–</w:t>
      </w:r>
      <w:r w:rsidR="003F3E60">
        <w:rPr>
          <w:sz w:val="24"/>
          <w:szCs w:val="24"/>
          <w:lang w:val="ro-RO"/>
        </w:rPr>
        <w:t xml:space="preserve"> </w:t>
      </w:r>
      <w:r w:rsidR="005063B9" w:rsidRPr="00C95976">
        <w:rPr>
          <w:sz w:val="24"/>
          <w:szCs w:val="24"/>
          <w:lang w:val="ro-RO"/>
        </w:rPr>
        <w:t>“</w:t>
      </w:r>
      <w:r w:rsidR="00CB2343" w:rsidRPr="00C95976">
        <w:rPr>
          <w:sz w:val="24"/>
          <w:szCs w:val="24"/>
          <w:lang w:val="ro-RO"/>
        </w:rPr>
        <w:t>înaltă</w:t>
      </w:r>
      <w:r w:rsidR="005063B9" w:rsidRPr="00C95976">
        <w:rPr>
          <w:sz w:val="24"/>
          <w:szCs w:val="24"/>
          <w:lang w:val="ro-RO"/>
        </w:rPr>
        <w:t>”</w:t>
      </w:r>
      <w:r w:rsidR="00C47239" w:rsidRPr="00C95976">
        <w:rPr>
          <w:sz w:val="24"/>
          <w:szCs w:val="24"/>
          <w:lang w:val="ro-RO"/>
        </w:rPr>
        <w:t>.</w:t>
      </w:r>
    </w:p>
    <w:p w:rsidR="00CC0533" w:rsidRDefault="00CC0533" w:rsidP="001015F6">
      <w:pPr>
        <w:pStyle w:val="ListParagraph"/>
        <w:numPr>
          <w:ilvl w:val="0"/>
          <w:numId w:val="3"/>
        </w:numPr>
        <w:tabs>
          <w:tab w:val="left" w:pos="9498"/>
        </w:tabs>
        <w:spacing w:line="264" w:lineRule="auto"/>
        <w:ind w:right="147"/>
        <w:contextualSpacing w:val="0"/>
        <w:jc w:val="both"/>
        <w:rPr>
          <w:sz w:val="24"/>
          <w:szCs w:val="24"/>
          <w:lang w:val="ro-RO"/>
        </w:rPr>
      </w:pPr>
      <w:r w:rsidRPr="00CC0533">
        <w:rPr>
          <w:sz w:val="24"/>
          <w:szCs w:val="24"/>
          <w:lang w:val="ro-RO"/>
        </w:rPr>
        <w:t xml:space="preserve">A fost demonstrată posibilitatea aplicării fragmentului </w:t>
      </w:r>
      <w:proofErr w:type="spellStart"/>
      <w:r w:rsidRPr="00CC0533">
        <w:rPr>
          <w:sz w:val="24"/>
          <w:szCs w:val="24"/>
          <w:lang w:val="ro-RO"/>
        </w:rPr>
        <w:t>tiosemicarbazidic</w:t>
      </w:r>
      <w:proofErr w:type="spellEnd"/>
      <w:r w:rsidRPr="00CC0533">
        <w:rPr>
          <w:sz w:val="24"/>
          <w:szCs w:val="24"/>
          <w:lang w:val="ro-RO"/>
        </w:rPr>
        <w:t xml:space="preserve"> în calitate de punte pentru asamblarea polimerilor </w:t>
      </w:r>
      <w:proofErr w:type="spellStart"/>
      <w:r w:rsidRPr="00CC0533">
        <w:rPr>
          <w:sz w:val="24"/>
          <w:szCs w:val="24"/>
          <w:lang w:val="ro-RO"/>
        </w:rPr>
        <w:t>coordinativi</w:t>
      </w:r>
      <w:proofErr w:type="spellEnd"/>
      <w:r w:rsidRPr="00CC0533">
        <w:rPr>
          <w:sz w:val="24"/>
          <w:szCs w:val="24"/>
          <w:lang w:val="ro-RO"/>
        </w:rPr>
        <w:t xml:space="preserve"> în prezența ionilor de Cu</w:t>
      </w:r>
      <w:r w:rsidRPr="00D64605">
        <w:rPr>
          <w:sz w:val="24"/>
          <w:szCs w:val="24"/>
          <w:vertAlign w:val="superscript"/>
          <w:lang w:val="ro-RO"/>
        </w:rPr>
        <w:t>2</w:t>
      </w:r>
      <w:r w:rsidRPr="00CC0533">
        <w:rPr>
          <w:sz w:val="24"/>
          <w:szCs w:val="24"/>
          <w:vertAlign w:val="superscript"/>
          <w:lang w:val="ro-RO"/>
        </w:rPr>
        <w:t>+</w:t>
      </w:r>
      <w:r w:rsidRPr="00CC0533">
        <w:rPr>
          <w:sz w:val="24"/>
          <w:szCs w:val="24"/>
          <w:lang w:val="ro-RO"/>
        </w:rPr>
        <w:t>.</w:t>
      </w:r>
    </w:p>
    <w:p w:rsidR="00730534" w:rsidRPr="00CC0533" w:rsidRDefault="00730534" w:rsidP="001015F6">
      <w:pPr>
        <w:pStyle w:val="ListParagraph"/>
        <w:numPr>
          <w:ilvl w:val="0"/>
          <w:numId w:val="3"/>
        </w:numPr>
        <w:tabs>
          <w:tab w:val="left" w:pos="9498"/>
        </w:tabs>
        <w:spacing w:line="264" w:lineRule="auto"/>
        <w:ind w:right="147"/>
        <w:contextualSpacing w:val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S-a demonstrat că a</w:t>
      </w:r>
      <w:r w:rsidRPr="00730534">
        <w:rPr>
          <w:sz w:val="24"/>
          <w:szCs w:val="24"/>
          <w:lang w:val="ro-RO"/>
        </w:rPr>
        <w:t xml:space="preserve">ctivizarea fragmentului </w:t>
      </w:r>
      <w:proofErr w:type="spellStart"/>
      <w:r w:rsidRPr="00730534">
        <w:rPr>
          <w:sz w:val="24"/>
          <w:szCs w:val="24"/>
          <w:lang w:val="ro-RO"/>
        </w:rPr>
        <w:t>izotiosemicarbazidic</w:t>
      </w:r>
      <w:proofErr w:type="spellEnd"/>
      <w:r w:rsidRPr="00730534">
        <w:rPr>
          <w:sz w:val="24"/>
          <w:szCs w:val="24"/>
          <w:lang w:val="ro-RO"/>
        </w:rPr>
        <w:t xml:space="preserve"> prin reacții </w:t>
      </w:r>
      <w:proofErr w:type="spellStart"/>
      <w:r w:rsidRPr="00730534">
        <w:rPr>
          <w:sz w:val="24"/>
          <w:szCs w:val="24"/>
          <w:lang w:val="ro-RO"/>
        </w:rPr>
        <w:t>template</w:t>
      </w:r>
      <w:proofErr w:type="spellEnd"/>
      <w:r w:rsidRPr="00730534">
        <w:rPr>
          <w:sz w:val="24"/>
          <w:szCs w:val="24"/>
          <w:lang w:val="ro-RO"/>
        </w:rPr>
        <w:t xml:space="preserve"> cu carbonili heterociclici în prezența ionilor de nichel duce la formarea compușilor </w:t>
      </w:r>
      <w:proofErr w:type="spellStart"/>
      <w:r w:rsidRPr="00730534">
        <w:rPr>
          <w:sz w:val="24"/>
          <w:szCs w:val="24"/>
          <w:lang w:val="ro-RO"/>
        </w:rPr>
        <w:t>coordinativi</w:t>
      </w:r>
      <w:proofErr w:type="spellEnd"/>
      <w:r>
        <w:rPr>
          <w:sz w:val="24"/>
          <w:szCs w:val="24"/>
          <w:lang w:val="ro-RO"/>
        </w:rPr>
        <w:t xml:space="preserve">, în care </w:t>
      </w:r>
      <w:proofErr w:type="spellStart"/>
      <w:r w:rsidRPr="00730534">
        <w:rPr>
          <w:sz w:val="24"/>
          <w:szCs w:val="24"/>
          <w:lang w:val="ro-RO"/>
        </w:rPr>
        <w:t>ligandul</w:t>
      </w:r>
      <w:proofErr w:type="spellEnd"/>
      <w:r w:rsidRPr="00730534">
        <w:rPr>
          <w:sz w:val="24"/>
          <w:szCs w:val="24"/>
          <w:lang w:val="ro-RO"/>
        </w:rPr>
        <w:t xml:space="preserve"> se </w:t>
      </w:r>
      <w:r w:rsidR="00611343">
        <w:rPr>
          <w:sz w:val="24"/>
          <w:szCs w:val="24"/>
          <w:lang w:val="ro-RO"/>
        </w:rPr>
        <w:t>stabilizează în forma de adiție.</w:t>
      </w:r>
    </w:p>
    <w:p w:rsidR="00B87F89" w:rsidRPr="00130D31" w:rsidRDefault="00B87F89" w:rsidP="00433E28">
      <w:pPr>
        <w:pStyle w:val="ListParagraph"/>
        <w:spacing w:line="120" w:lineRule="exact"/>
        <w:ind w:left="924"/>
        <w:jc w:val="both"/>
        <w:rPr>
          <w:sz w:val="24"/>
          <w:szCs w:val="24"/>
          <w:lang w:val="ro-RO"/>
        </w:rPr>
      </w:pPr>
    </w:p>
    <w:p w:rsidR="007C1FE8" w:rsidRPr="001434D4" w:rsidRDefault="00801E12" w:rsidP="00CE7350">
      <w:pPr>
        <w:ind w:firstLine="567"/>
        <w:jc w:val="both"/>
        <w:rPr>
          <w:sz w:val="24"/>
          <w:szCs w:val="24"/>
          <w:lang w:val="ro-MO"/>
        </w:rPr>
      </w:pPr>
      <w:r w:rsidRPr="004536DD">
        <w:rPr>
          <w:sz w:val="24"/>
          <w:szCs w:val="24"/>
          <w:lang w:val="ro-RO"/>
        </w:rPr>
        <w:t xml:space="preserve">Rezultatele au fost publicate </w:t>
      </w:r>
      <w:r w:rsidR="00FE2B98">
        <w:rPr>
          <w:sz w:val="24"/>
          <w:szCs w:val="24"/>
          <w:lang w:val="ro-RO"/>
        </w:rPr>
        <w:t>în</w:t>
      </w:r>
      <w:r w:rsidR="003F3E60">
        <w:rPr>
          <w:sz w:val="24"/>
          <w:szCs w:val="24"/>
          <w:lang w:val="ro-RO"/>
        </w:rPr>
        <w:t xml:space="preserve"> </w:t>
      </w:r>
      <w:r w:rsidR="003F34A2">
        <w:rPr>
          <w:sz w:val="24"/>
          <w:szCs w:val="24"/>
          <w:lang w:val="ro-RO"/>
        </w:rPr>
        <w:t xml:space="preserve">3 </w:t>
      </w:r>
      <w:r w:rsidR="00061D70" w:rsidRPr="004536DD">
        <w:rPr>
          <w:sz w:val="24"/>
          <w:szCs w:val="24"/>
          <w:lang w:val="ro-RO"/>
        </w:rPr>
        <w:t xml:space="preserve">articole </w:t>
      </w:r>
      <w:r w:rsidR="00A82FB9" w:rsidRPr="004536DD">
        <w:rPr>
          <w:sz w:val="24"/>
          <w:szCs w:val="24"/>
          <w:lang w:val="ro-RO"/>
        </w:rPr>
        <w:t xml:space="preserve">în reviste cu factor de impact, </w:t>
      </w:r>
      <w:r w:rsidR="00077D0C">
        <w:rPr>
          <w:sz w:val="24"/>
          <w:szCs w:val="24"/>
          <w:lang w:val="ro-MO"/>
        </w:rPr>
        <w:t>și o</w:t>
      </w:r>
      <w:r w:rsidR="003F3E60">
        <w:rPr>
          <w:sz w:val="24"/>
          <w:szCs w:val="24"/>
          <w:lang w:val="ro-MO"/>
        </w:rPr>
        <w:t xml:space="preserve"> </w:t>
      </w:r>
      <w:r w:rsidR="00C27B20">
        <w:rPr>
          <w:sz w:val="24"/>
          <w:szCs w:val="24"/>
          <w:lang w:val="ro-RO"/>
        </w:rPr>
        <w:t>tez</w:t>
      </w:r>
      <w:r w:rsidR="00077D0C">
        <w:rPr>
          <w:sz w:val="24"/>
          <w:szCs w:val="24"/>
          <w:lang w:val="ro-RO"/>
        </w:rPr>
        <w:t>ă la conferință.</w:t>
      </w:r>
    </w:p>
    <w:p w:rsidR="007C1FE8" w:rsidRDefault="007C1FE8" w:rsidP="00CE7350">
      <w:pPr>
        <w:ind w:firstLine="567"/>
        <w:jc w:val="both"/>
        <w:rPr>
          <w:i/>
          <w:sz w:val="24"/>
          <w:szCs w:val="24"/>
          <w:lang w:val="ro-RO"/>
        </w:rPr>
      </w:pPr>
    </w:p>
    <w:p w:rsidR="00853B59" w:rsidRPr="00856A7D" w:rsidRDefault="007C1FE8" w:rsidP="00CE7350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856A7D">
        <w:rPr>
          <w:sz w:val="24"/>
          <w:szCs w:val="24"/>
          <w:lang w:val="ro-RO"/>
        </w:rPr>
        <w:t xml:space="preserve">, </w:t>
      </w:r>
      <w:r w:rsidR="00381C3A">
        <w:rPr>
          <w:sz w:val="24"/>
          <w:szCs w:val="24"/>
          <w:lang w:val="ro-RO"/>
        </w:rPr>
        <w:t>rezultatele obținute sunt de perspectivă pentru implementare în industria alimentară și farmaceutică</w:t>
      </w:r>
      <w:r w:rsidR="00853B59" w:rsidRPr="00856A7D">
        <w:rPr>
          <w:sz w:val="24"/>
          <w:szCs w:val="24"/>
          <w:lang w:val="ro-RO"/>
        </w:rPr>
        <w:t>.</w:t>
      </w:r>
    </w:p>
    <w:p w:rsidR="006D120C" w:rsidRPr="00856A7D" w:rsidRDefault="006D120C" w:rsidP="00CE7350">
      <w:pPr>
        <w:jc w:val="both"/>
        <w:rPr>
          <w:sz w:val="24"/>
          <w:szCs w:val="24"/>
          <w:lang w:val="ro-RO"/>
        </w:rPr>
      </w:pPr>
    </w:p>
    <w:p w:rsidR="00130D31" w:rsidRDefault="009F27B7" w:rsidP="00CE7350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BB148F">
        <w:rPr>
          <w:sz w:val="24"/>
          <w:szCs w:val="24"/>
          <w:lang w:val="ro-RO"/>
        </w:rPr>
        <w:t>suficientă</w:t>
      </w:r>
      <w:r w:rsidR="007F4985">
        <w:rPr>
          <w:sz w:val="24"/>
          <w:szCs w:val="24"/>
          <w:lang w:val="ro-RO"/>
        </w:rPr>
        <w:t>, din</w:t>
      </w:r>
      <w:r w:rsidR="003F3E60">
        <w:rPr>
          <w:sz w:val="24"/>
          <w:szCs w:val="24"/>
          <w:lang w:val="ro-RO"/>
        </w:rPr>
        <w:t xml:space="preserve"> </w:t>
      </w:r>
      <w:r w:rsidR="00F55A25">
        <w:rPr>
          <w:sz w:val="24"/>
          <w:szCs w:val="24"/>
          <w:lang w:val="ro-RO"/>
        </w:rPr>
        <w:t>personalul științific de</w:t>
      </w:r>
      <w:r w:rsidR="004F49E8">
        <w:rPr>
          <w:sz w:val="24"/>
          <w:szCs w:val="24"/>
          <w:lang w:val="ro-RO"/>
        </w:rPr>
        <w:t xml:space="preserve"> 7 </w:t>
      </w:r>
      <w:r w:rsidR="00F55A25">
        <w:rPr>
          <w:sz w:val="24"/>
          <w:szCs w:val="24"/>
          <w:lang w:val="ro-RO"/>
        </w:rPr>
        <w:t xml:space="preserve">persoane, </w:t>
      </w:r>
      <w:r w:rsidR="00F879C5">
        <w:rPr>
          <w:sz w:val="24"/>
          <w:szCs w:val="24"/>
          <w:lang w:val="ro-RO"/>
        </w:rPr>
        <w:t>2</w:t>
      </w:r>
      <w:r w:rsidR="00296F86">
        <w:rPr>
          <w:sz w:val="24"/>
          <w:szCs w:val="24"/>
          <w:lang w:val="ro-RO"/>
        </w:rPr>
        <w:t xml:space="preserve"> sunt tineri</w:t>
      </w:r>
      <w:r w:rsidR="00411238">
        <w:rPr>
          <w:sz w:val="24"/>
          <w:szCs w:val="24"/>
          <w:lang w:val="ro-RO"/>
        </w:rPr>
        <w:t xml:space="preserve">, a </w:t>
      </w:r>
      <w:r w:rsidR="00860B09">
        <w:rPr>
          <w:sz w:val="24"/>
          <w:szCs w:val="24"/>
          <w:lang w:val="ro-RO"/>
        </w:rPr>
        <w:t>fost susținut</w:t>
      </w:r>
      <w:r w:rsidR="00411238">
        <w:rPr>
          <w:sz w:val="24"/>
          <w:szCs w:val="24"/>
          <w:lang w:val="ro-RO"/>
        </w:rPr>
        <w:t>ă</w:t>
      </w:r>
      <w:r w:rsidR="003F3E60">
        <w:rPr>
          <w:sz w:val="24"/>
          <w:szCs w:val="24"/>
          <w:lang w:val="ro-RO"/>
        </w:rPr>
        <w:t xml:space="preserve"> </w:t>
      </w:r>
      <w:r w:rsidR="00411238">
        <w:rPr>
          <w:sz w:val="24"/>
          <w:szCs w:val="24"/>
          <w:lang w:val="ro-RO"/>
        </w:rPr>
        <w:t>o</w:t>
      </w:r>
      <w:r w:rsidR="00546187">
        <w:rPr>
          <w:sz w:val="24"/>
          <w:szCs w:val="24"/>
          <w:lang w:val="ro-RO"/>
        </w:rPr>
        <w:t xml:space="preserve"> tez</w:t>
      </w:r>
      <w:r w:rsidR="00411238">
        <w:rPr>
          <w:sz w:val="24"/>
          <w:szCs w:val="24"/>
          <w:lang w:val="ro-RO"/>
        </w:rPr>
        <w:t>ă</w:t>
      </w:r>
      <w:r w:rsidR="00F879C5">
        <w:rPr>
          <w:sz w:val="24"/>
          <w:szCs w:val="24"/>
          <w:lang w:val="ro-RO"/>
        </w:rPr>
        <w:t xml:space="preserve"> de doctor.</w:t>
      </w:r>
    </w:p>
    <w:p w:rsidR="00B073AB" w:rsidRDefault="00B073AB" w:rsidP="00CE7350">
      <w:pPr>
        <w:jc w:val="both"/>
        <w:rPr>
          <w:sz w:val="24"/>
          <w:szCs w:val="24"/>
          <w:lang w:val="ro-RO"/>
        </w:rPr>
      </w:pPr>
    </w:p>
    <w:p w:rsidR="001C46F0" w:rsidRPr="00550404" w:rsidRDefault="00E74B2F" w:rsidP="00CE7350">
      <w:pPr>
        <w:ind w:firstLine="567"/>
        <w:jc w:val="both"/>
        <w:rPr>
          <w:sz w:val="24"/>
          <w:szCs w:val="24"/>
          <w:lang w:val="ro-RO"/>
        </w:rPr>
      </w:pPr>
      <w:r w:rsidRPr="00FA4FA7">
        <w:rPr>
          <w:i/>
          <w:sz w:val="24"/>
          <w:szCs w:val="24"/>
          <w:lang w:val="ro-RO"/>
        </w:rPr>
        <w:t>Participarea în proiecte internaționale</w:t>
      </w:r>
      <w:r w:rsidR="00615E7B" w:rsidRPr="00FA4FA7">
        <w:rPr>
          <w:sz w:val="24"/>
          <w:szCs w:val="24"/>
          <w:lang w:val="ro-RO"/>
        </w:rPr>
        <w:t xml:space="preserve"> – </w:t>
      </w:r>
      <w:r w:rsidR="00C40D09" w:rsidRPr="00FA4FA7">
        <w:rPr>
          <w:sz w:val="24"/>
          <w:szCs w:val="24"/>
          <w:lang w:val="ro-RO"/>
        </w:rPr>
        <w:t>pozitivă</w:t>
      </w:r>
      <w:r w:rsidR="00702E0D">
        <w:rPr>
          <w:sz w:val="24"/>
          <w:szCs w:val="24"/>
          <w:lang w:val="ro-RO"/>
        </w:rPr>
        <w:t>.</w:t>
      </w:r>
      <w:r w:rsidR="003F3E60">
        <w:rPr>
          <w:sz w:val="24"/>
          <w:szCs w:val="24"/>
          <w:lang w:val="ro-RO"/>
        </w:rPr>
        <w:t xml:space="preserve"> </w:t>
      </w:r>
      <w:r w:rsidR="0096787A" w:rsidRPr="0096787A">
        <w:rPr>
          <w:sz w:val="24"/>
          <w:szCs w:val="24"/>
          <w:lang w:val="ro-RO"/>
        </w:rPr>
        <w:t>Echipa impl</w:t>
      </w:r>
      <w:r w:rsidR="0096787A">
        <w:rPr>
          <w:sz w:val="24"/>
          <w:szCs w:val="24"/>
          <w:lang w:val="ro-RO"/>
        </w:rPr>
        <w:t>e</w:t>
      </w:r>
      <w:r w:rsidR="0096787A" w:rsidRPr="0096787A">
        <w:rPr>
          <w:sz w:val="24"/>
          <w:szCs w:val="24"/>
          <w:lang w:val="ro-RO"/>
        </w:rPr>
        <w:t xml:space="preserve">mentează un proiect </w:t>
      </w:r>
      <w:r w:rsidR="0096787A">
        <w:rPr>
          <w:sz w:val="24"/>
          <w:szCs w:val="24"/>
          <w:lang w:val="ro-RO"/>
        </w:rPr>
        <w:t xml:space="preserve">din cadrul programului Orizont </w:t>
      </w:r>
      <w:r w:rsidR="0096787A" w:rsidRPr="0096787A">
        <w:rPr>
          <w:sz w:val="24"/>
          <w:szCs w:val="24"/>
          <w:lang w:val="ro-RO"/>
        </w:rPr>
        <w:t>2020</w:t>
      </w:r>
      <w:r w:rsidR="0096787A">
        <w:rPr>
          <w:sz w:val="24"/>
          <w:szCs w:val="24"/>
          <w:lang w:val="ro-RO"/>
        </w:rPr>
        <w:t xml:space="preserve">. </w:t>
      </w:r>
      <w:r w:rsidR="000676BA" w:rsidRPr="0096787A">
        <w:rPr>
          <w:sz w:val="24"/>
          <w:szCs w:val="24"/>
          <w:lang w:val="ro-RO"/>
        </w:rPr>
        <w:t>Cercetările au fost realizate în colaborare cu parteneri de la</w:t>
      </w:r>
      <w:r w:rsidR="000676BA">
        <w:rPr>
          <w:sz w:val="24"/>
          <w:szCs w:val="24"/>
          <w:lang w:val="ro-RO"/>
        </w:rPr>
        <w:t xml:space="preserve"> Institutul de Chimie </w:t>
      </w:r>
      <w:r w:rsidR="000676BA" w:rsidRPr="000676BA">
        <w:rPr>
          <w:sz w:val="24"/>
          <w:szCs w:val="24"/>
          <w:lang w:val="ro-RO"/>
        </w:rPr>
        <w:t>Macromoleculară Pe</w:t>
      </w:r>
      <w:r w:rsidR="000676BA">
        <w:rPr>
          <w:sz w:val="24"/>
          <w:szCs w:val="24"/>
          <w:lang w:val="ro-RO"/>
        </w:rPr>
        <w:t xml:space="preserve">tru Poni di Iași, </w:t>
      </w:r>
      <w:r w:rsidR="000676BA" w:rsidRPr="000676BA">
        <w:rPr>
          <w:sz w:val="24"/>
          <w:szCs w:val="24"/>
          <w:lang w:val="ro-RO"/>
        </w:rPr>
        <w:t>Universitatea Alexandru Ioan Cuza, Iași, Universitatea Ștefan cel Mare din Suceava, U</w:t>
      </w:r>
      <w:r w:rsidR="000676BA">
        <w:rPr>
          <w:sz w:val="24"/>
          <w:szCs w:val="24"/>
          <w:lang w:val="ro-RO"/>
        </w:rPr>
        <w:t>niversitatea din Viena, Austria,</w:t>
      </w:r>
      <w:r w:rsidR="000676BA" w:rsidRPr="000676BA">
        <w:rPr>
          <w:sz w:val="24"/>
          <w:szCs w:val="24"/>
          <w:lang w:val="ro-RO"/>
        </w:rPr>
        <w:t xml:space="preserve"> CNRS-Grenoble, Franța.</w:t>
      </w:r>
    </w:p>
    <w:p w:rsidR="00032DFE" w:rsidRPr="00FA4FA7" w:rsidRDefault="00032DFE" w:rsidP="00CE7350">
      <w:pPr>
        <w:ind w:firstLine="567"/>
        <w:jc w:val="both"/>
        <w:rPr>
          <w:sz w:val="24"/>
          <w:szCs w:val="24"/>
          <w:lang w:val="ro-RO"/>
        </w:rPr>
      </w:pPr>
    </w:p>
    <w:p w:rsidR="00EA6A40" w:rsidRDefault="00EA6A40" w:rsidP="0000612C">
      <w:pPr>
        <w:ind w:firstLine="567"/>
        <w:jc w:val="both"/>
        <w:rPr>
          <w:i/>
          <w:sz w:val="24"/>
          <w:szCs w:val="24"/>
          <w:lang w:val="ro-RO"/>
        </w:rPr>
      </w:pPr>
    </w:p>
    <w:p w:rsidR="00EA6A40" w:rsidRDefault="00EA6A40" w:rsidP="0000612C">
      <w:pPr>
        <w:ind w:firstLine="567"/>
        <w:jc w:val="both"/>
        <w:rPr>
          <w:i/>
          <w:sz w:val="24"/>
          <w:szCs w:val="24"/>
          <w:lang w:val="ro-RO"/>
        </w:rPr>
      </w:pPr>
    </w:p>
    <w:p w:rsidR="003F3E60" w:rsidRDefault="003F3E60" w:rsidP="003F3E60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>
        <w:rPr>
          <w:sz w:val="24"/>
          <w:szCs w:val="24"/>
          <w:lang w:val="ro-RO"/>
        </w:rPr>
        <w:t xml:space="preserve">– pozitiv, rezultatele scontate au fost atinse, devieri de la sarcinile propuse nu s-au înregistrat. </w:t>
      </w:r>
    </w:p>
    <w:p w:rsidR="003F3E60" w:rsidRDefault="003F3E60" w:rsidP="0000612C">
      <w:pPr>
        <w:ind w:firstLine="567"/>
        <w:jc w:val="both"/>
        <w:rPr>
          <w:i/>
          <w:sz w:val="24"/>
          <w:szCs w:val="24"/>
          <w:lang w:val="ro-RO"/>
        </w:rPr>
      </w:pPr>
    </w:p>
    <w:p w:rsidR="0084393F" w:rsidRPr="00611343" w:rsidRDefault="004F3B9E" w:rsidP="0000612C">
      <w:pPr>
        <w:ind w:firstLine="567"/>
        <w:jc w:val="both"/>
        <w:rPr>
          <w:sz w:val="24"/>
          <w:szCs w:val="24"/>
          <w:lang w:val="ro-RO"/>
        </w:rPr>
      </w:pPr>
      <w:r w:rsidRPr="00FA4FA7">
        <w:rPr>
          <w:i/>
          <w:sz w:val="24"/>
          <w:szCs w:val="24"/>
          <w:lang w:val="ro-RO"/>
        </w:rPr>
        <w:t>Infrastructura ș</w:t>
      </w:r>
      <w:r w:rsidR="00D53571" w:rsidRPr="00FA4FA7">
        <w:rPr>
          <w:i/>
          <w:sz w:val="24"/>
          <w:szCs w:val="24"/>
          <w:lang w:val="ro-RO"/>
        </w:rPr>
        <w:t>i echipamentul de cercetare utilizat</w:t>
      </w:r>
      <w:r w:rsidR="00615E7B" w:rsidRPr="00FA4FA7">
        <w:rPr>
          <w:sz w:val="24"/>
          <w:szCs w:val="24"/>
          <w:lang w:val="ro-RO"/>
        </w:rPr>
        <w:t xml:space="preserve"> – </w:t>
      </w:r>
      <w:r w:rsidR="0020454B" w:rsidRPr="00FA4FA7">
        <w:rPr>
          <w:sz w:val="24"/>
          <w:szCs w:val="24"/>
          <w:lang w:val="ro-RO"/>
        </w:rPr>
        <w:t>A</w:t>
      </w:r>
      <w:r w:rsidR="00101ED2" w:rsidRPr="00FA4FA7">
        <w:rPr>
          <w:sz w:val="24"/>
          <w:szCs w:val="24"/>
          <w:lang w:val="ro-RO"/>
        </w:rPr>
        <w:t xml:space="preserve"> fost utilizat</w:t>
      </w:r>
      <w:r w:rsidR="0066661A" w:rsidRPr="00FA4FA7">
        <w:rPr>
          <w:sz w:val="24"/>
          <w:szCs w:val="24"/>
          <w:lang w:val="ro-RO"/>
        </w:rPr>
        <w:t xml:space="preserve">ă </w:t>
      </w:r>
      <w:r w:rsidR="00D14565" w:rsidRPr="00FA4FA7">
        <w:rPr>
          <w:sz w:val="24"/>
          <w:szCs w:val="24"/>
          <w:lang w:val="ro-RO"/>
        </w:rPr>
        <w:t xml:space="preserve">infrastructură de </w:t>
      </w:r>
      <w:r w:rsidR="00FA4FA7" w:rsidRPr="00FA4FA7">
        <w:rPr>
          <w:sz w:val="24"/>
          <w:szCs w:val="24"/>
          <w:lang w:val="ro-RO"/>
        </w:rPr>
        <w:t xml:space="preserve">cercetare </w:t>
      </w:r>
      <w:r w:rsidR="00BF7674">
        <w:rPr>
          <w:sz w:val="24"/>
          <w:szCs w:val="24"/>
          <w:lang w:val="ro-RO"/>
        </w:rPr>
        <w:t>din cadrul Facultății de Chimie și Tehnologie Chimică</w:t>
      </w:r>
      <w:r w:rsidR="00611343">
        <w:rPr>
          <w:sz w:val="24"/>
          <w:szCs w:val="24"/>
          <w:lang w:val="ro-RO"/>
        </w:rPr>
        <w:t>, inclusiv di</w:t>
      </w:r>
      <w:r w:rsidR="0099312D" w:rsidRPr="00611343">
        <w:rPr>
          <w:bCs/>
          <w:sz w:val="24"/>
          <w:szCs w:val="24"/>
          <w:lang w:val="ro-RO"/>
        </w:rPr>
        <w:t>fractometru</w:t>
      </w:r>
      <w:r w:rsidR="00611343">
        <w:rPr>
          <w:bCs/>
          <w:sz w:val="24"/>
          <w:szCs w:val="24"/>
          <w:lang w:val="ro-RO"/>
        </w:rPr>
        <w:t>l cu raze X 2015 și s</w:t>
      </w:r>
      <w:r w:rsidR="0099312D" w:rsidRPr="00611343">
        <w:rPr>
          <w:bCs/>
          <w:sz w:val="24"/>
          <w:szCs w:val="24"/>
          <w:lang w:val="ro-RO"/>
        </w:rPr>
        <w:t>pectrofotometru</w:t>
      </w:r>
      <w:r w:rsidR="00611343">
        <w:rPr>
          <w:bCs/>
          <w:sz w:val="24"/>
          <w:szCs w:val="24"/>
          <w:lang w:val="ro-RO"/>
        </w:rPr>
        <w:t>l</w:t>
      </w:r>
      <w:r w:rsidR="003F3E60">
        <w:rPr>
          <w:bCs/>
          <w:sz w:val="24"/>
          <w:szCs w:val="24"/>
          <w:lang w:val="ro-RO"/>
        </w:rPr>
        <w:t xml:space="preserve"> </w:t>
      </w:r>
      <w:r w:rsidR="0099312D" w:rsidRPr="00611343">
        <w:rPr>
          <w:bCs/>
          <w:sz w:val="24"/>
          <w:szCs w:val="24"/>
          <w:lang w:val="ro-RO"/>
        </w:rPr>
        <w:t>UV-Vis 2011</w:t>
      </w:r>
      <w:r w:rsidR="00611343">
        <w:rPr>
          <w:bCs/>
          <w:sz w:val="24"/>
          <w:szCs w:val="24"/>
          <w:lang w:val="ro-RO"/>
        </w:rPr>
        <w:t>.</w:t>
      </w:r>
    </w:p>
    <w:p w:rsidR="00611343" w:rsidRPr="00FA4FA7" w:rsidRDefault="00611343" w:rsidP="00FA4FA7">
      <w:pPr>
        <w:ind w:firstLine="567"/>
        <w:jc w:val="both"/>
        <w:rPr>
          <w:sz w:val="24"/>
          <w:szCs w:val="24"/>
          <w:lang w:val="ro-RO"/>
        </w:rPr>
      </w:pPr>
    </w:p>
    <w:p w:rsidR="00B20145" w:rsidRDefault="00B20145" w:rsidP="0080152F">
      <w:pPr>
        <w:jc w:val="both"/>
        <w:rPr>
          <w:color w:val="000000"/>
          <w:sz w:val="24"/>
          <w:szCs w:val="24"/>
          <w:lang w:val="ro-RO"/>
        </w:rPr>
      </w:pPr>
    </w:p>
    <w:p w:rsidR="001F0032" w:rsidRDefault="001F0032" w:rsidP="001F0032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</w:p>
    <w:p w:rsidR="001F0032" w:rsidRDefault="001F0032" w:rsidP="001F0032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Secției Științe Exacte și Inginerești </w:t>
      </w:r>
    </w:p>
    <w:p w:rsidR="001F0032" w:rsidRDefault="001F0032" w:rsidP="001F0032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1F0032" w:rsidRDefault="001F0032" w:rsidP="001F0032">
      <w:pPr>
        <w:rPr>
          <w:b/>
          <w:sz w:val="24"/>
          <w:szCs w:val="24"/>
          <w:lang w:val="ro-RO"/>
        </w:rPr>
      </w:pPr>
    </w:p>
    <w:p w:rsidR="001F0032" w:rsidRDefault="001F0032" w:rsidP="001F0032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1F0032" w:rsidRDefault="001F0032" w:rsidP="001F0032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0A1E09" w:rsidRPr="007A7E32" w:rsidRDefault="000A1E09" w:rsidP="001F0032">
      <w:pPr>
        <w:rPr>
          <w:color w:val="000000" w:themeColor="text1"/>
          <w:sz w:val="24"/>
          <w:szCs w:val="24"/>
          <w:lang w:val="ro-RO" w:eastAsia="en-US"/>
        </w:rPr>
      </w:pPr>
    </w:p>
    <w:sectPr w:rsidR="000A1E09" w:rsidRPr="007A7E32" w:rsidSect="0000612C">
      <w:footerReference w:type="default" r:id="rId9"/>
      <w:pgSz w:w="11906" w:h="16838"/>
      <w:pgMar w:top="-598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4E" w:rsidRDefault="0029394E" w:rsidP="007204DD">
      <w:r>
        <w:separator/>
      </w:r>
    </w:p>
  </w:endnote>
  <w:endnote w:type="continuationSeparator" w:id="0">
    <w:p w:rsidR="0029394E" w:rsidRDefault="0029394E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53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3F30" w:rsidRDefault="009C3E0A">
        <w:pPr>
          <w:pStyle w:val="Footer"/>
          <w:jc w:val="right"/>
        </w:pPr>
        <w:r>
          <w:fldChar w:fldCharType="begin"/>
        </w:r>
        <w:r w:rsidR="00733F30">
          <w:instrText xml:space="preserve"> PAGE   \* MERGEFORMAT </w:instrText>
        </w:r>
        <w:r>
          <w:fldChar w:fldCharType="separate"/>
        </w:r>
        <w:r w:rsidR="00D646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04DD" w:rsidRDefault="007204DD" w:rsidP="00FB03FE">
    <w:pPr>
      <w:pStyle w:val="Footer"/>
      <w:tabs>
        <w:tab w:val="clear" w:pos="4844"/>
        <w:tab w:val="clear" w:pos="9689"/>
        <w:tab w:val="left" w:pos="10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4E" w:rsidRDefault="0029394E" w:rsidP="007204DD">
      <w:r>
        <w:separator/>
      </w:r>
    </w:p>
  </w:footnote>
  <w:footnote w:type="continuationSeparator" w:id="0">
    <w:p w:rsidR="0029394E" w:rsidRDefault="0029394E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F4027"/>
    <w:multiLevelType w:val="hybridMultilevel"/>
    <w:tmpl w:val="D3F61636"/>
    <w:lvl w:ilvl="0" w:tplc="6DE8F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6E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68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E8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A9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C7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2C5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0B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61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25E0EA5"/>
    <w:multiLevelType w:val="hybridMultilevel"/>
    <w:tmpl w:val="05C0E044"/>
    <w:lvl w:ilvl="0" w:tplc="5218D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C77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944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58D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C9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8E1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5C0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E2B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0D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A2B88"/>
    <w:multiLevelType w:val="hybridMultilevel"/>
    <w:tmpl w:val="5492E968"/>
    <w:lvl w:ilvl="0" w:tplc="F5229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67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AB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848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E8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966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E6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C1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29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A18"/>
    <w:rsid w:val="00000BE2"/>
    <w:rsid w:val="0000612C"/>
    <w:rsid w:val="00014542"/>
    <w:rsid w:val="00015238"/>
    <w:rsid w:val="0001525B"/>
    <w:rsid w:val="00015502"/>
    <w:rsid w:val="00020645"/>
    <w:rsid w:val="00022EC0"/>
    <w:rsid w:val="00025DE9"/>
    <w:rsid w:val="0003104A"/>
    <w:rsid w:val="00031D6D"/>
    <w:rsid w:val="00032266"/>
    <w:rsid w:val="00032DFE"/>
    <w:rsid w:val="0003554A"/>
    <w:rsid w:val="0004098E"/>
    <w:rsid w:val="000417D3"/>
    <w:rsid w:val="00044D62"/>
    <w:rsid w:val="0005024D"/>
    <w:rsid w:val="00061D70"/>
    <w:rsid w:val="00064F26"/>
    <w:rsid w:val="00066FD9"/>
    <w:rsid w:val="000676BA"/>
    <w:rsid w:val="000723E3"/>
    <w:rsid w:val="0007787D"/>
    <w:rsid w:val="00077D0C"/>
    <w:rsid w:val="000825ED"/>
    <w:rsid w:val="00082CDA"/>
    <w:rsid w:val="000830AD"/>
    <w:rsid w:val="00085D46"/>
    <w:rsid w:val="00087374"/>
    <w:rsid w:val="00090C33"/>
    <w:rsid w:val="000911C6"/>
    <w:rsid w:val="00096304"/>
    <w:rsid w:val="00097513"/>
    <w:rsid w:val="0009772C"/>
    <w:rsid w:val="000A1E09"/>
    <w:rsid w:val="000A4C53"/>
    <w:rsid w:val="000B3FDC"/>
    <w:rsid w:val="000C24BA"/>
    <w:rsid w:val="000C7802"/>
    <w:rsid w:val="000D1340"/>
    <w:rsid w:val="000D5382"/>
    <w:rsid w:val="000E6258"/>
    <w:rsid w:val="000F11DE"/>
    <w:rsid w:val="000F4F2D"/>
    <w:rsid w:val="000F4F74"/>
    <w:rsid w:val="001015F6"/>
    <w:rsid w:val="00101ED2"/>
    <w:rsid w:val="001029BE"/>
    <w:rsid w:val="00104A16"/>
    <w:rsid w:val="00106634"/>
    <w:rsid w:val="00106D22"/>
    <w:rsid w:val="00111E2F"/>
    <w:rsid w:val="0011488C"/>
    <w:rsid w:val="00115D37"/>
    <w:rsid w:val="0012528A"/>
    <w:rsid w:val="0012783F"/>
    <w:rsid w:val="00130D31"/>
    <w:rsid w:val="00132190"/>
    <w:rsid w:val="001342A6"/>
    <w:rsid w:val="00136D41"/>
    <w:rsid w:val="00136FB0"/>
    <w:rsid w:val="00137031"/>
    <w:rsid w:val="001401A6"/>
    <w:rsid w:val="00141178"/>
    <w:rsid w:val="001434D4"/>
    <w:rsid w:val="001439C1"/>
    <w:rsid w:val="00145335"/>
    <w:rsid w:val="00145EC0"/>
    <w:rsid w:val="00150033"/>
    <w:rsid w:val="0016342C"/>
    <w:rsid w:val="00166ADE"/>
    <w:rsid w:val="0016762C"/>
    <w:rsid w:val="00171E84"/>
    <w:rsid w:val="00172FCF"/>
    <w:rsid w:val="00181684"/>
    <w:rsid w:val="00182F9E"/>
    <w:rsid w:val="00184971"/>
    <w:rsid w:val="001945EA"/>
    <w:rsid w:val="00196835"/>
    <w:rsid w:val="001978C3"/>
    <w:rsid w:val="001A00FF"/>
    <w:rsid w:val="001A33A9"/>
    <w:rsid w:val="001A36C7"/>
    <w:rsid w:val="001A686C"/>
    <w:rsid w:val="001A7F20"/>
    <w:rsid w:val="001B2786"/>
    <w:rsid w:val="001B7F7B"/>
    <w:rsid w:val="001C04AD"/>
    <w:rsid w:val="001C0F5E"/>
    <w:rsid w:val="001C1856"/>
    <w:rsid w:val="001C46F0"/>
    <w:rsid w:val="001D2C8F"/>
    <w:rsid w:val="001D458E"/>
    <w:rsid w:val="001D6D96"/>
    <w:rsid w:val="001E74EB"/>
    <w:rsid w:val="001E7E22"/>
    <w:rsid w:val="001F0032"/>
    <w:rsid w:val="001F4D3D"/>
    <w:rsid w:val="002000C0"/>
    <w:rsid w:val="002031D4"/>
    <w:rsid w:val="0020454B"/>
    <w:rsid w:val="0021165F"/>
    <w:rsid w:val="00212A3D"/>
    <w:rsid w:val="002144CF"/>
    <w:rsid w:val="00217FF0"/>
    <w:rsid w:val="0022525F"/>
    <w:rsid w:val="0022671C"/>
    <w:rsid w:val="00226743"/>
    <w:rsid w:val="00233CED"/>
    <w:rsid w:val="00234DFD"/>
    <w:rsid w:val="00235540"/>
    <w:rsid w:val="00235CB1"/>
    <w:rsid w:val="00241C08"/>
    <w:rsid w:val="00243208"/>
    <w:rsid w:val="00246E35"/>
    <w:rsid w:val="0025476F"/>
    <w:rsid w:val="002610F6"/>
    <w:rsid w:val="00271CF6"/>
    <w:rsid w:val="002743AD"/>
    <w:rsid w:val="002746C1"/>
    <w:rsid w:val="00275280"/>
    <w:rsid w:val="00280673"/>
    <w:rsid w:val="00286AAA"/>
    <w:rsid w:val="0029394E"/>
    <w:rsid w:val="00296F86"/>
    <w:rsid w:val="002978BB"/>
    <w:rsid w:val="002A2AB6"/>
    <w:rsid w:val="002A4D41"/>
    <w:rsid w:val="002A5123"/>
    <w:rsid w:val="002A7497"/>
    <w:rsid w:val="002B56CC"/>
    <w:rsid w:val="002B6D36"/>
    <w:rsid w:val="002C2E26"/>
    <w:rsid w:val="002D4C4A"/>
    <w:rsid w:val="002D6279"/>
    <w:rsid w:val="002D663B"/>
    <w:rsid w:val="002D781F"/>
    <w:rsid w:val="002E1BE8"/>
    <w:rsid w:val="002E2469"/>
    <w:rsid w:val="002E277A"/>
    <w:rsid w:val="002E4261"/>
    <w:rsid w:val="002F2364"/>
    <w:rsid w:val="002F559B"/>
    <w:rsid w:val="00310CA5"/>
    <w:rsid w:val="00317B92"/>
    <w:rsid w:val="00322382"/>
    <w:rsid w:val="00326F11"/>
    <w:rsid w:val="00337FF2"/>
    <w:rsid w:val="00352AF2"/>
    <w:rsid w:val="003530BD"/>
    <w:rsid w:val="00355317"/>
    <w:rsid w:val="0035608F"/>
    <w:rsid w:val="00360D8E"/>
    <w:rsid w:val="00363188"/>
    <w:rsid w:val="0036632A"/>
    <w:rsid w:val="00371FFE"/>
    <w:rsid w:val="003731F8"/>
    <w:rsid w:val="0037699F"/>
    <w:rsid w:val="00381C3A"/>
    <w:rsid w:val="0038256E"/>
    <w:rsid w:val="003839AB"/>
    <w:rsid w:val="00385D02"/>
    <w:rsid w:val="0039002E"/>
    <w:rsid w:val="00392B16"/>
    <w:rsid w:val="00395328"/>
    <w:rsid w:val="00395BCB"/>
    <w:rsid w:val="003964EA"/>
    <w:rsid w:val="003A2096"/>
    <w:rsid w:val="003A20E9"/>
    <w:rsid w:val="003A3927"/>
    <w:rsid w:val="003A753B"/>
    <w:rsid w:val="003B6591"/>
    <w:rsid w:val="003C383A"/>
    <w:rsid w:val="003C4D7F"/>
    <w:rsid w:val="003C6539"/>
    <w:rsid w:val="003D0213"/>
    <w:rsid w:val="003D2E89"/>
    <w:rsid w:val="003E0B3D"/>
    <w:rsid w:val="003E17CB"/>
    <w:rsid w:val="003F1BDA"/>
    <w:rsid w:val="003F34A2"/>
    <w:rsid w:val="003F3E60"/>
    <w:rsid w:val="003F52E4"/>
    <w:rsid w:val="003F57BB"/>
    <w:rsid w:val="003F69E7"/>
    <w:rsid w:val="003F717B"/>
    <w:rsid w:val="004044F7"/>
    <w:rsid w:val="00404A24"/>
    <w:rsid w:val="00406F44"/>
    <w:rsid w:val="00411238"/>
    <w:rsid w:val="0041377F"/>
    <w:rsid w:val="0041524A"/>
    <w:rsid w:val="00424972"/>
    <w:rsid w:val="00424CD8"/>
    <w:rsid w:val="00425549"/>
    <w:rsid w:val="00427969"/>
    <w:rsid w:val="00433E28"/>
    <w:rsid w:val="00435001"/>
    <w:rsid w:val="0044251E"/>
    <w:rsid w:val="00446580"/>
    <w:rsid w:val="00446E15"/>
    <w:rsid w:val="004536DD"/>
    <w:rsid w:val="004606D2"/>
    <w:rsid w:val="004627A2"/>
    <w:rsid w:val="00482470"/>
    <w:rsid w:val="00491EFB"/>
    <w:rsid w:val="00496B7C"/>
    <w:rsid w:val="004A0A3D"/>
    <w:rsid w:val="004A1F71"/>
    <w:rsid w:val="004A4DF5"/>
    <w:rsid w:val="004B60E7"/>
    <w:rsid w:val="004C5F8F"/>
    <w:rsid w:val="004C7FAF"/>
    <w:rsid w:val="004D7191"/>
    <w:rsid w:val="004E6A5B"/>
    <w:rsid w:val="004F23D0"/>
    <w:rsid w:val="004F3580"/>
    <w:rsid w:val="004F3B9E"/>
    <w:rsid w:val="004F49E8"/>
    <w:rsid w:val="004F6BA1"/>
    <w:rsid w:val="004F750E"/>
    <w:rsid w:val="0050120A"/>
    <w:rsid w:val="0050326E"/>
    <w:rsid w:val="00505FC9"/>
    <w:rsid w:val="005063B9"/>
    <w:rsid w:val="005067AC"/>
    <w:rsid w:val="0051005A"/>
    <w:rsid w:val="00513666"/>
    <w:rsid w:val="0051395D"/>
    <w:rsid w:val="00513B47"/>
    <w:rsid w:val="00517863"/>
    <w:rsid w:val="00520BA4"/>
    <w:rsid w:val="00527493"/>
    <w:rsid w:val="005376EB"/>
    <w:rsid w:val="00540356"/>
    <w:rsid w:val="00544D75"/>
    <w:rsid w:val="00546187"/>
    <w:rsid w:val="00547EBC"/>
    <w:rsid w:val="005503B5"/>
    <w:rsid w:val="00550404"/>
    <w:rsid w:val="00550868"/>
    <w:rsid w:val="00552BD5"/>
    <w:rsid w:val="00552D17"/>
    <w:rsid w:val="00561750"/>
    <w:rsid w:val="00564B7D"/>
    <w:rsid w:val="0057562E"/>
    <w:rsid w:val="00577B32"/>
    <w:rsid w:val="005823DB"/>
    <w:rsid w:val="00586C36"/>
    <w:rsid w:val="00590390"/>
    <w:rsid w:val="00592ABB"/>
    <w:rsid w:val="00593CB9"/>
    <w:rsid w:val="005A3D28"/>
    <w:rsid w:val="005B369E"/>
    <w:rsid w:val="005C2AA6"/>
    <w:rsid w:val="005C302F"/>
    <w:rsid w:val="005C56C2"/>
    <w:rsid w:val="005D233A"/>
    <w:rsid w:val="005D3C60"/>
    <w:rsid w:val="005D58C6"/>
    <w:rsid w:val="005D7BBD"/>
    <w:rsid w:val="005E2A11"/>
    <w:rsid w:val="005E699A"/>
    <w:rsid w:val="005E7429"/>
    <w:rsid w:val="005F4CE1"/>
    <w:rsid w:val="0060255F"/>
    <w:rsid w:val="00605700"/>
    <w:rsid w:val="00611274"/>
    <w:rsid w:val="00611343"/>
    <w:rsid w:val="00614959"/>
    <w:rsid w:val="00615D68"/>
    <w:rsid w:val="00615E7B"/>
    <w:rsid w:val="00624380"/>
    <w:rsid w:val="00624886"/>
    <w:rsid w:val="0062503D"/>
    <w:rsid w:val="00635C26"/>
    <w:rsid w:val="006369EF"/>
    <w:rsid w:val="00637D5E"/>
    <w:rsid w:val="00640613"/>
    <w:rsid w:val="006409BF"/>
    <w:rsid w:val="00643506"/>
    <w:rsid w:val="006503B0"/>
    <w:rsid w:val="0065046E"/>
    <w:rsid w:val="00650BEE"/>
    <w:rsid w:val="00651D33"/>
    <w:rsid w:val="00652DBF"/>
    <w:rsid w:val="00656041"/>
    <w:rsid w:val="00661799"/>
    <w:rsid w:val="0066661A"/>
    <w:rsid w:val="00666F21"/>
    <w:rsid w:val="00670BCF"/>
    <w:rsid w:val="00672F92"/>
    <w:rsid w:val="006736A4"/>
    <w:rsid w:val="00673AFD"/>
    <w:rsid w:val="00675A95"/>
    <w:rsid w:val="0067772A"/>
    <w:rsid w:val="00681A30"/>
    <w:rsid w:val="00683C23"/>
    <w:rsid w:val="00683DD9"/>
    <w:rsid w:val="00685E48"/>
    <w:rsid w:val="0068710B"/>
    <w:rsid w:val="006953DF"/>
    <w:rsid w:val="006955A4"/>
    <w:rsid w:val="006A59FC"/>
    <w:rsid w:val="006B0184"/>
    <w:rsid w:val="006B29EC"/>
    <w:rsid w:val="006B3B2A"/>
    <w:rsid w:val="006C09FD"/>
    <w:rsid w:val="006C22EC"/>
    <w:rsid w:val="006D09E7"/>
    <w:rsid w:val="006D120C"/>
    <w:rsid w:val="006D1E7C"/>
    <w:rsid w:val="006D686B"/>
    <w:rsid w:val="006E3519"/>
    <w:rsid w:val="006E3957"/>
    <w:rsid w:val="006E4BA7"/>
    <w:rsid w:val="006F32AE"/>
    <w:rsid w:val="006F4CEF"/>
    <w:rsid w:val="00702E0D"/>
    <w:rsid w:val="007030F6"/>
    <w:rsid w:val="0070500A"/>
    <w:rsid w:val="00706729"/>
    <w:rsid w:val="0071067A"/>
    <w:rsid w:val="00710882"/>
    <w:rsid w:val="00712188"/>
    <w:rsid w:val="00712668"/>
    <w:rsid w:val="007126CF"/>
    <w:rsid w:val="007204DD"/>
    <w:rsid w:val="00722DE0"/>
    <w:rsid w:val="00724954"/>
    <w:rsid w:val="00725ABE"/>
    <w:rsid w:val="00730534"/>
    <w:rsid w:val="00733F30"/>
    <w:rsid w:val="0073597C"/>
    <w:rsid w:val="00742CEA"/>
    <w:rsid w:val="00751F98"/>
    <w:rsid w:val="00753F4E"/>
    <w:rsid w:val="00773546"/>
    <w:rsid w:val="007738DC"/>
    <w:rsid w:val="00774DAC"/>
    <w:rsid w:val="00775F22"/>
    <w:rsid w:val="00780EA7"/>
    <w:rsid w:val="00782799"/>
    <w:rsid w:val="00791B1E"/>
    <w:rsid w:val="007959BF"/>
    <w:rsid w:val="007A260B"/>
    <w:rsid w:val="007A4263"/>
    <w:rsid w:val="007A6967"/>
    <w:rsid w:val="007A733C"/>
    <w:rsid w:val="007A7BAA"/>
    <w:rsid w:val="007A7E32"/>
    <w:rsid w:val="007B611C"/>
    <w:rsid w:val="007B7FA0"/>
    <w:rsid w:val="007C1A0B"/>
    <w:rsid w:val="007C1FE8"/>
    <w:rsid w:val="007C35AF"/>
    <w:rsid w:val="007C3DD0"/>
    <w:rsid w:val="007C4605"/>
    <w:rsid w:val="007C7680"/>
    <w:rsid w:val="007D2EFB"/>
    <w:rsid w:val="007D50F5"/>
    <w:rsid w:val="007D7DB4"/>
    <w:rsid w:val="007E1539"/>
    <w:rsid w:val="007E1E8F"/>
    <w:rsid w:val="007E2D07"/>
    <w:rsid w:val="007E5313"/>
    <w:rsid w:val="007F1D94"/>
    <w:rsid w:val="007F2869"/>
    <w:rsid w:val="007F4985"/>
    <w:rsid w:val="007F600B"/>
    <w:rsid w:val="007F6944"/>
    <w:rsid w:val="0080152F"/>
    <w:rsid w:val="00801E12"/>
    <w:rsid w:val="00804747"/>
    <w:rsid w:val="00804E25"/>
    <w:rsid w:val="0081188D"/>
    <w:rsid w:val="00815258"/>
    <w:rsid w:val="008201AE"/>
    <w:rsid w:val="0082310A"/>
    <w:rsid w:val="00835BB6"/>
    <w:rsid w:val="008409D3"/>
    <w:rsid w:val="00842E4B"/>
    <w:rsid w:val="0084393F"/>
    <w:rsid w:val="00844B93"/>
    <w:rsid w:val="00845549"/>
    <w:rsid w:val="00853B59"/>
    <w:rsid w:val="00854776"/>
    <w:rsid w:val="00856A7D"/>
    <w:rsid w:val="00860B09"/>
    <w:rsid w:val="008635D8"/>
    <w:rsid w:val="008676D4"/>
    <w:rsid w:val="008764A6"/>
    <w:rsid w:val="008804B6"/>
    <w:rsid w:val="00880509"/>
    <w:rsid w:val="008818F6"/>
    <w:rsid w:val="008931C8"/>
    <w:rsid w:val="008A1673"/>
    <w:rsid w:val="008A2160"/>
    <w:rsid w:val="008B11C6"/>
    <w:rsid w:val="008B3018"/>
    <w:rsid w:val="008C4DA6"/>
    <w:rsid w:val="008C6AD6"/>
    <w:rsid w:val="008C6DAA"/>
    <w:rsid w:val="008E18DB"/>
    <w:rsid w:val="008E68AA"/>
    <w:rsid w:val="008E7A18"/>
    <w:rsid w:val="008F092A"/>
    <w:rsid w:val="008F4E3B"/>
    <w:rsid w:val="008F6504"/>
    <w:rsid w:val="008F652A"/>
    <w:rsid w:val="00911DDC"/>
    <w:rsid w:val="00921177"/>
    <w:rsid w:val="00924F90"/>
    <w:rsid w:val="009253AF"/>
    <w:rsid w:val="009269C5"/>
    <w:rsid w:val="00940AFD"/>
    <w:rsid w:val="00941823"/>
    <w:rsid w:val="0094639F"/>
    <w:rsid w:val="00955206"/>
    <w:rsid w:val="00964C67"/>
    <w:rsid w:val="0096787A"/>
    <w:rsid w:val="00973449"/>
    <w:rsid w:val="00974397"/>
    <w:rsid w:val="00974740"/>
    <w:rsid w:val="00974A0C"/>
    <w:rsid w:val="00975065"/>
    <w:rsid w:val="009756B7"/>
    <w:rsid w:val="009768FE"/>
    <w:rsid w:val="009815F1"/>
    <w:rsid w:val="00981803"/>
    <w:rsid w:val="0098757A"/>
    <w:rsid w:val="00987E80"/>
    <w:rsid w:val="0099312D"/>
    <w:rsid w:val="00996881"/>
    <w:rsid w:val="009A79DC"/>
    <w:rsid w:val="009B3849"/>
    <w:rsid w:val="009B5226"/>
    <w:rsid w:val="009B661A"/>
    <w:rsid w:val="009B776B"/>
    <w:rsid w:val="009B7837"/>
    <w:rsid w:val="009B7C9C"/>
    <w:rsid w:val="009C315A"/>
    <w:rsid w:val="009C3E0A"/>
    <w:rsid w:val="009C48FF"/>
    <w:rsid w:val="009C5EE0"/>
    <w:rsid w:val="009D1834"/>
    <w:rsid w:val="009D26AB"/>
    <w:rsid w:val="009D3999"/>
    <w:rsid w:val="009D4A93"/>
    <w:rsid w:val="009D63CB"/>
    <w:rsid w:val="009E3237"/>
    <w:rsid w:val="009E3387"/>
    <w:rsid w:val="009E653D"/>
    <w:rsid w:val="009E6F7B"/>
    <w:rsid w:val="009F27B7"/>
    <w:rsid w:val="009F29FF"/>
    <w:rsid w:val="00A00E33"/>
    <w:rsid w:val="00A015D2"/>
    <w:rsid w:val="00A13EF2"/>
    <w:rsid w:val="00A14CA5"/>
    <w:rsid w:val="00A1698A"/>
    <w:rsid w:val="00A16DF8"/>
    <w:rsid w:val="00A17814"/>
    <w:rsid w:val="00A21C73"/>
    <w:rsid w:val="00A24ED5"/>
    <w:rsid w:val="00A326A8"/>
    <w:rsid w:val="00A354C4"/>
    <w:rsid w:val="00A413B8"/>
    <w:rsid w:val="00A44ADA"/>
    <w:rsid w:val="00A50D99"/>
    <w:rsid w:val="00A52D80"/>
    <w:rsid w:val="00A53E2D"/>
    <w:rsid w:val="00A56076"/>
    <w:rsid w:val="00A6074D"/>
    <w:rsid w:val="00A647D2"/>
    <w:rsid w:val="00A666BD"/>
    <w:rsid w:val="00A67BDA"/>
    <w:rsid w:val="00A7108D"/>
    <w:rsid w:val="00A72F1E"/>
    <w:rsid w:val="00A759ED"/>
    <w:rsid w:val="00A77DE1"/>
    <w:rsid w:val="00A81A79"/>
    <w:rsid w:val="00A82DA3"/>
    <w:rsid w:val="00A82FB9"/>
    <w:rsid w:val="00A853D6"/>
    <w:rsid w:val="00A87613"/>
    <w:rsid w:val="00A909EC"/>
    <w:rsid w:val="00A93C43"/>
    <w:rsid w:val="00AB4889"/>
    <w:rsid w:val="00AC1479"/>
    <w:rsid w:val="00AC5F38"/>
    <w:rsid w:val="00AD60CE"/>
    <w:rsid w:val="00AF437E"/>
    <w:rsid w:val="00AF60B3"/>
    <w:rsid w:val="00AF68CF"/>
    <w:rsid w:val="00B01D80"/>
    <w:rsid w:val="00B07378"/>
    <w:rsid w:val="00B073AB"/>
    <w:rsid w:val="00B11B77"/>
    <w:rsid w:val="00B121F0"/>
    <w:rsid w:val="00B13754"/>
    <w:rsid w:val="00B165E3"/>
    <w:rsid w:val="00B172DB"/>
    <w:rsid w:val="00B20145"/>
    <w:rsid w:val="00B233A3"/>
    <w:rsid w:val="00B23F65"/>
    <w:rsid w:val="00B31604"/>
    <w:rsid w:val="00B3284B"/>
    <w:rsid w:val="00B344D0"/>
    <w:rsid w:val="00B35B60"/>
    <w:rsid w:val="00B36FD2"/>
    <w:rsid w:val="00B409F9"/>
    <w:rsid w:val="00B46C97"/>
    <w:rsid w:val="00B60AB0"/>
    <w:rsid w:val="00B614E6"/>
    <w:rsid w:val="00B618F0"/>
    <w:rsid w:val="00B61F4A"/>
    <w:rsid w:val="00B6278A"/>
    <w:rsid w:val="00B652E3"/>
    <w:rsid w:val="00B73D30"/>
    <w:rsid w:val="00B824E8"/>
    <w:rsid w:val="00B841C8"/>
    <w:rsid w:val="00B86DAC"/>
    <w:rsid w:val="00B87375"/>
    <w:rsid w:val="00B87F89"/>
    <w:rsid w:val="00B9312C"/>
    <w:rsid w:val="00B9399C"/>
    <w:rsid w:val="00B9427C"/>
    <w:rsid w:val="00B970B9"/>
    <w:rsid w:val="00BA1EB4"/>
    <w:rsid w:val="00BB148F"/>
    <w:rsid w:val="00BB4003"/>
    <w:rsid w:val="00BC0ADE"/>
    <w:rsid w:val="00BC5421"/>
    <w:rsid w:val="00BD4D8F"/>
    <w:rsid w:val="00BE1EAA"/>
    <w:rsid w:val="00BF4AC4"/>
    <w:rsid w:val="00BF5731"/>
    <w:rsid w:val="00BF7674"/>
    <w:rsid w:val="00C00670"/>
    <w:rsid w:val="00C0156F"/>
    <w:rsid w:val="00C02FA7"/>
    <w:rsid w:val="00C04630"/>
    <w:rsid w:val="00C10556"/>
    <w:rsid w:val="00C20BED"/>
    <w:rsid w:val="00C213B6"/>
    <w:rsid w:val="00C25CD9"/>
    <w:rsid w:val="00C27B20"/>
    <w:rsid w:val="00C31F4B"/>
    <w:rsid w:val="00C3603D"/>
    <w:rsid w:val="00C377AF"/>
    <w:rsid w:val="00C37B18"/>
    <w:rsid w:val="00C40A94"/>
    <w:rsid w:val="00C40B4E"/>
    <w:rsid w:val="00C40D09"/>
    <w:rsid w:val="00C46284"/>
    <w:rsid w:val="00C47239"/>
    <w:rsid w:val="00C47E2F"/>
    <w:rsid w:val="00C5037D"/>
    <w:rsid w:val="00C5357E"/>
    <w:rsid w:val="00C53FCB"/>
    <w:rsid w:val="00C5474D"/>
    <w:rsid w:val="00C560C3"/>
    <w:rsid w:val="00C6254F"/>
    <w:rsid w:val="00C62F16"/>
    <w:rsid w:val="00C6495C"/>
    <w:rsid w:val="00C649EE"/>
    <w:rsid w:val="00C65E3E"/>
    <w:rsid w:val="00C72ABB"/>
    <w:rsid w:val="00C81885"/>
    <w:rsid w:val="00C84884"/>
    <w:rsid w:val="00C92529"/>
    <w:rsid w:val="00C935F7"/>
    <w:rsid w:val="00C93E6A"/>
    <w:rsid w:val="00C95976"/>
    <w:rsid w:val="00CA2C06"/>
    <w:rsid w:val="00CA43B4"/>
    <w:rsid w:val="00CA4EA6"/>
    <w:rsid w:val="00CA5D17"/>
    <w:rsid w:val="00CA6B60"/>
    <w:rsid w:val="00CB1EB6"/>
    <w:rsid w:val="00CB2343"/>
    <w:rsid w:val="00CB3513"/>
    <w:rsid w:val="00CB450B"/>
    <w:rsid w:val="00CC0533"/>
    <w:rsid w:val="00CC2666"/>
    <w:rsid w:val="00CD1075"/>
    <w:rsid w:val="00CD15F9"/>
    <w:rsid w:val="00CD204A"/>
    <w:rsid w:val="00CD6D75"/>
    <w:rsid w:val="00CE65DE"/>
    <w:rsid w:val="00CE7114"/>
    <w:rsid w:val="00CE7350"/>
    <w:rsid w:val="00CF135B"/>
    <w:rsid w:val="00CF312B"/>
    <w:rsid w:val="00CF430A"/>
    <w:rsid w:val="00CF592C"/>
    <w:rsid w:val="00D01EAA"/>
    <w:rsid w:val="00D059DF"/>
    <w:rsid w:val="00D06B15"/>
    <w:rsid w:val="00D06D1F"/>
    <w:rsid w:val="00D113B5"/>
    <w:rsid w:val="00D1314B"/>
    <w:rsid w:val="00D13A7F"/>
    <w:rsid w:val="00D14565"/>
    <w:rsid w:val="00D15176"/>
    <w:rsid w:val="00D15BAF"/>
    <w:rsid w:val="00D15E23"/>
    <w:rsid w:val="00D17C98"/>
    <w:rsid w:val="00D20AEB"/>
    <w:rsid w:val="00D26E56"/>
    <w:rsid w:val="00D27140"/>
    <w:rsid w:val="00D311FE"/>
    <w:rsid w:val="00D415ED"/>
    <w:rsid w:val="00D423AB"/>
    <w:rsid w:val="00D42BCF"/>
    <w:rsid w:val="00D50C6C"/>
    <w:rsid w:val="00D50E73"/>
    <w:rsid w:val="00D53571"/>
    <w:rsid w:val="00D53592"/>
    <w:rsid w:val="00D569CE"/>
    <w:rsid w:val="00D57396"/>
    <w:rsid w:val="00D606CF"/>
    <w:rsid w:val="00D60B4A"/>
    <w:rsid w:val="00D64605"/>
    <w:rsid w:val="00D81E26"/>
    <w:rsid w:val="00D9025F"/>
    <w:rsid w:val="00D917AA"/>
    <w:rsid w:val="00D97038"/>
    <w:rsid w:val="00DB7190"/>
    <w:rsid w:val="00DD5333"/>
    <w:rsid w:val="00DD6A11"/>
    <w:rsid w:val="00DD70E6"/>
    <w:rsid w:val="00DD7DFB"/>
    <w:rsid w:val="00DE3472"/>
    <w:rsid w:val="00DF1312"/>
    <w:rsid w:val="00DF1854"/>
    <w:rsid w:val="00DF1A47"/>
    <w:rsid w:val="00DF25B8"/>
    <w:rsid w:val="00DF48E8"/>
    <w:rsid w:val="00DF5CB4"/>
    <w:rsid w:val="00DF65BC"/>
    <w:rsid w:val="00E02974"/>
    <w:rsid w:val="00E03D6D"/>
    <w:rsid w:val="00E05A12"/>
    <w:rsid w:val="00E1222C"/>
    <w:rsid w:val="00E12BA5"/>
    <w:rsid w:val="00E158C7"/>
    <w:rsid w:val="00E17524"/>
    <w:rsid w:val="00E17E4D"/>
    <w:rsid w:val="00E22522"/>
    <w:rsid w:val="00E23CBD"/>
    <w:rsid w:val="00E26859"/>
    <w:rsid w:val="00E27770"/>
    <w:rsid w:val="00E3174D"/>
    <w:rsid w:val="00E31BA8"/>
    <w:rsid w:val="00E335D9"/>
    <w:rsid w:val="00E402D8"/>
    <w:rsid w:val="00E4031D"/>
    <w:rsid w:val="00E413EC"/>
    <w:rsid w:val="00E449F3"/>
    <w:rsid w:val="00E44FFA"/>
    <w:rsid w:val="00E56E73"/>
    <w:rsid w:val="00E622CD"/>
    <w:rsid w:val="00E64874"/>
    <w:rsid w:val="00E66115"/>
    <w:rsid w:val="00E6720A"/>
    <w:rsid w:val="00E71CB3"/>
    <w:rsid w:val="00E74B2F"/>
    <w:rsid w:val="00E75446"/>
    <w:rsid w:val="00E76364"/>
    <w:rsid w:val="00E82208"/>
    <w:rsid w:val="00E97C56"/>
    <w:rsid w:val="00EA16DE"/>
    <w:rsid w:val="00EA63BC"/>
    <w:rsid w:val="00EA6A40"/>
    <w:rsid w:val="00EA7FD3"/>
    <w:rsid w:val="00EB0C02"/>
    <w:rsid w:val="00EB61ED"/>
    <w:rsid w:val="00EB6549"/>
    <w:rsid w:val="00ED536F"/>
    <w:rsid w:val="00ED7259"/>
    <w:rsid w:val="00EE01B1"/>
    <w:rsid w:val="00EE136A"/>
    <w:rsid w:val="00EE1A51"/>
    <w:rsid w:val="00EF1A04"/>
    <w:rsid w:val="00EF1B8C"/>
    <w:rsid w:val="00EF5A11"/>
    <w:rsid w:val="00F02EA7"/>
    <w:rsid w:val="00F07200"/>
    <w:rsid w:val="00F15AD5"/>
    <w:rsid w:val="00F218D7"/>
    <w:rsid w:val="00F23E40"/>
    <w:rsid w:val="00F255DC"/>
    <w:rsid w:val="00F25A7F"/>
    <w:rsid w:val="00F309C5"/>
    <w:rsid w:val="00F35B5A"/>
    <w:rsid w:val="00F42EA3"/>
    <w:rsid w:val="00F43B62"/>
    <w:rsid w:val="00F445D1"/>
    <w:rsid w:val="00F470B1"/>
    <w:rsid w:val="00F51750"/>
    <w:rsid w:val="00F51D18"/>
    <w:rsid w:val="00F55A25"/>
    <w:rsid w:val="00F62665"/>
    <w:rsid w:val="00F6266E"/>
    <w:rsid w:val="00F65AD9"/>
    <w:rsid w:val="00F704F2"/>
    <w:rsid w:val="00F7091F"/>
    <w:rsid w:val="00F7199B"/>
    <w:rsid w:val="00F73D8E"/>
    <w:rsid w:val="00F7405B"/>
    <w:rsid w:val="00F76E5E"/>
    <w:rsid w:val="00F82E0C"/>
    <w:rsid w:val="00F879C5"/>
    <w:rsid w:val="00F93BEF"/>
    <w:rsid w:val="00F964C8"/>
    <w:rsid w:val="00FA11C3"/>
    <w:rsid w:val="00FA4FA7"/>
    <w:rsid w:val="00FA5078"/>
    <w:rsid w:val="00FA7C5C"/>
    <w:rsid w:val="00FB03FE"/>
    <w:rsid w:val="00FB10A1"/>
    <w:rsid w:val="00FB149E"/>
    <w:rsid w:val="00FB235B"/>
    <w:rsid w:val="00FB5CEB"/>
    <w:rsid w:val="00FC450A"/>
    <w:rsid w:val="00FD2E97"/>
    <w:rsid w:val="00FD589F"/>
    <w:rsid w:val="00FE0CA4"/>
    <w:rsid w:val="00FE1525"/>
    <w:rsid w:val="00FE2B98"/>
    <w:rsid w:val="00FE43FB"/>
    <w:rsid w:val="00FE4DA1"/>
    <w:rsid w:val="00FE75FE"/>
    <w:rsid w:val="00FF0AC2"/>
    <w:rsid w:val="00FF3E69"/>
    <w:rsid w:val="00FF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8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197</cp:revision>
  <cp:lastPrinted>2016-04-12T06:18:00Z</cp:lastPrinted>
  <dcterms:created xsi:type="dcterms:W3CDTF">2019-05-06T14:07:00Z</dcterms:created>
  <dcterms:modified xsi:type="dcterms:W3CDTF">2020-04-14T17:37:00Z</dcterms:modified>
</cp:coreProperties>
</file>