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35036F" w:rsidRDefault="0035036F" w:rsidP="0035036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35036F" w:rsidRDefault="0035036F" w:rsidP="0035036F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35036F" w:rsidRDefault="0035036F" w:rsidP="0035036F">
      <w:pPr>
        <w:spacing w:line="120" w:lineRule="exact"/>
        <w:rPr>
          <w:sz w:val="24"/>
          <w:szCs w:val="24"/>
          <w:lang w:val="ro-RO"/>
        </w:rPr>
      </w:pPr>
    </w:p>
    <w:p w:rsidR="0035036F" w:rsidRDefault="0035036F" w:rsidP="0035036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35036F" w:rsidRDefault="0035036F" w:rsidP="0035036F">
      <w:pPr>
        <w:spacing w:line="120" w:lineRule="exact"/>
        <w:rPr>
          <w:sz w:val="24"/>
          <w:szCs w:val="24"/>
          <w:lang w:val="ro-RO"/>
        </w:rPr>
      </w:pPr>
    </w:p>
    <w:p w:rsidR="0035036F" w:rsidRDefault="0035036F" w:rsidP="0035036F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7767CC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AD4E31" w:rsidRPr="006736A4">
        <w:rPr>
          <w:sz w:val="24"/>
          <w:szCs w:val="24"/>
          <w:lang w:val="ro-RO"/>
        </w:rPr>
        <w:t>15.817.02.05A</w:t>
      </w:r>
      <w:r w:rsidR="00F20677">
        <w:rPr>
          <w:sz w:val="24"/>
          <w:szCs w:val="24"/>
          <w:lang w:val="ro-RO"/>
        </w:rPr>
        <w:t xml:space="preserve"> </w:t>
      </w:r>
      <w:r w:rsidR="00AD4E31" w:rsidRPr="006736A4">
        <w:rPr>
          <w:sz w:val="24"/>
          <w:szCs w:val="24"/>
          <w:lang w:val="ro-RO"/>
        </w:rPr>
        <w:t xml:space="preserve">Metode fizico-chimice şi aspectele inginereşti ale obţinerii materialelor şi suprafeţelor noi pentru tehnologiile de </w:t>
      </w:r>
      <w:proofErr w:type="spellStart"/>
      <w:r w:rsidR="00AD4E31" w:rsidRPr="006736A4">
        <w:rPr>
          <w:sz w:val="24"/>
          <w:szCs w:val="24"/>
          <w:lang w:val="ro-RO"/>
        </w:rPr>
        <w:t>multiscară</w:t>
      </w:r>
      <w:proofErr w:type="spellEnd"/>
      <w:r w:rsidR="00AD4E31">
        <w:rPr>
          <w:sz w:val="24"/>
          <w:szCs w:val="24"/>
          <w:lang w:val="ro-RO"/>
        </w:rPr>
        <w:t xml:space="preserve">, </w:t>
      </w:r>
      <w:r w:rsidR="00AD4E31" w:rsidRPr="00A72F1E">
        <w:rPr>
          <w:sz w:val="24"/>
          <w:szCs w:val="24"/>
          <w:lang w:val="ro-RO"/>
        </w:rPr>
        <w:t>director proiect</w:t>
      </w:r>
      <w:r w:rsidR="00F20677">
        <w:rPr>
          <w:sz w:val="24"/>
          <w:szCs w:val="24"/>
          <w:lang w:val="ro-RO"/>
        </w:rPr>
        <w:t xml:space="preserve"> </w:t>
      </w:r>
      <w:r w:rsidR="00AD4E31" w:rsidRPr="006166E2">
        <w:rPr>
          <w:sz w:val="24"/>
          <w:szCs w:val="24"/>
          <w:lang w:val="ro-RO"/>
        </w:rPr>
        <w:t xml:space="preserve">m. c. </w:t>
      </w:r>
      <w:r w:rsidR="00AD4E31">
        <w:rPr>
          <w:sz w:val="24"/>
          <w:szCs w:val="24"/>
          <w:lang w:val="ro-RO"/>
        </w:rPr>
        <w:t xml:space="preserve">DICUSAR </w:t>
      </w:r>
      <w:r w:rsidR="00AD4E31" w:rsidRPr="006166E2">
        <w:rPr>
          <w:sz w:val="24"/>
          <w:szCs w:val="24"/>
          <w:lang w:val="ro-RO"/>
        </w:rPr>
        <w:t>Aleksandr</w:t>
      </w:r>
      <w:r w:rsidR="006A49D0">
        <w:rPr>
          <w:sz w:val="24"/>
          <w:szCs w:val="24"/>
          <w:lang w:val="ro-RO"/>
        </w:rPr>
        <w:t xml:space="preserve">, </w:t>
      </w:r>
      <w:r w:rsidR="00AD4E31">
        <w:rPr>
          <w:sz w:val="24"/>
          <w:szCs w:val="24"/>
          <w:lang w:val="ro-RO"/>
        </w:rPr>
        <w:t>Institutul de Fizică Aplicată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757F5D">
      <w:pPr>
        <w:spacing w:line="288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757F5D">
      <w:pPr>
        <w:spacing w:line="288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757F5D">
      <w:pPr>
        <w:spacing w:line="288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F20677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757F5D">
      <w:pPr>
        <w:spacing w:line="288" w:lineRule="auto"/>
        <w:ind w:firstLine="567"/>
        <w:rPr>
          <w:sz w:val="24"/>
          <w:szCs w:val="24"/>
          <w:lang w:val="ro-RO"/>
        </w:rPr>
      </w:pPr>
    </w:p>
    <w:p w:rsidR="00593CB9" w:rsidRDefault="00C25CD9" w:rsidP="00757F5D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F20677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F20677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84650A" w:rsidRPr="0084650A">
        <w:rPr>
          <w:sz w:val="24"/>
          <w:szCs w:val="24"/>
          <w:lang w:val="ro-RO"/>
        </w:rPr>
        <w:t xml:space="preserve">foarte 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E94C57" w:rsidRDefault="00E94C57" w:rsidP="00757F5D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E94C57">
        <w:rPr>
          <w:sz w:val="24"/>
          <w:szCs w:val="24"/>
          <w:lang w:val="ro-RO"/>
        </w:rPr>
        <w:t xml:space="preserve">Au fost elaborate bazele tehnologiei de obţinere a acoperirilor prin scântei electrice cu formarea straturilor ce conţin carburi, care permit sporirea rezistenţei la uzură a suprafeţelor. </w:t>
      </w:r>
    </w:p>
    <w:p w:rsidR="00E94C57" w:rsidRPr="00DA010F" w:rsidRDefault="00E94C57" w:rsidP="00757F5D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fost </w:t>
      </w:r>
      <w:r w:rsidRPr="00E94C57">
        <w:rPr>
          <w:sz w:val="24"/>
          <w:szCs w:val="24"/>
          <w:lang w:val="ro-RO"/>
        </w:rPr>
        <w:t>elaborat</w:t>
      </w:r>
      <w:r>
        <w:rPr>
          <w:sz w:val="24"/>
          <w:szCs w:val="24"/>
          <w:lang w:val="ro-RO"/>
        </w:rPr>
        <w:t>ă</w:t>
      </w:r>
      <w:r w:rsidRPr="00E94C57">
        <w:rPr>
          <w:sz w:val="24"/>
          <w:szCs w:val="24"/>
          <w:lang w:val="ro-RO"/>
        </w:rPr>
        <w:t xml:space="preserve"> tehnologia de obţinere a compozitelor </w:t>
      </w:r>
      <w:proofErr w:type="spellStart"/>
      <w:r w:rsidRPr="00E94C57">
        <w:rPr>
          <w:sz w:val="24"/>
          <w:szCs w:val="24"/>
          <w:lang w:val="ro-RO"/>
        </w:rPr>
        <w:t>nanocristaline</w:t>
      </w:r>
      <w:proofErr w:type="spellEnd"/>
      <w:r w:rsidRPr="00E94C57">
        <w:rPr>
          <w:sz w:val="24"/>
          <w:szCs w:val="24"/>
          <w:lang w:val="ro-RO"/>
        </w:rPr>
        <w:t xml:space="preserve"> Fe-W/Al</w:t>
      </w:r>
      <w:r w:rsidRPr="00E94C57">
        <w:rPr>
          <w:sz w:val="24"/>
          <w:szCs w:val="24"/>
          <w:vertAlign w:val="subscript"/>
          <w:lang w:val="ro-RO"/>
        </w:rPr>
        <w:t>2</w:t>
      </w:r>
      <w:r w:rsidRPr="00E94C57">
        <w:rPr>
          <w:sz w:val="24"/>
          <w:szCs w:val="24"/>
          <w:lang w:val="ro-RO"/>
        </w:rPr>
        <w:t>O</w:t>
      </w:r>
      <w:r w:rsidRPr="00E94C57">
        <w:rPr>
          <w:sz w:val="24"/>
          <w:szCs w:val="24"/>
          <w:vertAlign w:val="subscript"/>
          <w:lang w:val="ro-RO"/>
        </w:rPr>
        <w:t>3</w:t>
      </w:r>
      <w:r w:rsidRPr="00E94C57">
        <w:rPr>
          <w:sz w:val="24"/>
          <w:szCs w:val="24"/>
          <w:lang w:val="ro-RO"/>
        </w:rPr>
        <w:t xml:space="preserve">. S-a demonstrat </w:t>
      </w:r>
      <w:r w:rsidRPr="00DA010F">
        <w:rPr>
          <w:sz w:val="24"/>
          <w:szCs w:val="24"/>
          <w:lang w:val="ro-RO"/>
        </w:rPr>
        <w:t>posibilitatea îmbunătățirii caracterului tribologic (prin reducerea de până la 5 ori a uzurii) și a proprietăților anticorozive ale acestor acoperiri.</w:t>
      </w:r>
    </w:p>
    <w:p w:rsidR="00DA010F" w:rsidRPr="00DA010F" w:rsidRDefault="00DA010F" w:rsidP="00757F5D">
      <w:pPr>
        <w:pStyle w:val="ListParagraph"/>
        <w:numPr>
          <w:ilvl w:val="0"/>
          <w:numId w:val="3"/>
        </w:numPr>
        <w:spacing w:line="288" w:lineRule="auto"/>
        <w:contextualSpacing w:val="0"/>
        <w:rPr>
          <w:sz w:val="24"/>
          <w:szCs w:val="24"/>
          <w:lang w:val="ro-RO"/>
        </w:rPr>
      </w:pPr>
      <w:r w:rsidRPr="00DA010F">
        <w:rPr>
          <w:sz w:val="24"/>
          <w:szCs w:val="24"/>
          <w:lang w:val="ro-RO"/>
        </w:rPr>
        <w:t xml:space="preserve">S-a demonstrat că acoperirile </w:t>
      </w:r>
      <w:proofErr w:type="spellStart"/>
      <w:r w:rsidRPr="00DA010F">
        <w:rPr>
          <w:sz w:val="24"/>
          <w:szCs w:val="24"/>
          <w:lang w:val="ro-RO"/>
        </w:rPr>
        <w:t>WC-TiC-Co</w:t>
      </w:r>
      <w:proofErr w:type="spellEnd"/>
      <w:r w:rsidRPr="00DA010F">
        <w:rPr>
          <w:sz w:val="24"/>
          <w:szCs w:val="24"/>
          <w:lang w:val="ro-RO"/>
        </w:rPr>
        <w:t xml:space="preserve"> și WC-Co pe oțel reduc uzura abrazivă de două ori.</w:t>
      </w:r>
    </w:p>
    <w:p w:rsidR="006E11E8" w:rsidRPr="00DA010F" w:rsidRDefault="006E11E8" w:rsidP="00A91148">
      <w:pPr>
        <w:tabs>
          <w:tab w:val="left" w:pos="9498"/>
        </w:tabs>
        <w:spacing w:line="120" w:lineRule="exact"/>
        <w:ind w:right="147"/>
        <w:jc w:val="both"/>
        <w:rPr>
          <w:sz w:val="24"/>
          <w:szCs w:val="24"/>
          <w:lang w:val="ro-RO"/>
        </w:rPr>
      </w:pPr>
    </w:p>
    <w:p w:rsidR="007C1FE8" w:rsidRPr="00802CAB" w:rsidRDefault="00801E12" w:rsidP="00802CAB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802CAB">
        <w:rPr>
          <w:sz w:val="24"/>
          <w:szCs w:val="24"/>
          <w:lang w:val="ro-RO"/>
        </w:rPr>
        <w:t xml:space="preserve">Rezultatele au fost publicate </w:t>
      </w:r>
      <w:r w:rsidR="006343E1">
        <w:rPr>
          <w:sz w:val="24"/>
          <w:szCs w:val="24"/>
          <w:lang w:val="ro-RO"/>
        </w:rPr>
        <w:t>în</w:t>
      </w:r>
      <w:r w:rsidR="006343E1">
        <w:rPr>
          <w:sz w:val="24"/>
          <w:szCs w:val="24"/>
        </w:rPr>
        <w:t xml:space="preserve"> 10</w:t>
      </w:r>
      <w:r w:rsidR="003B3B30" w:rsidRPr="00802CAB">
        <w:rPr>
          <w:bCs/>
          <w:sz w:val="24"/>
          <w:szCs w:val="24"/>
          <w:lang w:val="ro-RO"/>
        </w:rPr>
        <w:t xml:space="preserve"> articole </w:t>
      </w:r>
      <w:r w:rsidR="009A3994">
        <w:rPr>
          <w:bCs/>
          <w:sz w:val="24"/>
          <w:szCs w:val="24"/>
          <w:lang w:val="ro-RO"/>
        </w:rPr>
        <w:t xml:space="preserve">în reviste cu factor de impact (dintre care 5 cu factor de impact mai mare decât 3), </w:t>
      </w:r>
      <w:r w:rsidR="006343E1">
        <w:rPr>
          <w:bCs/>
          <w:sz w:val="24"/>
          <w:szCs w:val="24"/>
          <w:lang w:val="ro-RO"/>
        </w:rPr>
        <w:t>6</w:t>
      </w:r>
      <w:r w:rsidR="009A3994">
        <w:rPr>
          <w:bCs/>
          <w:sz w:val="24"/>
          <w:szCs w:val="24"/>
          <w:lang w:val="ro-RO"/>
        </w:rPr>
        <w:t xml:space="preserve"> articole </w:t>
      </w:r>
      <w:r w:rsidR="003B3B30" w:rsidRPr="00802CAB">
        <w:rPr>
          <w:sz w:val="24"/>
          <w:szCs w:val="24"/>
          <w:lang w:val="ro-RO"/>
        </w:rPr>
        <w:t xml:space="preserve">în </w:t>
      </w:r>
      <w:r w:rsidR="009A3994">
        <w:rPr>
          <w:sz w:val="24"/>
          <w:szCs w:val="24"/>
          <w:lang w:val="ro-RO"/>
        </w:rPr>
        <w:t xml:space="preserve">alte </w:t>
      </w:r>
      <w:r w:rsidR="003B3B30" w:rsidRPr="00802CAB">
        <w:rPr>
          <w:sz w:val="24"/>
          <w:szCs w:val="24"/>
          <w:lang w:val="ro-RO"/>
        </w:rPr>
        <w:t xml:space="preserve">reviste </w:t>
      </w:r>
      <w:r w:rsidR="00221A3A" w:rsidRPr="00802CAB">
        <w:rPr>
          <w:sz w:val="24"/>
          <w:szCs w:val="24"/>
          <w:lang w:val="ro-RO"/>
        </w:rPr>
        <w:t>internaționale</w:t>
      </w:r>
      <w:r w:rsidR="003B3B30" w:rsidRPr="00802CAB">
        <w:rPr>
          <w:sz w:val="24"/>
          <w:szCs w:val="24"/>
          <w:lang w:val="ro-RO"/>
        </w:rPr>
        <w:t xml:space="preserve">, </w:t>
      </w:r>
      <w:r w:rsidR="009A3994">
        <w:rPr>
          <w:bCs/>
          <w:sz w:val="24"/>
          <w:szCs w:val="24"/>
          <w:lang w:val="ro-RO"/>
        </w:rPr>
        <w:t>8</w:t>
      </w:r>
      <w:r w:rsidR="003B3B30" w:rsidRPr="00802CAB">
        <w:rPr>
          <w:bCs/>
          <w:sz w:val="24"/>
          <w:szCs w:val="24"/>
          <w:lang w:val="ro-RO"/>
        </w:rPr>
        <w:t xml:space="preserve"> articole </w:t>
      </w:r>
      <w:r w:rsidR="003B3B30" w:rsidRPr="00802CAB">
        <w:rPr>
          <w:sz w:val="24"/>
          <w:szCs w:val="24"/>
          <w:lang w:val="ro-RO"/>
        </w:rPr>
        <w:t xml:space="preserve">în reviste naţionale, </w:t>
      </w:r>
      <w:r w:rsidR="0081595A">
        <w:rPr>
          <w:bCs/>
          <w:sz w:val="24"/>
          <w:szCs w:val="24"/>
          <w:lang w:val="ro-RO"/>
        </w:rPr>
        <w:t>5</w:t>
      </w:r>
      <w:r w:rsidR="00F20677">
        <w:rPr>
          <w:bCs/>
          <w:sz w:val="24"/>
          <w:szCs w:val="24"/>
          <w:lang w:val="ro-RO"/>
        </w:rPr>
        <w:t xml:space="preserve"> </w:t>
      </w:r>
      <w:r w:rsidR="00572CEF" w:rsidRPr="00802CAB">
        <w:rPr>
          <w:bCs/>
          <w:sz w:val="24"/>
          <w:szCs w:val="24"/>
          <w:lang w:val="ro-RO"/>
        </w:rPr>
        <w:t>articole</w:t>
      </w:r>
      <w:r w:rsidR="003B3B30" w:rsidRPr="00802CAB">
        <w:rPr>
          <w:sz w:val="24"/>
          <w:szCs w:val="24"/>
          <w:lang w:val="ro-RO"/>
        </w:rPr>
        <w:t xml:space="preserve"> în culegeri </w:t>
      </w:r>
      <w:r w:rsidR="0091507A" w:rsidRPr="00802CAB">
        <w:rPr>
          <w:sz w:val="24"/>
          <w:szCs w:val="24"/>
          <w:lang w:val="ro-RO"/>
        </w:rPr>
        <w:t xml:space="preserve">și </w:t>
      </w:r>
      <w:r w:rsidR="0081595A">
        <w:rPr>
          <w:sz w:val="24"/>
          <w:szCs w:val="24"/>
          <w:lang w:val="ro-RO"/>
        </w:rPr>
        <w:t>6</w:t>
      </w:r>
      <w:r w:rsidR="00F20677">
        <w:rPr>
          <w:sz w:val="24"/>
          <w:szCs w:val="24"/>
          <w:lang w:val="ro-RO"/>
        </w:rPr>
        <w:t xml:space="preserve"> </w:t>
      </w:r>
      <w:r w:rsidR="0091507A" w:rsidRPr="00802CAB">
        <w:rPr>
          <w:sz w:val="24"/>
          <w:szCs w:val="24"/>
          <w:lang w:val="ro-RO"/>
        </w:rPr>
        <w:t>teze</w:t>
      </w:r>
      <w:r w:rsidR="00F20677">
        <w:rPr>
          <w:sz w:val="24"/>
          <w:szCs w:val="24"/>
          <w:lang w:val="ro-RO"/>
        </w:rPr>
        <w:t xml:space="preserve"> </w:t>
      </w:r>
      <w:r w:rsidR="0091507A" w:rsidRPr="00802CAB">
        <w:rPr>
          <w:sz w:val="24"/>
          <w:szCs w:val="24"/>
          <w:lang w:val="ro-RO"/>
        </w:rPr>
        <w:t xml:space="preserve">la </w:t>
      </w:r>
      <w:r w:rsidR="003B3B30" w:rsidRPr="00802CAB">
        <w:rPr>
          <w:sz w:val="24"/>
          <w:szCs w:val="24"/>
          <w:lang w:val="ro-RO"/>
        </w:rPr>
        <w:t>conferinţe</w:t>
      </w:r>
      <w:r w:rsidR="0081595A">
        <w:rPr>
          <w:sz w:val="24"/>
          <w:szCs w:val="24"/>
          <w:lang w:val="ro-RO"/>
        </w:rPr>
        <w:t>.</w:t>
      </w:r>
      <w:r w:rsidR="00F20677">
        <w:rPr>
          <w:sz w:val="24"/>
          <w:szCs w:val="24"/>
          <w:lang w:val="ro-RO"/>
        </w:rPr>
        <w:t xml:space="preserve"> </w:t>
      </w:r>
      <w:r w:rsidR="0081595A">
        <w:rPr>
          <w:sz w:val="24"/>
          <w:szCs w:val="24"/>
          <w:lang w:val="ro-RO"/>
        </w:rPr>
        <w:t>A</w:t>
      </w:r>
      <w:r w:rsidR="0091507A" w:rsidRPr="00802CAB">
        <w:rPr>
          <w:sz w:val="24"/>
          <w:szCs w:val="24"/>
          <w:lang w:val="ro-RO"/>
        </w:rPr>
        <w:t xml:space="preserve">u fost obținute </w:t>
      </w:r>
      <w:r w:rsidR="00D54F4D">
        <w:rPr>
          <w:bCs/>
          <w:sz w:val="24"/>
          <w:szCs w:val="24"/>
          <w:lang w:val="ro-RO"/>
        </w:rPr>
        <w:t>3</w:t>
      </w:r>
      <w:r w:rsidR="003B3B30" w:rsidRPr="00802CAB">
        <w:rPr>
          <w:bCs/>
          <w:sz w:val="24"/>
          <w:szCs w:val="24"/>
          <w:lang w:val="ro-RO"/>
        </w:rPr>
        <w:t xml:space="preserve"> brevete </w:t>
      </w:r>
      <w:r w:rsidR="003B3B30" w:rsidRPr="00802CAB">
        <w:rPr>
          <w:sz w:val="24"/>
          <w:szCs w:val="24"/>
          <w:lang w:val="ro-RO"/>
        </w:rPr>
        <w:t>de invenţie</w:t>
      </w:r>
      <w:r w:rsidR="00D54F4D">
        <w:rPr>
          <w:sz w:val="24"/>
          <w:szCs w:val="24"/>
          <w:lang w:val="ro-RO"/>
        </w:rPr>
        <w:t>, 4 hotărâri de acordare a brevetelor de invenție și au fost depuse 13 cereri de brevet de invenție.</w:t>
      </w:r>
    </w:p>
    <w:p w:rsidR="007C1FE8" w:rsidRDefault="007C1FE8" w:rsidP="003A6285">
      <w:pPr>
        <w:spacing w:line="120" w:lineRule="exact"/>
        <w:ind w:firstLine="567"/>
        <w:rPr>
          <w:i/>
          <w:sz w:val="24"/>
          <w:szCs w:val="24"/>
          <w:lang w:val="ro-RO"/>
        </w:rPr>
      </w:pPr>
    </w:p>
    <w:p w:rsidR="008D1392" w:rsidRPr="008D1392" w:rsidRDefault="007C1FE8" w:rsidP="00757F5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E973A7">
        <w:rPr>
          <w:sz w:val="24"/>
          <w:szCs w:val="24"/>
          <w:lang w:val="ro-RO"/>
        </w:rPr>
        <w:t>.</w:t>
      </w:r>
      <w:r w:rsidR="008D1392">
        <w:rPr>
          <w:sz w:val="24"/>
          <w:szCs w:val="24"/>
          <w:lang w:val="ro-RO"/>
        </w:rPr>
        <w:t xml:space="preserve"> D</w:t>
      </w:r>
      <w:r w:rsidR="008D1392">
        <w:rPr>
          <w:iCs/>
          <w:color w:val="000000"/>
          <w:sz w:val="24"/>
          <w:lang w:val="ro-RO"/>
        </w:rPr>
        <w:t>e rezultatele cercetărilor</w:t>
      </w:r>
      <w:r w:rsidR="008D1392" w:rsidRPr="008D1392">
        <w:rPr>
          <w:iCs/>
          <w:color w:val="000000"/>
          <w:sz w:val="24"/>
          <w:lang w:val="ro-RO"/>
        </w:rPr>
        <w:t xml:space="preserve"> beneficiază SRL "Topaz". În perspectivă materialele obţinute pot fi utilizate cu succes și la proiectarea  organelor de mașini din diverse sisteme mecanice. </w:t>
      </w:r>
    </w:p>
    <w:p w:rsidR="00EC3FFF" w:rsidRPr="002D781F" w:rsidRDefault="00EC3FFF" w:rsidP="00757F5D">
      <w:pPr>
        <w:jc w:val="both"/>
        <w:rPr>
          <w:sz w:val="24"/>
          <w:szCs w:val="24"/>
          <w:lang w:val="ro-RO"/>
        </w:rPr>
      </w:pPr>
    </w:p>
    <w:p w:rsidR="0080534B" w:rsidRDefault="0080534B" w:rsidP="00757F5D">
      <w:pPr>
        <w:ind w:firstLine="567"/>
        <w:jc w:val="both"/>
        <w:rPr>
          <w:i/>
          <w:sz w:val="24"/>
          <w:szCs w:val="24"/>
          <w:lang w:val="ro-RO"/>
        </w:rPr>
      </w:pPr>
    </w:p>
    <w:p w:rsidR="00FD3581" w:rsidRDefault="009F27B7" w:rsidP="00757F5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2E4F1F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6522BE">
        <w:rPr>
          <w:sz w:val="24"/>
          <w:szCs w:val="24"/>
          <w:lang w:val="ro-RO"/>
        </w:rPr>
        <w:t>24</w:t>
      </w:r>
      <w:r w:rsidR="0028170B">
        <w:rPr>
          <w:sz w:val="24"/>
          <w:szCs w:val="24"/>
          <w:lang w:val="ro-RO"/>
        </w:rPr>
        <w:t xml:space="preserve"> persoane, </w:t>
      </w:r>
      <w:r w:rsidR="002D2EFC">
        <w:rPr>
          <w:sz w:val="24"/>
          <w:szCs w:val="24"/>
          <w:lang w:val="ro-RO"/>
        </w:rPr>
        <w:t>3</w:t>
      </w:r>
      <w:r w:rsidR="0028170B">
        <w:rPr>
          <w:sz w:val="24"/>
          <w:szCs w:val="24"/>
          <w:lang w:val="ro-RO"/>
        </w:rPr>
        <w:t xml:space="preserve"> sunt tineri</w:t>
      </w:r>
      <w:r w:rsidR="002D2EFC">
        <w:rPr>
          <w:sz w:val="24"/>
          <w:szCs w:val="24"/>
          <w:lang w:val="ro-RO"/>
        </w:rPr>
        <w:t xml:space="preserve"> cercetători</w:t>
      </w:r>
      <w:r w:rsidR="00FD3581">
        <w:rPr>
          <w:sz w:val="24"/>
          <w:szCs w:val="24"/>
          <w:lang w:val="ro-RO"/>
        </w:rPr>
        <w:t>.</w:t>
      </w:r>
    </w:p>
    <w:p w:rsidR="00FD3581" w:rsidRDefault="00FD3581" w:rsidP="00757F5D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A354C4" w:rsidRDefault="00E74B2F" w:rsidP="00757F5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  <w:r w:rsidR="0062659C">
        <w:rPr>
          <w:sz w:val="24"/>
          <w:szCs w:val="24"/>
          <w:lang w:val="ro-RO"/>
        </w:rPr>
        <w:t xml:space="preserve"> Sunt în proces de realizare 1 proiect Orizont 2020, 1 proiect bilateral și 1 proiect de transfer tehnologic.</w:t>
      </w:r>
    </w:p>
    <w:p w:rsidR="00D27D74" w:rsidRDefault="00D27D74" w:rsidP="00757F5D">
      <w:pPr>
        <w:ind w:firstLine="567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D27D74" w:rsidRDefault="00D27D74" w:rsidP="00D27D7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3D0642" w:rsidRDefault="003D0642" w:rsidP="00757F5D">
      <w:pPr>
        <w:ind w:firstLine="567"/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</w:p>
    <w:p w:rsidR="00785864" w:rsidRPr="008C6181" w:rsidRDefault="004F3B9E" w:rsidP="00757F5D">
      <w:pPr>
        <w:ind w:firstLine="567"/>
        <w:jc w:val="both"/>
        <w:rPr>
          <w:bCs/>
          <w:iCs/>
          <w:sz w:val="24"/>
          <w:szCs w:val="24"/>
          <w:lang w:val="ro-RO"/>
        </w:rPr>
      </w:pPr>
      <w:r w:rsidRPr="00E9114E">
        <w:rPr>
          <w:i/>
          <w:sz w:val="24"/>
          <w:szCs w:val="24"/>
          <w:lang w:val="ro-RO"/>
        </w:rPr>
        <w:t>Infrastructura ș</w:t>
      </w:r>
      <w:r w:rsidR="00D53571" w:rsidRPr="00E9114E">
        <w:rPr>
          <w:i/>
          <w:sz w:val="24"/>
          <w:szCs w:val="24"/>
          <w:lang w:val="ro-RO"/>
        </w:rPr>
        <w:t>i echipamentul de cercetare utilizat</w:t>
      </w:r>
      <w:r w:rsidR="00615E7B" w:rsidRPr="002820C0">
        <w:rPr>
          <w:sz w:val="24"/>
          <w:szCs w:val="24"/>
          <w:lang w:val="ro-RO"/>
        </w:rPr>
        <w:t xml:space="preserve"> –</w:t>
      </w:r>
      <w:r w:rsidR="002E4F1F">
        <w:rPr>
          <w:sz w:val="24"/>
          <w:szCs w:val="24"/>
          <w:lang w:val="ro-RO"/>
        </w:rPr>
        <w:t xml:space="preserve"> </w:t>
      </w:r>
      <w:r w:rsidR="00EA7324" w:rsidRPr="002820C0">
        <w:rPr>
          <w:sz w:val="24"/>
          <w:szCs w:val="24"/>
          <w:lang w:val="ro-RO"/>
        </w:rPr>
        <w:t>a</w:t>
      </w:r>
      <w:r w:rsidR="00CF669D" w:rsidRPr="002820C0">
        <w:rPr>
          <w:sz w:val="24"/>
          <w:szCs w:val="24"/>
          <w:lang w:val="ro-RO"/>
        </w:rPr>
        <w:t xml:space="preserve"> fost </w:t>
      </w:r>
      <w:r w:rsidR="00EA7324" w:rsidRPr="002820C0">
        <w:rPr>
          <w:sz w:val="24"/>
          <w:szCs w:val="24"/>
          <w:lang w:val="ro-RO"/>
        </w:rPr>
        <w:t xml:space="preserve">utilizată </w:t>
      </w:r>
      <w:r w:rsidR="002820C0" w:rsidRPr="002820C0">
        <w:rPr>
          <w:sz w:val="24"/>
          <w:szCs w:val="24"/>
          <w:lang w:val="ro-RO"/>
        </w:rPr>
        <w:t xml:space="preserve">o </w:t>
      </w:r>
      <w:r w:rsidR="00EA7324" w:rsidRPr="002820C0">
        <w:rPr>
          <w:sz w:val="24"/>
          <w:szCs w:val="24"/>
          <w:lang w:val="ro-RO"/>
        </w:rPr>
        <w:t>infrastructura de cercetare</w:t>
      </w:r>
      <w:r w:rsidR="002820C0" w:rsidRPr="002820C0">
        <w:rPr>
          <w:sz w:val="24"/>
          <w:szCs w:val="24"/>
          <w:lang w:val="ro-RO"/>
        </w:rPr>
        <w:t xml:space="preserve"> modernă care include </w:t>
      </w:r>
      <w:r w:rsidR="008C6181" w:rsidRPr="008C6181">
        <w:rPr>
          <w:bCs/>
          <w:iCs/>
          <w:sz w:val="24"/>
          <w:szCs w:val="24"/>
          <w:lang w:val="ro-RO"/>
        </w:rPr>
        <w:t xml:space="preserve">diferite variante de </w:t>
      </w:r>
      <w:proofErr w:type="spellStart"/>
      <w:r w:rsidR="008C6181" w:rsidRPr="008C6181">
        <w:rPr>
          <w:bCs/>
          <w:iCs/>
          <w:sz w:val="24"/>
          <w:szCs w:val="24"/>
          <w:lang w:val="ro-RO"/>
        </w:rPr>
        <w:t>potenţiostate</w:t>
      </w:r>
      <w:proofErr w:type="spellEnd"/>
      <w:r w:rsidR="008C6181" w:rsidRPr="008C6181">
        <w:rPr>
          <w:bCs/>
          <w:iCs/>
          <w:sz w:val="24"/>
          <w:szCs w:val="24"/>
          <w:lang w:val="ro-RO"/>
        </w:rPr>
        <w:t xml:space="preserve"> (</w:t>
      </w:r>
      <w:proofErr w:type="spellStart"/>
      <w:r w:rsidR="008C6181" w:rsidRPr="008C6181">
        <w:rPr>
          <w:bCs/>
          <w:iCs/>
          <w:sz w:val="24"/>
          <w:szCs w:val="24"/>
          <w:lang w:val="ro-RO"/>
        </w:rPr>
        <w:t>galvanostate</w:t>
      </w:r>
      <w:proofErr w:type="spellEnd"/>
      <w:r w:rsidR="008C6181" w:rsidRPr="008C6181">
        <w:rPr>
          <w:bCs/>
          <w:iCs/>
          <w:sz w:val="24"/>
          <w:szCs w:val="24"/>
          <w:lang w:val="ro-RO"/>
        </w:rPr>
        <w:t xml:space="preserve">) cu control automat al parametrilor de scanare </w:t>
      </w:r>
      <w:r w:rsidR="008C6181">
        <w:rPr>
          <w:bCs/>
          <w:iCs/>
          <w:sz w:val="24"/>
          <w:szCs w:val="24"/>
          <w:lang w:val="ro-RO"/>
        </w:rPr>
        <w:t xml:space="preserve">(PARSTAT 2273 ş. a.); utilaj de </w:t>
      </w:r>
      <w:r w:rsidR="008C6181" w:rsidRPr="008C6181">
        <w:rPr>
          <w:bCs/>
          <w:iCs/>
          <w:sz w:val="24"/>
          <w:szCs w:val="24"/>
          <w:lang w:val="ro-RO"/>
        </w:rPr>
        <w:t>microsc</w:t>
      </w:r>
      <w:r w:rsidR="008C6181">
        <w:rPr>
          <w:bCs/>
          <w:iCs/>
          <w:sz w:val="24"/>
          <w:szCs w:val="24"/>
          <w:lang w:val="ro-RO"/>
        </w:rPr>
        <w:t xml:space="preserve">opie electronică cu analiză EDX; </w:t>
      </w:r>
      <w:r w:rsidR="008C6181" w:rsidRPr="008C6181">
        <w:rPr>
          <w:bCs/>
          <w:iCs/>
          <w:sz w:val="24"/>
          <w:szCs w:val="24"/>
          <w:lang w:val="ro-RO"/>
        </w:rPr>
        <w:t>utilaj de gel–cromatografie pentru analiza soluţiilor cu control spectrofotometri</w:t>
      </w:r>
      <w:r w:rsidR="008C6181">
        <w:rPr>
          <w:bCs/>
          <w:iCs/>
          <w:sz w:val="24"/>
          <w:szCs w:val="24"/>
          <w:lang w:val="ro-RO"/>
        </w:rPr>
        <w:t xml:space="preserve">c a produselor de separare; </w:t>
      </w:r>
      <w:r w:rsidR="008C6181" w:rsidRPr="008C6181">
        <w:rPr>
          <w:bCs/>
          <w:iCs/>
          <w:sz w:val="24"/>
          <w:szCs w:val="24"/>
          <w:lang w:val="ro-RO"/>
        </w:rPr>
        <w:t>instalaţii pentru depunerea acoperirilor prin scântei electrice</w:t>
      </w:r>
      <w:r w:rsidR="008C6181">
        <w:rPr>
          <w:bCs/>
          <w:iCs/>
          <w:sz w:val="24"/>
          <w:szCs w:val="24"/>
          <w:lang w:val="ro-RO"/>
        </w:rPr>
        <w:t xml:space="preserve">; </w:t>
      </w:r>
      <w:r w:rsidR="008C6181" w:rsidRPr="008C6181">
        <w:rPr>
          <w:bCs/>
          <w:iCs/>
          <w:sz w:val="24"/>
          <w:szCs w:val="24"/>
          <w:lang w:val="ro-RO"/>
        </w:rPr>
        <w:t>utilaj standard pentru analiza soluţiilor</w:t>
      </w:r>
      <w:r w:rsidR="008C6181">
        <w:rPr>
          <w:bCs/>
          <w:iCs/>
          <w:sz w:val="24"/>
          <w:szCs w:val="24"/>
          <w:lang w:val="ro-RO"/>
        </w:rPr>
        <w:t>;</w:t>
      </w:r>
      <w:r w:rsidR="008C6181" w:rsidRPr="008C6181">
        <w:rPr>
          <w:bCs/>
          <w:iCs/>
          <w:sz w:val="24"/>
          <w:szCs w:val="24"/>
          <w:lang w:val="ro-RO"/>
        </w:rPr>
        <w:t xml:space="preserve"> spectrofotometre </w:t>
      </w:r>
      <w:r w:rsidR="002820C0">
        <w:rPr>
          <w:bCs/>
          <w:iCs/>
          <w:sz w:val="24"/>
          <w:szCs w:val="24"/>
          <w:lang w:val="ro-RO"/>
        </w:rPr>
        <w:t>etc.</w:t>
      </w:r>
    </w:p>
    <w:p w:rsidR="00B438A8" w:rsidRPr="00B438A8" w:rsidRDefault="00B438A8" w:rsidP="00757F5D">
      <w:pPr>
        <w:ind w:firstLine="567"/>
        <w:jc w:val="both"/>
        <w:rPr>
          <w:b/>
          <w:bCs/>
          <w:i/>
          <w:iCs/>
          <w:lang w:val="en-US"/>
        </w:rPr>
      </w:pPr>
    </w:p>
    <w:p w:rsidR="000D0A2F" w:rsidRDefault="000D0A2F" w:rsidP="00DE35E2">
      <w:pPr>
        <w:rPr>
          <w:sz w:val="24"/>
          <w:szCs w:val="24"/>
          <w:lang w:val="ro-RO"/>
        </w:rPr>
      </w:pPr>
    </w:p>
    <w:p w:rsidR="00471F5C" w:rsidRDefault="00471F5C" w:rsidP="00471F5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471F5C" w:rsidRDefault="00471F5C" w:rsidP="00471F5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471F5C" w:rsidRDefault="00471F5C" w:rsidP="00471F5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471F5C" w:rsidRDefault="00471F5C" w:rsidP="00471F5C">
      <w:pPr>
        <w:rPr>
          <w:b/>
          <w:sz w:val="24"/>
          <w:szCs w:val="24"/>
          <w:lang w:val="ro-RO"/>
        </w:rPr>
      </w:pPr>
    </w:p>
    <w:p w:rsidR="00471F5C" w:rsidRDefault="00471F5C" w:rsidP="00471F5C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471F5C" w:rsidRDefault="00471F5C" w:rsidP="00471F5C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471F5C" w:rsidRDefault="00471F5C" w:rsidP="00471F5C">
      <w:pPr>
        <w:rPr>
          <w:color w:val="000000" w:themeColor="text1"/>
          <w:sz w:val="24"/>
          <w:szCs w:val="24"/>
          <w:lang w:val="ro-RO" w:eastAsia="en-US"/>
        </w:rPr>
      </w:pPr>
    </w:p>
    <w:p w:rsidR="000A1E09" w:rsidRPr="0065046E" w:rsidRDefault="000A1E09" w:rsidP="00471F5C">
      <w:pPr>
        <w:rPr>
          <w:sz w:val="24"/>
          <w:szCs w:val="24"/>
          <w:lang w:val="ro-RO"/>
        </w:rPr>
      </w:pPr>
    </w:p>
    <w:sectPr w:rsidR="000A1E09" w:rsidRPr="0065046E" w:rsidSect="0031734E">
      <w:footerReference w:type="default" r:id="rId9"/>
      <w:pgSz w:w="11906" w:h="16838"/>
      <w:pgMar w:top="568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08" w:rsidRDefault="002C5E08" w:rsidP="007204DD">
      <w:r>
        <w:separator/>
      </w:r>
    </w:p>
  </w:endnote>
  <w:endnote w:type="continuationSeparator" w:id="0">
    <w:p w:rsidR="002C5E08" w:rsidRDefault="002C5E08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8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34E" w:rsidRDefault="00D72173">
        <w:pPr>
          <w:pStyle w:val="Footer"/>
          <w:jc w:val="right"/>
        </w:pPr>
        <w:r>
          <w:fldChar w:fldCharType="begin"/>
        </w:r>
        <w:r w:rsidR="0031734E">
          <w:instrText xml:space="preserve"> PAGE   \* MERGEFORMAT </w:instrText>
        </w:r>
        <w:r>
          <w:fldChar w:fldCharType="separate"/>
        </w:r>
        <w:r w:rsidR="00D27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08" w:rsidRDefault="002C5E08" w:rsidP="007204DD">
      <w:r>
        <w:separator/>
      </w:r>
    </w:p>
  </w:footnote>
  <w:footnote w:type="continuationSeparator" w:id="0">
    <w:p w:rsidR="002C5E08" w:rsidRDefault="002C5E08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551B"/>
    <w:multiLevelType w:val="hybridMultilevel"/>
    <w:tmpl w:val="84F07386"/>
    <w:lvl w:ilvl="0" w:tplc="3C4C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2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9977575"/>
    <w:multiLevelType w:val="hybridMultilevel"/>
    <w:tmpl w:val="A57E6282"/>
    <w:lvl w:ilvl="0" w:tplc="8132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C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0159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4C53"/>
    <w:rsid w:val="000B3FDC"/>
    <w:rsid w:val="000C24BA"/>
    <w:rsid w:val="000C7802"/>
    <w:rsid w:val="000D0A2F"/>
    <w:rsid w:val="000D1340"/>
    <w:rsid w:val="000D5382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39C1"/>
    <w:rsid w:val="0014491C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4FBC"/>
    <w:rsid w:val="00217FF0"/>
    <w:rsid w:val="00221A3A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645DB"/>
    <w:rsid w:val="002743AD"/>
    <w:rsid w:val="002746C1"/>
    <w:rsid w:val="00275280"/>
    <w:rsid w:val="00280673"/>
    <w:rsid w:val="0028170B"/>
    <w:rsid w:val="002820C0"/>
    <w:rsid w:val="002A2AB6"/>
    <w:rsid w:val="002A4D41"/>
    <w:rsid w:val="002A7497"/>
    <w:rsid w:val="002B56CC"/>
    <w:rsid w:val="002B6D36"/>
    <w:rsid w:val="002C2E26"/>
    <w:rsid w:val="002C5E08"/>
    <w:rsid w:val="002D2EFC"/>
    <w:rsid w:val="002D4C4A"/>
    <w:rsid w:val="002D6279"/>
    <w:rsid w:val="002D663B"/>
    <w:rsid w:val="002D781F"/>
    <w:rsid w:val="002E2469"/>
    <w:rsid w:val="002E277A"/>
    <w:rsid w:val="002E4F1F"/>
    <w:rsid w:val="002F2364"/>
    <w:rsid w:val="002F559B"/>
    <w:rsid w:val="00310CA5"/>
    <w:rsid w:val="0031734E"/>
    <w:rsid w:val="00317B92"/>
    <w:rsid w:val="00322382"/>
    <w:rsid w:val="00324DBB"/>
    <w:rsid w:val="00326F11"/>
    <w:rsid w:val="00332085"/>
    <w:rsid w:val="00337FF2"/>
    <w:rsid w:val="0035036F"/>
    <w:rsid w:val="00352AF2"/>
    <w:rsid w:val="003530BD"/>
    <w:rsid w:val="00355317"/>
    <w:rsid w:val="0035608F"/>
    <w:rsid w:val="00360D8E"/>
    <w:rsid w:val="003622AF"/>
    <w:rsid w:val="00363188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6285"/>
    <w:rsid w:val="003A753B"/>
    <w:rsid w:val="003B3B30"/>
    <w:rsid w:val="003B6591"/>
    <w:rsid w:val="003C383A"/>
    <w:rsid w:val="003C4D7F"/>
    <w:rsid w:val="003C6539"/>
    <w:rsid w:val="003D0213"/>
    <w:rsid w:val="003D0642"/>
    <w:rsid w:val="003D2DAA"/>
    <w:rsid w:val="003D2E89"/>
    <w:rsid w:val="003E0B3D"/>
    <w:rsid w:val="003E17CB"/>
    <w:rsid w:val="003F1BDA"/>
    <w:rsid w:val="003F25D3"/>
    <w:rsid w:val="003F57BB"/>
    <w:rsid w:val="003F69E7"/>
    <w:rsid w:val="00401CE5"/>
    <w:rsid w:val="004044F7"/>
    <w:rsid w:val="00406F44"/>
    <w:rsid w:val="0041377F"/>
    <w:rsid w:val="00414AE4"/>
    <w:rsid w:val="0041524A"/>
    <w:rsid w:val="00423BA4"/>
    <w:rsid w:val="00424972"/>
    <w:rsid w:val="00424CD8"/>
    <w:rsid w:val="00427969"/>
    <w:rsid w:val="004318AB"/>
    <w:rsid w:val="00435001"/>
    <w:rsid w:val="0044251E"/>
    <w:rsid w:val="00446580"/>
    <w:rsid w:val="00446E15"/>
    <w:rsid w:val="00453F5C"/>
    <w:rsid w:val="004606D2"/>
    <w:rsid w:val="004627A2"/>
    <w:rsid w:val="00471D77"/>
    <w:rsid w:val="00471F5C"/>
    <w:rsid w:val="00482470"/>
    <w:rsid w:val="004836B3"/>
    <w:rsid w:val="00491EFB"/>
    <w:rsid w:val="00496B7C"/>
    <w:rsid w:val="00496D90"/>
    <w:rsid w:val="004A0A3D"/>
    <w:rsid w:val="004A1F71"/>
    <w:rsid w:val="004A4DF5"/>
    <w:rsid w:val="004B54BA"/>
    <w:rsid w:val="004B60E7"/>
    <w:rsid w:val="004B75F6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307AD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6C36"/>
    <w:rsid w:val="00590390"/>
    <w:rsid w:val="00592ABB"/>
    <w:rsid w:val="00593CB9"/>
    <w:rsid w:val="005A3D28"/>
    <w:rsid w:val="005A3DC7"/>
    <w:rsid w:val="005A6ED1"/>
    <w:rsid w:val="005B369E"/>
    <w:rsid w:val="005B7DF5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51A4"/>
    <w:rsid w:val="00615D68"/>
    <w:rsid w:val="00615E7B"/>
    <w:rsid w:val="00624380"/>
    <w:rsid w:val="00624886"/>
    <w:rsid w:val="0062503D"/>
    <w:rsid w:val="0062659C"/>
    <w:rsid w:val="006343E1"/>
    <w:rsid w:val="00635C26"/>
    <w:rsid w:val="006369EF"/>
    <w:rsid w:val="00637D5E"/>
    <w:rsid w:val="00640613"/>
    <w:rsid w:val="006409BF"/>
    <w:rsid w:val="00642F2A"/>
    <w:rsid w:val="00643506"/>
    <w:rsid w:val="006503B0"/>
    <w:rsid w:val="0065046E"/>
    <w:rsid w:val="00650BEE"/>
    <w:rsid w:val="00651D33"/>
    <w:rsid w:val="006522BE"/>
    <w:rsid w:val="00652DBF"/>
    <w:rsid w:val="00655C7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1DEB"/>
    <w:rsid w:val="006953DF"/>
    <w:rsid w:val="006955A4"/>
    <w:rsid w:val="006A49D0"/>
    <w:rsid w:val="006A59FC"/>
    <w:rsid w:val="006B29EC"/>
    <w:rsid w:val="006C09FD"/>
    <w:rsid w:val="006C22EC"/>
    <w:rsid w:val="006C42B2"/>
    <w:rsid w:val="006D686B"/>
    <w:rsid w:val="006E11E8"/>
    <w:rsid w:val="006E3519"/>
    <w:rsid w:val="006E3957"/>
    <w:rsid w:val="006E4BA7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CEA"/>
    <w:rsid w:val="00743CF9"/>
    <w:rsid w:val="0075133E"/>
    <w:rsid w:val="00751F98"/>
    <w:rsid w:val="00753F4E"/>
    <w:rsid w:val="00757F5D"/>
    <w:rsid w:val="007654B5"/>
    <w:rsid w:val="00773546"/>
    <w:rsid w:val="007738DC"/>
    <w:rsid w:val="00774DAC"/>
    <w:rsid w:val="00775F22"/>
    <w:rsid w:val="007767CC"/>
    <w:rsid w:val="007770DA"/>
    <w:rsid w:val="00780EA7"/>
    <w:rsid w:val="00782799"/>
    <w:rsid w:val="00785864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0534B"/>
    <w:rsid w:val="00811709"/>
    <w:rsid w:val="0081188D"/>
    <w:rsid w:val="00815258"/>
    <w:rsid w:val="0081595A"/>
    <w:rsid w:val="00817A4E"/>
    <w:rsid w:val="008201AE"/>
    <w:rsid w:val="0082310A"/>
    <w:rsid w:val="00835BB6"/>
    <w:rsid w:val="00844B93"/>
    <w:rsid w:val="00845549"/>
    <w:rsid w:val="0084650A"/>
    <w:rsid w:val="008635D8"/>
    <w:rsid w:val="008676D4"/>
    <w:rsid w:val="00876425"/>
    <w:rsid w:val="008764A6"/>
    <w:rsid w:val="008804B6"/>
    <w:rsid w:val="00880509"/>
    <w:rsid w:val="00882D3C"/>
    <w:rsid w:val="008931C8"/>
    <w:rsid w:val="008A2160"/>
    <w:rsid w:val="008B2D18"/>
    <w:rsid w:val="008B3018"/>
    <w:rsid w:val="008C6181"/>
    <w:rsid w:val="008C6AD6"/>
    <w:rsid w:val="008C6DAA"/>
    <w:rsid w:val="008D1392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21177"/>
    <w:rsid w:val="00924F90"/>
    <w:rsid w:val="009253AF"/>
    <w:rsid w:val="009269C5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994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1148"/>
    <w:rsid w:val="00A93C43"/>
    <w:rsid w:val="00AC1479"/>
    <w:rsid w:val="00AC5F38"/>
    <w:rsid w:val="00AD4E31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1983"/>
    <w:rsid w:val="00B3284B"/>
    <w:rsid w:val="00B344D0"/>
    <w:rsid w:val="00B409F9"/>
    <w:rsid w:val="00B438A8"/>
    <w:rsid w:val="00B46C97"/>
    <w:rsid w:val="00B51BA5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766AB"/>
    <w:rsid w:val="00C81885"/>
    <w:rsid w:val="00C84884"/>
    <w:rsid w:val="00C92529"/>
    <w:rsid w:val="00C935F7"/>
    <w:rsid w:val="00C93E6A"/>
    <w:rsid w:val="00C95AC2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B56B3"/>
    <w:rsid w:val="00CC2666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27D74"/>
    <w:rsid w:val="00D311FE"/>
    <w:rsid w:val="00D415ED"/>
    <w:rsid w:val="00D423AB"/>
    <w:rsid w:val="00D42BCF"/>
    <w:rsid w:val="00D50C6C"/>
    <w:rsid w:val="00D50E73"/>
    <w:rsid w:val="00D53571"/>
    <w:rsid w:val="00D53592"/>
    <w:rsid w:val="00D54F4D"/>
    <w:rsid w:val="00D5684A"/>
    <w:rsid w:val="00D569CE"/>
    <w:rsid w:val="00D57396"/>
    <w:rsid w:val="00D606CF"/>
    <w:rsid w:val="00D60B4A"/>
    <w:rsid w:val="00D72173"/>
    <w:rsid w:val="00D9025F"/>
    <w:rsid w:val="00D917AA"/>
    <w:rsid w:val="00D97038"/>
    <w:rsid w:val="00DA010F"/>
    <w:rsid w:val="00DB3185"/>
    <w:rsid w:val="00DB7190"/>
    <w:rsid w:val="00DC58B5"/>
    <w:rsid w:val="00DC74A6"/>
    <w:rsid w:val="00DD5333"/>
    <w:rsid w:val="00DD7DFB"/>
    <w:rsid w:val="00DE3399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9114E"/>
    <w:rsid w:val="00E94C57"/>
    <w:rsid w:val="00E973A7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C3FFF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0677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3FCA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228</cp:revision>
  <cp:lastPrinted>2016-04-12T06:18:00Z</cp:lastPrinted>
  <dcterms:created xsi:type="dcterms:W3CDTF">2019-05-08T09:49:00Z</dcterms:created>
  <dcterms:modified xsi:type="dcterms:W3CDTF">2020-05-04T09:02:00Z</dcterms:modified>
</cp:coreProperties>
</file>